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湖北云水居建设有限公司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需重视内审的有效性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42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在建项目的部分施工日志栏目出勤人数、施工过程描述欠完整，部分技术交底记录交底人、接底人处签字欠完整。</w:t>
            </w:r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982C06"/>
    <w:rsid w:val="6D754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2022-01-07T13:53:17Z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2052-11.1.0.11194</vt:lpwstr>
  </property>
</Properties>
</file>