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cs="Times New Roman"/>
                <w:szCs w:val="21"/>
                <w:lang w:eastAsia="zh-CN"/>
              </w:rPr>
              <w:t>王兵</w:t>
            </w:r>
            <w:r>
              <w:rPr>
                <w:rFonts w:hint="eastAsia" w:cs="Times New Roman"/>
                <w:szCs w:val="21"/>
                <w:lang w:val="en-US" w:eastAsia="zh-CN"/>
              </w:rPr>
              <w:t xml:space="preserve">      陪同人员：任卡</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吉洁、许立伟            </w:t>
            </w:r>
            <w:r>
              <w:rPr>
                <w:rFonts w:hint="eastAsia"/>
                <w:sz w:val="24"/>
                <w:szCs w:val="24"/>
              </w:rPr>
              <w:t>审核时间：</w:t>
            </w:r>
            <w:r>
              <w:rPr>
                <w:rFonts w:hint="eastAsia"/>
                <w:sz w:val="24"/>
                <w:szCs w:val="24"/>
                <w:lang w:val="en-US" w:eastAsia="zh-CN"/>
              </w:rPr>
              <w:t>2021.7.19</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default" w:ascii="Times New Roman" w:hAnsi="Times New Roman" w:eastAsia="宋体" w:cs="Times New Roman"/>
                <w:szCs w:val="21"/>
              </w:rPr>
            </w:pPr>
            <w:r>
              <w:rPr>
                <w:sz w:val="21"/>
                <w:szCs w:val="21"/>
              </w:rPr>
              <w:t>■</w:t>
            </w:r>
            <w:r>
              <w:rPr>
                <w:rFonts w:hint="default" w:ascii="Times New Roman" w:hAnsi="Times New Roman" w:eastAsia="宋体" w:cs="Times New Roman"/>
                <w:szCs w:val="21"/>
              </w:rPr>
              <w:t>企业基本信息</w:t>
            </w:r>
          </w:p>
          <w:p>
            <w:pPr>
              <w:rPr>
                <w:rFonts w:hint="default" w:ascii="Times New Roman" w:hAnsi="Times New Roman" w:eastAsia="宋体" w:cs="Times New Roman"/>
                <w:szCs w:val="21"/>
              </w:rPr>
            </w:pPr>
            <w:r>
              <w:rPr>
                <w:rFonts w:hint="default" w:ascii="Times New Roman" w:hAnsi="Times New Roman" w:eastAsia="宋体" w:cs="Times New Roman"/>
                <w:szCs w:val="21"/>
              </w:rPr>
              <w:t>1、总经理</w:t>
            </w:r>
            <w:r>
              <w:rPr>
                <w:rFonts w:hint="eastAsia" w:cs="Times New Roman"/>
                <w:szCs w:val="21"/>
                <w:lang w:val="en-US" w:eastAsia="zh-CN"/>
              </w:rPr>
              <w:t>/管代</w:t>
            </w:r>
            <w:r>
              <w:rPr>
                <w:rFonts w:hint="default" w:ascii="Times New Roman" w:hAnsi="Times New Roman" w:eastAsia="宋体" w:cs="Times New Roman"/>
                <w:szCs w:val="21"/>
              </w:rPr>
              <w:t>：</w:t>
            </w:r>
            <w:r>
              <w:rPr>
                <w:rFonts w:hint="eastAsia" w:cs="Times New Roman"/>
                <w:szCs w:val="21"/>
                <w:lang w:eastAsia="zh-CN"/>
              </w:rPr>
              <w:t>王兵</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2、按照认证范围公司提供的法律证明文件有：</w:t>
            </w:r>
          </w:p>
          <w:p>
            <w:pPr>
              <w:rPr>
                <w:rFonts w:hint="default" w:ascii="Times New Roman" w:hAnsi="Times New Roman" w:eastAsia="宋体" w:cs="Times New Roman"/>
                <w:szCs w:val="21"/>
              </w:rPr>
            </w:pPr>
            <w:r>
              <w:rPr>
                <w:rFonts w:hint="default" w:ascii="Times New Roman" w:hAnsi="Times New Roman" w:eastAsia="宋体" w:cs="Times New Roman"/>
                <w:szCs w:val="21"/>
              </w:rPr>
              <w:t>营业执照，统一社会信用代码：</w:t>
            </w:r>
            <w:bookmarkStart w:id="0" w:name="机构代码"/>
            <w:r>
              <w:rPr>
                <w:rFonts w:hint="eastAsia"/>
                <w:b w:val="0"/>
                <w:bCs/>
                <w:color w:val="000000" w:themeColor="text1"/>
                <w:sz w:val="22"/>
                <w:szCs w:val="22"/>
              </w:rPr>
              <w:t>91130104MA0E9W8X7X</w:t>
            </w:r>
            <w:bookmarkEnd w:id="0"/>
            <w:r>
              <w:rPr>
                <w:rFonts w:hint="default" w:ascii="Times New Roman" w:hAnsi="Times New Roman" w:eastAsia="宋体" w:cs="Times New Roman"/>
                <w:szCs w:val="21"/>
              </w:rPr>
              <w:t>，证书有效；</w:t>
            </w:r>
          </w:p>
          <w:p>
            <w:pPr>
              <w:bidi w:val="0"/>
              <w:rPr>
                <w:rFonts w:hint="default" w:eastAsia="宋体"/>
                <w:lang w:val="en-US" w:eastAsia="zh-CN"/>
              </w:rPr>
            </w:pPr>
            <w:r>
              <w:rPr>
                <w:rFonts w:hint="default"/>
              </w:rPr>
              <w:t>机动车维修经营备案表</w:t>
            </w:r>
            <w:r>
              <w:rPr>
                <w:rFonts w:hint="eastAsia"/>
                <w:lang w:eastAsia="zh-CN"/>
              </w:rPr>
              <w:t>，</w:t>
            </w:r>
            <w:r>
              <w:rPr>
                <w:rFonts w:hint="eastAsia"/>
                <w:lang w:val="en-US" w:eastAsia="zh-CN"/>
              </w:rPr>
              <w:t>备案日期：2020.3.20</w:t>
            </w:r>
          </w:p>
          <w:p>
            <w:pPr>
              <w:rPr>
                <w:rFonts w:hint="default" w:ascii="Times New Roman" w:hAnsi="Times New Roman" w:eastAsia="宋体" w:cs="Times New Roman"/>
                <w:szCs w:val="21"/>
              </w:rPr>
            </w:pPr>
            <w:r>
              <w:rPr>
                <w:rFonts w:hint="eastAsia" w:cs="Times New Roman"/>
                <w:color w:val="000000"/>
                <w:szCs w:val="21"/>
                <w:lang w:eastAsia="zh-CN"/>
              </w:rPr>
              <w:t>河北西环融合汽车服务有限公司</w:t>
            </w:r>
            <w:r>
              <w:rPr>
                <w:rFonts w:hint="default" w:ascii="Times New Roman" w:hAnsi="Times New Roman" w:eastAsia="宋体" w:cs="Times New Roman"/>
                <w:color w:val="333333"/>
                <w:szCs w:val="21"/>
                <w:shd w:val="clear" w:color="auto" w:fill="FFFFFF"/>
              </w:rPr>
              <w:t>成立于20</w:t>
            </w:r>
            <w:r>
              <w:rPr>
                <w:rFonts w:hint="eastAsia" w:cs="Times New Roman"/>
                <w:color w:val="333333"/>
                <w:szCs w:val="21"/>
                <w:shd w:val="clear" w:color="auto" w:fill="FFFFFF"/>
                <w:lang w:val="en-US" w:eastAsia="zh-CN"/>
              </w:rPr>
              <w:t>19</w:t>
            </w:r>
            <w:r>
              <w:rPr>
                <w:rFonts w:hint="default" w:ascii="Times New Roman" w:hAnsi="Times New Roman" w:eastAsia="宋体" w:cs="Times New Roman"/>
                <w:color w:val="333333"/>
                <w:szCs w:val="21"/>
                <w:shd w:val="clear" w:color="auto" w:fill="FFFFFF"/>
              </w:rPr>
              <w:t>年</w:t>
            </w:r>
            <w:r>
              <w:rPr>
                <w:rFonts w:hint="eastAsia" w:cs="Times New Roman"/>
                <w:color w:val="333333"/>
                <w:szCs w:val="21"/>
                <w:shd w:val="clear" w:color="auto" w:fill="FFFFFF"/>
                <w:lang w:val="en-US" w:eastAsia="zh-CN"/>
              </w:rPr>
              <w:t>12</w:t>
            </w:r>
            <w:r>
              <w:rPr>
                <w:rFonts w:hint="default" w:ascii="Times New Roman" w:hAnsi="Times New Roman" w:eastAsia="宋体" w:cs="Times New Roman"/>
                <w:color w:val="333333"/>
                <w:szCs w:val="21"/>
                <w:shd w:val="clear" w:color="auto" w:fill="FFFFFF"/>
              </w:rPr>
              <w:t>月</w:t>
            </w:r>
            <w:r>
              <w:rPr>
                <w:rFonts w:hint="eastAsia" w:cs="Times New Roman"/>
                <w:color w:val="333333"/>
                <w:szCs w:val="21"/>
                <w:shd w:val="clear" w:color="auto" w:fill="FFFFFF"/>
                <w:lang w:val="en-US" w:eastAsia="zh-CN"/>
              </w:rPr>
              <w:t>6</w:t>
            </w:r>
            <w:r>
              <w:rPr>
                <w:rFonts w:hint="default" w:ascii="Times New Roman" w:hAnsi="Times New Roman" w:eastAsia="宋体" w:cs="Times New Roman"/>
                <w:color w:val="333333"/>
                <w:szCs w:val="21"/>
                <w:shd w:val="clear" w:color="auto" w:fill="FFFFFF"/>
              </w:rPr>
              <w:t>日,</w:t>
            </w:r>
            <w:bookmarkStart w:id="1" w:name="注册地址"/>
            <w:r>
              <w:rPr>
                <w:rFonts w:hint="default" w:ascii="Times New Roman" w:hAnsi="Times New Roman" w:eastAsia="宋体" w:cs="Times New Roman"/>
                <w:szCs w:val="21"/>
              </w:rPr>
              <w:t xml:space="preserve"> 注册资本</w:t>
            </w:r>
            <w:r>
              <w:rPr>
                <w:rFonts w:hint="eastAsia" w:cs="Times New Roman"/>
                <w:szCs w:val="21"/>
                <w:lang w:val="en-US" w:eastAsia="zh-CN"/>
              </w:rPr>
              <w:t>500</w:t>
            </w:r>
            <w:r>
              <w:rPr>
                <w:rFonts w:hint="default" w:ascii="Times New Roman" w:hAnsi="Times New Roman" w:eastAsia="宋体" w:cs="Times New Roman"/>
                <w:szCs w:val="21"/>
              </w:rPr>
              <w:t>万元，注册</w:t>
            </w:r>
            <w:bookmarkEnd w:id="1"/>
            <w:r>
              <w:rPr>
                <w:rFonts w:hint="default" w:ascii="Times New Roman" w:hAnsi="Times New Roman" w:eastAsia="宋体" w:cs="Times New Roman"/>
                <w:szCs w:val="21"/>
              </w:rPr>
              <w:t>经营地址：</w:t>
            </w:r>
            <w:r>
              <w:t>石家庄市桥西区西二环南路128号南院院内</w:t>
            </w:r>
            <w:r>
              <w:rPr>
                <w:rFonts w:hint="default" w:ascii="Times New Roman" w:hAnsi="Times New Roman" w:eastAsia="宋体" w:cs="Times New Roman"/>
                <w:szCs w:val="21"/>
              </w:rPr>
              <w:t>，</w:t>
            </w:r>
            <w:r>
              <w:rPr>
                <w:rFonts w:hint="default" w:ascii="Times New Roman" w:hAnsi="Times New Roman" w:eastAsia="宋体" w:cs="Times New Roman"/>
                <w:color w:val="333333"/>
                <w:szCs w:val="21"/>
                <w:shd w:val="clear" w:color="auto" w:fill="FFFFFF"/>
              </w:rPr>
              <w:t>主要经营范围</w:t>
            </w:r>
            <w:r>
              <w:rPr>
                <w:rFonts w:hint="eastAsia"/>
                <w:b w:val="0"/>
                <w:bCs/>
                <w:color w:val="000000"/>
                <w:sz w:val="22"/>
                <w:szCs w:val="22"/>
              </w:rPr>
              <w:t>汽车维修、保养及汽车配件的销售</w:t>
            </w:r>
          </w:p>
          <w:p>
            <w:pPr>
              <w:rPr>
                <w:rFonts w:hint="eastAsia" w:ascii="Times New Roman" w:hAnsi="Times New Roman" w:cs="Times New Roman"/>
                <w:sz w:val="21"/>
                <w:szCs w:val="21"/>
                <w:lang w:val="en-GB"/>
              </w:rPr>
            </w:pPr>
            <w:r>
              <w:rPr>
                <w:rFonts w:hint="eastAsia" w:cs="Times New Roman"/>
                <w:szCs w:val="21"/>
                <w:lang w:val="en-US" w:eastAsia="zh-CN"/>
              </w:rPr>
              <w:t>3</w:t>
            </w:r>
            <w:r>
              <w:rPr>
                <w:rFonts w:hint="default" w:ascii="Times New Roman" w:hAnsi="Times New Roman" w:eastAsia="宋体" w:cs="Times New Roman"/>
                <w:szCs w:val="21"/>
              </w:rPr>
              <w:t>、部门设置：管理层、办公室、</w:t>
            </w:r>
            <w:r>
              <w:rPr>
                <w:rFonts w:hint="eastAsia" w:cs="Times New Roman"/>
                <w:szCs w:val="21"/>
                <w:lang w:val="en-US" w:eastAsia="zh-CN"/>
              </w:rPr>
              <w:t>维保</w:t>
            </w:r>
            <w:r>
              <w:rPr>
                <w:rFonts w:hint="default" w:ascii="Times New Roman" w:hAnsi="Times New Roman" w:eastAsia="宋体" w:cs="Times New Roman"/>
                <w:szCs w:val="21"/>
              </w:rPr>
              <w:t>部</w:t>
            </w:r>
            <w:r>
              <w:rPr>
                <w:rFonts w:hint="eastAsia" w:cs="Times New Roman"/>
                <w:szCs w:val="21"/>
                <w:lang w:eastAsia="zh-CN"/>
              </w:rPr>
              <w:t>、</w:t>
            </w:r>
            <w:r>
              <w:rPr>
                <w:rFonts w:hint="eastAsia" w:cs="Times New Roman"/>
                <w:szCs w:val="21"/>
                <w:lang w:val="en-US" w:eastAsia="zh-CN"/>
              </w:rPr>
              <w:t>财务部</w:t>
            </w:r>
            <w:r>
              <w:rPr>
                <w:rFonts w:hint="eastAsia" w:ascii="Times New Roman" w:hAnsi="Times New Roman" w:cs="Times New Roman"/>
                <w:sz w:val="21"/>
                <w:szCs w:val="21"/>
              </w:rPr>
              <w:t>。</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ascii="宋体" w:hAnsi="宋体"/>
                <w:szCs w:val="21"/>
              </w:rPr>
            </w:pPr>
            <w:r>
              <w:rPr>
                <w:rFonts w:hint="eastAsia"/>
                <w:sz w:val="21"/>
                <w:szCs w:val="21"/>
              </w:rPr>
              <w:t>■审核组与受审核方确认的审核范围：</w:t>
            </w:r>
            <w:r>
              <w:rPr>
                <w:rFonts w:hint="eastAsia"/>
                <w:b w:val="0"/>
                <w:bCs/>
                <w:color w:val="000000"/>
                <w:sz w:val="22"/>
                <w:szCs w:val="22"/>
              </w:rPr>
              <w:t>汽车维修、保养及汽车配件的销售所涉及场所的相关环境管理活动</w:t>
            </w:r>
            <w:r>
              <w:rPr>
                <w:rFonts w:hint="eastAsia" w:ascii="宋体" w:hAnsi="宋体"/>
                <w:szCs w:val="21"/>
              </w:rPr>
              <w:t xml:space="preserve"> </w:t>
            </w:r>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lang w:val="en-US" w:eastAsia="zh-CN"/>
              </w:rPr>
              <w:t>无</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10</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ascii="Times New Roman" w:hAnsi="Times New Roman" w:cs="Times New Roman"/>
                <w:sz w:val="21"/>
                <w:szCs w:val="21"/>
              </w:rPr>
            </w:pPr>
            <w:r>
              <w:rPr>
                <w:rFonts w:hint="eastAsia" w:ascii="Times New Roman" w:hAnsi="Times New Roman" w:cs="Times New Roman"/>
                <w:sz w:val="21"/>
                <w:szCs w:val="21"/>
              </w:rPr>
              <w:t>管理手册明确了公司的质量、环境和职业健康安全方针：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质量第一</w:t>
            </w:r>
            <w:r>
              <w:rPr>
                <w:rFonts w:hint="eastAsia" w:ascii="Times New Roman" w:hAnsi="Times New Roman" w:cs="Times New Roman"/>
                <w:sz w:val="21"/>
                <w:szCs w:val="21"/>
              </w:rPr>
              <w:t>、诚信</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、保护环境、清洁经营、节能降耗、以人为本、关注健康、保障安全、依法行事、与时俱进</w:t>
            </w:r>
            <w:r>
              <w:rPr>
                <w:rFonts w:hint="eastAsia" w:ascii="Times New Roman" w:hAnsi="Times New Roman" w:cs="Times New Roman"/>
                <w:sz w:val="21"/>
                <w:szCs w:val="21"/>
                <w:lang w:eastAsia="zh-CN"/>
              </w:rPr>
              <w:t>。</w:t>
            </w:r>
          </w:p>
          <w:p>
            <w:pPr>
              <w:rPr>
                <w:rFonts w:hint="eastAsia" w:ascii="Times New Roman" w:hAnsi="Times New Roman" w:cs="Times New Roman"/>
                <w:sz w:val="21"/>
                <w:szCs w:val="21"/>
              </w:rPr>
            </w:pPr>
            <w:r>
              <w:rPr>
                <w:rFonts w:hint="eastAsia" w:ascii="Times New Roman" w:hAnsi="Times New Roman" w:cs="Times New Roman"/>
                <w:sz w:val="21"/>
                <w:szCs w:val="21"/>
              </w:rPr>
              <w:t>总经理证实，与企业的宗旨一直，随管理手册的发布宣传贯彻。</w:t>
            </w:r>
          </w:p>
          <w:p>
            <w:pPr>
              <w:rPr>
                <w:rFonts w:hint="eastAsia" w:ascii="Times New Roman" w:hAnsi="Times New Roman" w:cs="Times New Roman"/>
                <w:sz w:val="21"/>
                <w:szCs w:val="21"/>
              </w:rPr>
            </w:pPr>
            <w:r>
              <w:rPr>
                <w:rFonts w:hint="eastAsia" w:ascii="Times New Roman" w:hAnsi="Times New Roman" w:cs="Times New Roman"/>
                <w:sz w:val="21"/>
                <w:szCs w:val="21"/>
              </w:rPr>
              <w:t>公司</w:t>
            </w:r>
            <w:r>
              <w:rPr>
                <w:rFonts w:hint="eastAsia" w:ascii="Times New Roman" w:hAnsi="Times New Roman" w:cs="Times New Roman"/>
                <w:sz w:val="21"/>
                <w:szCs w:val="21"/>
                <w:lang w:val="en-US" w:eastAsia="zh-CN"/>
              </w:rPr>
              <w:t>环境</w:t>
            </w:r>
            <w:r>
              <w:rPr>
                <w:rFonts w:hint="eastAsia" w:ascii="Times New Roman" w:hAnsi="Times New Roman" w:cs="Times New Roman"/>
                <w:sz w:val="21"/>
                <w:szCs w:val="21"/>
              </w:rPr>
              <w:t>目标：火灾次数为0/年</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固体废弃物统一处理率达100%；废气排放监测合格率100%；噪声排放监测合格率100%</w:t>
            </w:r>
          </w:p>
          <w:p>
            <w:r>
              <w:rPr>
                <w:rFonts w:hint="eastAsia" w:ascii="Times New Roman" w:hAnsi="Times New Roman" w:cs="Times New Roman"/>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15</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28</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rFonts w:hint="eastAsia"/>
                <w:b w:val="0"/>
                <w:bCs/>
                <w:color w:val="000000"/>
                <w:sz w:val="22"/>
                <w:szCs w:val="22"/>
              </w:rPr>
              <w:t>汽车维修、保养及汽车配件的销售</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21.5.28</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Cs w:val="22"/>
              </w:rPr>
            </w:pPr>
          </w:p>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环评审批意见、竣工环境保护验收报告、验收批复、检测报告的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sz w:val="21"/>
                <w:szCs w:val="21"/>
              </w:rPr>
            </w:pPr>
          </w:p>
          <w:p>
            <w:pPr>
              <w:pStyle w:val="2"/>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21</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20-21</w:t>
            </w:r>
            <w:r>
              <w:rPr>
                <w:rFonts w:hint="eastAsia"/>
                <w:sz w:val="21"/>
                <w:szCs w:val="21"/>
              </w:rPr>
              <w:t>日</w:t>
            </w:r>
          </w:p>
        </w:tc>
        <w:tc>
          <w:tcPr>
            <w:tcW w:w="692" w:type="dxa"/>
          </w:tcPr>
          <w:p/>
        </w:tc>
      </w:tr>
    </w:tbl>
    <w:p/>
    <w:p/>
    <w:p/>
    <w:p/>
    <w:p/>
    <w:p/>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cs="Times New Roman"/>
                <w:szCs w:val="21"/>
                <w:lang w:val="en-US" w:eastAsia="zh-CN"/>
              </w:rPr>
              <w:t>董红春       陪同人员：任卡</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吉洁、许立伟             </w:t>
            </w:r>
            <w:r>
              <w:rPr>
                <w:rFonts w:hint="eastAsia"/>
                <w:sz w:val="24"/>
                <w:szCs w:val="24"/>
              </w:rPr>
              <w:t>审核时间：</w:t>
            </w:r>
            <w:r>
              <w:rPr>
                <w:rFonts w:hint="eastAsia"/>
                <w:sz w:val="24"/>
                <w:szCs w:val="24"/>
                <w:lang w:val="en-US" w:eastAsia="zh-CN"/>
              </w:rPr>
              <w:t>2021.7.19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ascii="Times New Roman" w:hAnsi="Times New Roman" w:cs="Times New Roman"/>
                <w:szCs w:val="22"/>
              </w:rPr>
            </w:pPr>
            <w:r>
              <w:t>■</w:t>
            </w:r>
            <w:r>
              <w:rPr>
                <w:rFonts w:hint="eastAsia"/>
              </w:rPr>
              <w:t>受</w:t>
            </w:r>
            <w:r>
              <w:rPr>
                <w:rFonts w:hint="eastAsia" w:ascii="Times New Roman" w:hAnsi="Times New Roman" w:cs="Times New Roman"/>
                <w:szCs w:val="22"/>
              </w:rPr>
              <w:t>审核方建立的管理体系文件包括</w:t>
            </w:r>
            <w:r>
              <w:rPr>
                <w:rFonts w:hint="eastAsia" w:ascii="Times New Roman" w:hAnsi="Times New Roman" w:cs="Times New Roman"/>
                <w:szCs w:val="22"/>
                <w:lang w:eastAsia="zh-CN"/>
              </w:rPr>
              <w:t>：</w:t>
            </w:r>
          </w:p>
          <w:p>
            <w:pPr>
              <w:rPr>
                <w:rFonts w:hint="eastAsia" w:ascii="Times New Roman" w:hAnsi="Times New Roman" w:cs="Times New Roman"/>
                <w:szCs w:val="22"/>
                <w:lang w:val="en-US" w:eastAsia="zh-CN"/>
              </w:rPr>
            </w:pPr>
            <w:r>
              <w:rPr>
                <w:rFonts w:hint="eastAsia" w:ascii="Times New Roman" w:hAnsi="Times New Roman" w:cs="Times New Roman"/>
                <w:szCs w:val="22"/>
              </w:rPr>
              <w:t>1.管理手</w:t>
            </w:r>
            <w:r>
              <w:rPr>
                <w:rFonts w:hint="eastAsia" w:ascii="Times New Roman" w:hAnsi="Times New Roman" w:cs="Times New Roman"/>
                <w:szCs w:val="22"/>
                <w:lang w:val="en-US" w:eastAsia="zh-CN"/>
              </w:rPr>
              <w:t>册</w:t>
            </w:r>
            <w:r>
              <w:rPr>
                <w:rFonts w:hint="eastAsia" w:ascii="Times New Roman" w:hAnsi="Times New Roman" w:cs="Times New Roman"/>
                <w:szCs w:val="22"/>
                <w:lang w:eastAsia="zh-CN"/>
              </w:rPr>
              <w:t>XHRH-QEOM-2021</w:t>
            </w:r>
            <w:r>
              <w:rPr>
                <w:rFonts w:hint="eastAsia" w:ascii="Times New Roman" w:hAnsi="Times New Roman" w:cs="Times New Roman"/>
                <w:szCs w:val="22"/>
                <w:lang w:val="en-US" w:eastAsia="zh-CN"/>
              </w:rPr>
              <w:t xml:space="preserve"> A/0版，2021年3月1日发表实施（含管理方针、目标）</w:t>
            </w:r>
          </w:p>
          <w:p>
            <w:pPr>
              <w:rPr>
                <w:rFonts w:hint="eastAsia"/>
                <w:szCs w:val="22"/>
              </w:rPr>
            </w:pPr>
            <w:r>
              <w:rPr>
                <w:rFonts w:hint="eastAsia" w:ascii="Times New Roman" w:hAnsi="Times New Roman" w:cs="Times New Roman"/>
                <w:szCs w:val="22"/>
                <w:lang w:val="en-US" w:eastAsia="zh-CN"/>
              </w:rPr>
              <w:t>2.程序文件</w:t>
            </w:r>
            <w:r>
              <w:rPr>
                <w:rFonts w:hint="eastAsia" w:ascii="Times New Roman" w:hAnsi="Times New Roman" w:cs="Times New Roman"/>
                <w:szCs w:val="22"/>
                <w:lang w:eastAsia="zh-CN"/>
              </w:rPr>
              <w:t>XHRH</w:t>
            </w:r>
            <w:r>
              <w:rPr>
                <w:rFonts w:hint="eastAsia" w:ascii="Times New Roman" w:hAnsi="Times New Roman" w:cs="Times New Roman"/>
                <w:szCs w:val="22"/>
              </w:rPr>
              <w:t>-</w:t>
            </w:r>
            <w:r>
              <w:rPr>
                <w:rFonts w:hint="eastAsia" w:ascii="Times New Roman" w:hAnsi="Times New Roman" w:cs="Times New Roman"/>
                <w:szCs w:val="22"/>
                <w:lang w:eastAsia="zh-CN"/>
              </w:rPr>
              <w:t>PD-20</w:t>
            </w:r>
            <w:r>
              <w:rPr>
                <w:rFonts w:hint="eastAsia" w:ascii="Times New Roman" w:hAnsi="Times New Roman" w:cs="Times New Roman"/>
                <w:szCs w:val="22"/>
                <w:lang w:val="en-US" w:eastAsia="zh-CN"/>
              </w:rPr>
              <w:t>21 A/0</w:t>
            </w:r>
            <w:r>
              <w:rPr>
                <w:rFonts w:hint="eastAsia" w:ascii="Times New Roman" w:hAnsi="Times New Roman" w:cs="Times New Roman"/>
                <w:szCs w:val="22"/>
              </w:rPr>
              <w:t>版，</w:t>
            </w:r>
            <w:r>
              <w:rPr>
                <w:rFonts w:hint="eastAsia"/>
                <w:szCs w:val="22"/>
              </w:rPr>
              <w:t>20</w:t>
            </w:r>
            <w:r>
              <w:rPr>
                <w:rFonts w:hint="eastAsia"/>
                <w:szCs w:val="22"/>
                <w:lang w:val="en-US" w:eastAsia="zh-CN"/>
              </w:rPr>
              <w:t>21</w:t>
            </w:r>
            <w:r>
              <w:rPr>
                <w:rFonts w:hint="eastAsia"/>
                <w:szCs w:val="22"/>
              </w:rPr>
              <w:t>年</w:t>
            </w:r>
            <w:r>
              <w:rPr>
                <w:rFonts w:hint="eastAsia"/>
                <w:szCs w:val="22"/>
                <w:lang w:val="en-US" w:eastAsia="zh-CN"/>
              </w:rPr>
              <w:t>3</w:t>
            </w:r>
            <w:r>
              <w:rPr>
                <w:rFonts w:hint="eastAsia"/>
                <w:szCs w:val="22"/>
              </w:rPr>
              <w:t>月</w:t>
            </w:r>
            <w:r>
              <w:rPr>
                <w:rFonts w:hint="eastAsia"/>
                <w:szCs w:val="22"/>
                <w:lang w:val="en-US" w:eastAsia="zh-CN"/>
              </w:rPr>
              <w:t>1</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w:t>
            </w:r>
            <w:r>
              <w:rPr>
                <w:rFonts w:hint="eastAsia"/>
                <w:szCs w:val="22"/>
                <w:lang w:val="en-US" w:eastAsia="zh-CN"/>
              </w:rPr>
              <w:t>机动车维修行业法规、机动车维修服务规范、安全生产管理制度、环境保护制度、节水、节电管理办法、能源资源管理办法、废弃物管理办法、</w:t>
            </w:r>
            <w:r>
              <w:rPr>
                <w:rFonts w:hint="eastAsia"/>
                <w:szCs w:val="22"/>
              </w:rPr>
              <w:t>应急预案等。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、DB11/501-2007《大气污染物综合排放标准》、GB12348-2008《工业企业厂界环境噪声排放标准》</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区、维修车间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汽车尾气的排放、废机油的排放、废漆渣的排放、废零件的排放、喷漆废气排放、生活垃圾排放、设备噪声、生活污水排放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r>
              <w:rPr>
                <w:rFonts w:hint="eastAsia"/>
                <w:color w:val="auto"/>
                <w:u w:val="none" w:color="auto"/>
              </w:rPr>
              <w:t>。评价准确。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cs="宋体"/>
              </w:rPr>
            </w:pPr>
            <w:r>
              <w:rPr>
                <w:rFonts w:hint="eastAsia" w:cs="宋体"/>
              </w:rPr>
              <w:t>环境目标指标：</w:t>
            </w:r>
            <w:r>
              <w:rPr>
                <w:rFonts w:hint="eastAsia"/>
                <w:color w:val="auto"/>
                <w:sz w:val="20"/>
                <w:lang w:val="en-US" w:eastAsia="zh-CN"/>
              </w:rPr>
              <w:t>固体垃圾</w:t>
            </w:r>
            <w:r>
              <w:rPr>
                <w:rFonts w:hint="eastAsia"/>
                <w:color w:val="auto"/>
                <w:sz w:val="20"/>
              </w:rPr>
              <w:t>统一处理率达100%</w:t>
            </w:r>
            <w:r>
              <w:rPr>
                <w:rFonts w:hint="eastAsia" w:cs="宋体"/>
              </w:rPr>
              <w:tab/>
            </w:r>
          </w:p>
          <w:p>
            <w:pPr>
              <w:rPr>
                <w:rFonts w:hint="eastAsia"/>
                <w:sz w:val="21"/>
                <w:szCs w:val="21"/>
                <w:lang w:eastAsia="zh-CN"/>
              </w:rPr>
            </w:pPr>
            <w:r>
              <w:rPr>
                <w:rFonts w:hint="eastAsia"/>
                <w:sz w:val="21"/>
                <w:szCs w:val="21"/>
              </w:rPr>
              <w:t>管理方案</w:t>
            </w:r>
            <w:r>
              <w:rPr>
                <w:rFonts w:hint="eastAsia"/>
                <w:sz w:val="21"/>
                <w:szCs w:val="21"/>
                <w:lang w:eastAsia="zh-CN"/>
              </w:rPr>
              <w:t>：1.按照国家及地方固体废弃物相关法律法规，制定适宜的管理办法，对公司的固体废弃物进行分类存放，建立废弃物临时收集站。办公室统一处理。</w:t>
            </w:r>
            <w:r>
              <w:rPr>
                <w:rFonts w:hint="eastAsia"/>
                <w:sz w:val="21"/>
                <w:szCs w:val="21"/>
                <w:lang w:eastAsia="zh-CN"/>
              </w:rPr>
              <w:tab/>
            </w:r>
            <w:r>
              <w:rPr>
                <w:rFonts w:hint="eastAsia"/>
                <w:sz w:val="21"/>
                <w:szCs w:val="21"/>
                <w:lang w:eastAsia="zh-CN"/>
              </w:rPr>
              <w:t>12月21日</w:t>
            </w:r>
            <w:r>
              <w:rPr>
                <w:rFonts w:hint="eastAsia"/>
                <w:sz w:val="21"/>
                <w:szCs w:val="21"/>
                <w:lang w:eastAsia="zh-CN"/>
              </w:rPr>
              <w:tab/>
            </w:r>
            <w:r>
              <w:rPr>
                <w:rFonts w:hint="eastAsia"/>
                <w:sz w:val="21"/>
                <w:szCs w:val="21"/>
                <w:lang w:eastAsia="zh-CN"/>
              </w:rPr>
              <w:t>办公室</w:t>
            </w:r>
          </w:p>
          <w:p>
            <w:pPr>
              <w:rPr>
                <w:rFonts w:hint="eastAsia"/>
                <w:sz w:val="21"/>
                <w:szCs w:val="21"/>
                <w:lang w:eastAsia="zh-CN"/>
              </w:rPr>
            </w:pPr>
            <w:r>
              <w:rPr>
                <w:rFonts w:hint="eastAsia"/>
                <w:sz w:val="21"/>
                <w:szCs w:val="21"/>
                <w:lang w:eastAsia="zh-CN"/>
              </w:rPr>
              <w:t>2.各部门设专人负责本部门废弃物处理工作，建立本部门的废弃物存放站。能回收地进行回收、能重复使用的重复使用。并在部门建立教育、沟通和监督机制。</w:t>
            </w:r>
            <w:r>
              <w:rPr>
                <w:rFonts w:hint="eastAsia"/>
                <w:sz w:val="21"/>
                <w:szCs w:val="21"/>
                <w:lang w:eastAsia="zh-CN"/>
              </w:rPr>
              <w:tab/>
            </w:r>
            <w:r>
              <w:rPr>
                <w:rFonts w:hint="eastAsia"/>
                <w:sz w:val="21"/>
                <w:szCs w:val="21"/>
                <w:lang w:eastAsia="zh-CN"/>
              </w:rPr>
              <w:t>12月21日</w:t>
            </w:r>
            <w:r>
              <w:rPr>
                <w:rFonts w:hint="eastAsia"/>
                <w:sz w:val="21"/>
                <w:szCs w:val="21"/>
                <w:lang w:eastAsia="zh-CN"/>
              </w:rPr>
              <w:tab/>
            </w:r>
            <w:r>
              <w:rPr>
                <w:rFonts w:hint="eastAsia"/>
                <w:sz w:val="21"/>
                <w:szCs w:val="21"/>
                <w:lang w:eastAsia="zh-CN"/>
              </w:rPr>
              <w:t>各部门</w:t>
            </w:r>
          </w:p>
          <w:p>
            <w:pPr>
              <w:rPr>
                <w:rFonts w:hint="eastAsia"/>
                <w:sz w:val="21"/>
                <w:szCs w:val="21"/>
                <w:lang w:eastAsia="zh-CN"/>
              </w:rPr>
            </w:pPr>
            <w:r>
              <w:rPr>
                <w:rFonts w:hint="eastAsia"/>
                <w:sz w:val="21"/>
                <w:szCs w:val="21"/>
                <w:lang w:eastAsia="zh-CN"/>
              </w:rPr>
              <w:t>3.对公司全本人员集中进行一次有关废弃物分类处理及相关意识的教育培训。</w:t>
            </w:r>
            <w:r>
              <w:rPr>
                <w:rFonts w:hint="eastAsia"/>
                <w:sz w:val="21"/>
                <w:szCs w:val="21"/>
                <w:lang w:eastAsia="zh-CN"/>
              </w:rPr>
              <w:tab/>
            </w:r>
            <w:r>
              <w:rPr>
                <w:rFonts w:hint="eastAsia"/>
                <w:sz w:val="21"/>
                <w:szCs w:val="21"/>
                <w:lang w:eastAsia="zh-CN"/>
              </w:rPr>
              <w:t>12月21日</w:t>
            </w:r>
            <w:r>
              <w:rPr>
                <w:rFonts w:hint="eastAsia"/>
                <w:sz w:val="21"/>
                <w:szCs w:val="21"/>
                <w:lang w:eastAsia="zh-CN"/>
              </w:rPr>
              <w:tab/>
            </w:r>
            <w:r>
              <w:rPr>
                <w:rFonts w:hint="eastAsia"/>
                <w:sz w:val="21"/>
                <w:szCs w:val="21"/>
                <w:lang w:eastAsia="zh-CN"/>
              </w:rPr>
              <w:t>办公室</w:t>
            </w:r>
          </w:p>
          <w:p>
            <w:pPr>
              <w:rPr>
                <w:rFonts w:hint="eastAsia"/>
                <w:sz w:val="21"/>
                <w:szCs w:val="21"/>
                <w:lang w:eastAsia="zh-CN"/>
              </w:rPr>
            </w:pPr>
            <w:r>
              <w:rPr>
                <w:rFonts w:hint="eastAsia"/>
                <w:sz w:val="21"/>
                <w:szCs w:val="21"/>
                <w:lang w:eastAsia="zh-CN"/>
              </w:rPr>
              <w:t>4.废弃物统一分类收集，定期与有资质的垃圾处理单位沟通收集，并作好记录。</w:t>
            </w:r>
            <w:r>
              <w:rPr>
                <w:rFonts w:hint="eastAsia"/>
                <w:sz w:val="21"/>
                <w:szCs w:val="21"/>
                <w:lang w:eastAsia="zh-CN"/>
              </w:rPr>
              <w:tab/>
            </w:r>
            <w:r>
              <w:rPr>
                <w:rFonts w:hint="eastAsia"/>
                <w:sz w:val="21"/>
                <w:szCs w:val="21"/>
                <w:lang w:eastAsia="zh-CN"/>
              </w:rPr>
              <w:t>12月21日</w:t>
            </w:r>
            <w:r>
              <w:rPr>
                <w:rFonts w:hint="eastAsia"/>
                <w:sz w:val="21"/>
                <w:szCs w:val="21"/>
                <w:lang w:eastAsia="zh-CN"/>
              </w:rPr>
              <w:tab/>
            </w:r>
            <w:r>
              <w:rPr>
                <w:rFonts w:hint="eastAsia"/>
                <w:sz w:val="21"/>
                <w:szCs w:val="21"/>
                <w:lang w:eastAsia="zh-CN"/>
              </w:rPr>
              <w:t>办公室</w:t>
            </w:r>
          </w:p>
          <w:p>
            <w:pPr>
              <w:rPr>
                <w:rFonts w:hint="eastAsia"/>
                <w:sz w:val="21"/>
                <w:szCs w:val="21"/>
              </w:rPr>
            </w:pPr>
            <w:r>
              <w:rPr>
                <w:rFonts w:hint="eastAsia"/>
                <w:sz w:val="21"/>
                <w:szCs w:val="21"/>
                <w:lang w:eastAsia="zh-CN"/>
              </w:rPr>
              <w:t>5.办公室每月对各部门废弃物管理情况进行监督，并作好记录。</w:t>
            </w:r>
            <w:r>
              <w:rPr>
                <w:rFonts w:hint="eastAsia"/>
                <w:sz w:val="21"/>
                <w:szCs w:val="21"/>
                <w:lang w:eastAsia="zh-CN"/>
              </w:rPr>
              <w:tab/>
            </w:r>
            <w:r>
              <w:rPr>
                <w:rFonts w:hint="eastAsia"/>
                <w:sz w:val="21"/>
                <w:szCs w:val="21"/>
                <w:lang w:eastAsia="zh-CN"/>
              </w:rPr>
              <w:t>每月</w:t>
            </w:r>
            <w:r>
              <w:rPr>
                <w:rFonts w:hint="eastAsia"/>
                <w:sz w:val="21"/>
                <w:szCs w:val="21"/>
                <w:lang w:eastAsia="zh-CN"/>
              </w:rPr>
              <w:tab/>
            </w:r>
            <w:r>
              <w:rPr>
                <w:rFonts w:hint="eastAsia"/>
                <w:sz w:val="21"/>
                <w:szCs w:val="21"/>
                <w:lang w:eastAsia="zh-CN"/>
              </w:rPr>
              <w:t>办公室</w:t>
            </w:r>
          </w:p>
          <w:p>
            <w:pPr>
              <w:rPr>
                <w:rFonts w:hint="eastAsia"/>
                <w:lang w:val="en-US" w:eastAsia="zh-CN"/>
              </w:rPr>
            </w:pPr>
            <w:r>
              <w:rPr>
                <w:rFonts w:hint="eastAsia"/>
                <w:lang w:val="en-US" w:eastAsia="zh-CN"/>
              </w:rPr>
              <w:t>具体执行《废弃物管理办法》</w:t>
            </w:r>
          </w:p>
          <w:p>
            <w:pPr>
              <w:rPr>
                <w:rFonts w:hint="eastAsia"/>
                <w:lang w:val="en-US" w:eastAsia="zh-CN"/>
              </w:rPr>
            </w:pPr>
            <w:r>
              <w:rPr>
                <w:rFonts w:hint="eastAsia"/>
                <w:lang w:val="en-US" w:eastAsia="zh-CN"/>
              </w:rPr>
              <w:t xml:space="preserve">预算金额：1万元左右     </w:t>
            </w:r>
          </w:p>
          <w:p>
            <w:pPr>
              <w:rPr>
                <w:rFonts w:ascii="Times New Roman" w:hAnsi="Times New Roman" w:eastAsia="宋体" w:cs="Times New Roman"/>
                <w:kern w:val="2"/>
                <w:sz w:val="21"/>
                <w:lang w:val="en-US" w:eastAsia="zh-CN" w:bidi="ar-SA"/>
              </w:rPr>
            </w:pPr>
            <w:r>
              <w:rPr>
                <w:rFonts w:hint="eastAsia"/>
                <w:lang w:val="en-US" w:eastAsia="zh-CN"/>
              </w:rPr>
              <w:t>办公室</w:t>
            </w:r>
            <w:r>
              <w:t>负责编制方案，并监督、验证实施进度。各部门负责目标、指标与方案的具体实施。方案</w:t>
            </w:r>
            <w:r>
              <w:rPr>
                <w:rFonts w:hint="eastAsia"/>
              </w:rPr>
              <w:t>基本可行。</w:t>
            </w:r>
          </w:p>
        </w:tc>
        <w:tc>
          <w:tcPr>
            <w:tcW w:w="698" w:type="dxa"/>
            <w:noWrap w:val="0"/>
            <w:vAlign w:val="top"/>
          </w:tcPr>
          <w:p/>
        </w:tc>
      </w:tr>
    </w:tbl>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维保部       负责人</w:t>
            </w:r>
            <w:r>
              <w:rPr>
                <w:rFonts w:hint="eastAsia"/>
                <w:sz w:val="24"/>
                <w:szCs w:val="24"/>
                <w:lang w:eastAsia="zh-CN"/>
              </w:rPr>
              <w:t>：</w:t>
            </w:r>
            <w:r>
              <w:rPr>
                <w:rFonts w:hint="eastAsia" w:cs="Times New Roman"/>
                <w:szCs w:val="21"/>
                <w:lang w:val="en-US" w:eastAsia="zh-CN"/>
              </w:rPr>
              <w:t>王虎       陪同人员：任卡</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吉洁、许立伟            </w:t>
            </w:r>
            <w:r>
              <w:rPr>
                <w:rFonts w:hint="eastAsia"/>
                <w:sz w:val="24"/>
                <w:szCs w:val="24"/>
              </w:rPr>
              <w:t>审核时间：</w:t>
            </w:r>
            <w:r>
              <w:rPr>
                <w:rFonts w:hint="eastAsia"/>
                <w:sz w:val="24"/>
                <w:szCs w:val="24"/>
                <w:lang w:val="en-US" w:eastAsia="zh-CN"/>
              </w:rPr>
              <w:t>2021.7.19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default" w:eastAsia="宋体" w:cs="Times New Roman"/>
                <w:sz w:val="21"/>
                <w:szCs w:val="21"/>
                <w:lang w:eastAsia="zh-CN"/>
              </w:rPr>
            </w:pPr>
            <w:r>
              <w:rPr>
                <w:rFonts w:hint="default" w:eastAsia="宋体" w:cs="Times New Roman"/>
                <w:sz w:val="21"/>
                <w:szCs w:val="21"/>
                <w:lang w:eastAsia="zh-CN"/>
              </w:rPr>
              <w:t>提供《环境因素识别与评价表》：</w:t>
            </w:r>
          </w:p>
          <w:p>
            <w:pPr>
              <w:rPr>
                <w:rFonts w:hint="default" w:eastAsia="宋体" w:cs="Times New Roman"/>
                <w:sz w:val="21"/>
                <w:szCs w:val="21"/>
                <w:lang w:eastAsia="zh-CN"/>
              </w:rPr>
            </w:pPr>
            <w:r>
              <w:rPr>
                <w:rFonts w:hint="default" w:eastAsia="宋体" w:cs="Times New Roman"/>
                <w:sz w:val="21"/>
                <w:szCs w:val="21"/>
                <w:lang w:eastAsia="zh-CN"/>
              </w:rPr>
              <w:t>废机油、废机滤、废机油桶、 废漆渣、废漆桶、废过滤棉等</w:t>
            </w:r>
            <w:r>
              <w:rPr>
                <w:rFonts w:hint="default" w:eastAsia="宋体" w:cs="Times New Roman"/>
                <w:sz w:val="21"/>
                <w:szCs w:val="21"/>
                <w:lang w:eastAsia="zh-CN"/>
              </w:rPr>
              <w:tab/>
            </w:r>
            <w:r>
              <w:rPr>
                <w:rFonts w:hint="default" w:eastAsia="宋体" w:cs="Times New Roman"/>
                <w:sz w:val="21"/>
                <w:szCs w:val="21"/>
                <w:lang w:eastAsia="zh-CN"/>
              </w:rPr>
              <w:t>固废排放</w:t>
            </w:r>
          </w:p>
          <w:p>
            <w:pPr>
              <w:rPr>
                <w:rFonts w:hint="default" w:eastAsia="宋体" w:cs="Times New Roman"/>
                <w:sz w:val="21"/>
                <w:szCs w:val="21"/>
                <w:lang w:eastAsia="zh-CN"/>
              </w:rPr>
            </w:pPr>
            <w:r>
              <w:rPr>
                <w:rFonts w:hint="default" w:eastAsia="宋体" w:cs="Times New Roman"/>
                <w:sz w:val="21"/>
                <w:szCs w:val="21"/>
                <w:lang w:eastAsia="zh-CN"/>
              </w:rPr>
              <w:t>设备运转噪音排放</w:t>
            </w:r>
            <w:r>
              <w:rPr>
                <w:rFonts w:hint="default" w:eastAsia="宋体" w:cs="Times New Roman"/>
                <w:sz w:val="21"/>
                <w:szCs w:val="21"/>
                <w:lang w:eastAsia="zh-CN"/>
              </w:rPr>
              <w:tab/>
            </w:r>
            <w:r>
              <w:rPr>
                <w:rFonts w:hint="default" w:eastAsia="宋体" w:cs="Times New Roman"/>
                <w:sz w:val="21"/>
                <w:szCs w:val="21"/>
                <w:lang w:eastAsia="zh-CN"/>
              </w:rPr>
              <w:t>噪声的排放</w:t>
            </w:r>
          </w:p>
          <w:p>
            <w:pPr>
              <w:rPr>
                <w:rFonts w:hint="default" w:eastAsia="宋体" w:cs="Times New Roman"/>
                <w:sz w:val="21"/>
                <w:szCs w:val="21"/>
                <w:lang w:eastAsia="zh-CN"/>
              </w:rPr>
            </w:pPr>
            <w:r>
              <w:rPr>
                <w:rFonts w:hint="default" w:eastAsia="宋体" w:cs="Times New Roman"/>
                <w:sz w:val="21"/>
                <w:szCs w:val="21"/>
                <w:lang w:eastAsia="zh-CN"/>
              </w:rPr>
              <w:t>维修车间、钣金车间办公场所潜在火灾</w:t>
            </w:r>
            <w:r>
              <w:rPr>
                <w:rFonts w:hint="default" w:eastAsia="宋体" w:cs="Times New Roman"/>
                <w:sz w:val="21"/>
                <w:szCs w:val="21"/>
                <w:lang w:eastAsia="zh-CN"/>
              </w:rPr>
              <w:tab/>
            </w:r>
            <w:r>
              <w:rPr>
                <w:rFonts w:hint="default" w:eastAsia="宋体" w:cs="Times New Roman"/>
                <w:sz w:val="21"/>
                <w:szCs w:val="21"/>
                <w:lang w:eastAsia="zh-CN"/>
              </w:rPr>
              <w:t>潜在火灾的发生</w:t>
            </w:r>
          </w:p>
          <w:p>
            <w:pPr>
              <w:rPr>
                <w:rFonts w:hint="default" w:eastAsia="宋体" w:cs="Times New Roman"/>
                <w:sz w:val="21"/>
                <w:szCs w:val="21"/>
                <w:lang w:eastAsia="zh-CN"/>
              </w:rPr>
            </w:pPr>
            <w:r>
              <w:rPr>
                <w:rFonts w:hint="default" w:eastAsia="宋体" w:cs="Times New Roman"/>
                <w:sz w:val="21"/>
                <w:szCs w:val="21"/>
                <w:lang w:eastAsia="zh-CN"/>
              </w:rPr>
              <w:t>喷漆、烤漆 工序</w:t>
            </w:r>
            <w:r>
              <w:rPr>
                <w:rFonts w:hint="default" w:eastAsia="宋体" w:cs="Times New Roman"/>
                <w:sz w:val="21"/>
                <w:szCs w:val="21"/>
                <w:lang w:eastAsia="zh-CN"/>
              </w:rPr>
              <w:tab/>
            </w:r>
            <w:r>
              <w:rPr>
                <w:rFonts w:hint="default" w:eastAsia="宋体" w:cs="Times New Roman"/>
                <w:sz w:val="21"/>
                <w:szCs w:val="21"/>
                <w:lang w:eastAsia="zh-CN"/>
              </w:rPr>
              <w:t>废气的排放。</w:t>
            </w:r>
          </w:p>
          <w:p>
            <w:pPr>
              <w:rPr>
                <w:rFonts w:hint="eastAsia" w:ascii="Times New Roman" w:hAnsi="Times New Roman" w:eastAsia="宋体" w:cs="Times New Roman"/>
                <w:kern w:val="2"/>
                <w:sz w:val="21"/>
                <w:lang w:val="en-US" w:eastAsia="zh-CN" w:bidi="ar-SA"/>
              </w:rPr>
            </w:pPr>
            <w:r>
              <w:rPr>
                <w:rFonts w:hint="default" w:eastAsia="宋体" w:cs="Times New Roman"/>
                <w:sz w:val="21"/>
                <w:szCs w:val="21"/>
                <w:lang w:eastAsia="zh-CN"/>
              </w:rPr>
              <w:t>提供《重要环境因素清单》，其中重要环境因素：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r>
              <w:rPr>
                <w:rFonts w:hint="eastAsia" w:eastAsia="宋体" w:cs="Times New Roman"/>
                <w:sz w:val="21"/>
                <w:szCs w:val="21"/>
                <w:lang w:eastAsia="zh-CN"/>
              </w:rPr>
              <w:t>。</w:t>
            </w:r>
            <w:r>
              <w:rPr>
                <w:rFonts w:hint="default" w:eastAsia="宋体" w:cs="Times New Roman"/>
                <w:sz w:val="21"/>
                <w:szCs w:val="21"/>
                <w:lang w:eastAsia="zh-CN"/>
              </w:rPr>
              <w:t>目前环境因素识别基本齐全。</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w:t>
            </w:r>
            <w:r>
              <w:rPr>
                <w:rFonts w:hint="eastAsia"/>
                <w:sz w:val="21"/>
                <w:szCs w:val="21"/>
                <w:lang w:eastAsia="zh-CN"/>
              </w:rPr>
              <w:t>、</w:t>
            </w:r>
            <w:r>
              <w:rPr>
                <w:rFonts w:hint="eastAsia"/>
                <w:sz w:val="21"/>
                <w:szCs w:val="21"/>
                <w:lang w:val="en-US" w:eastAsia="zh-CN"/>
              </w:rPr>
              <w:t>化学品泄露事故的</w:t>
            </w:r>
            <w:bookmarkStart w:id="2" w:name="_GoBack"/>
            <w:bookmarkEnd w:id="2"/>
            <w:r>
              <w:rPr>
                <w:rFonts w:hint="eastAsia"/>
                <w:sz w:val="21"/>
                <w:szCs w:val="21"/>
              </w:rPr>
              <w:t>应急预案。</w:t>
            </w:r>
          </w:p>
        </w:tc>
        <w:tc>
          <w:tcPr>
            <w:tcW w:w="698" w:type="dxa"/>
            <w:noWrap w:val="0"/>
            <w:vAlign w:val="top"/>
          </w:tcPr>
          <w:p/>
        </w:tc>
      </w:tr>
    </w:tbl>
    <w:p>
      <w:pPr>
        <w:pStyle w:val="5"/>
        <w:rPr>
          <w:rFonts w:hint="eastAsia"/>
        </w:rPr>
      </w:pPr>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A53399"/>
    <w:rsid w:val="170B4AA9"/>
    <w:rsid w:val="1A7E0759"/>
    <w:rsid w:val="24C3799F"/>
    <w:rsid w:val="3283597B"/>
    <w:rsid w:val="40571425"/>
    <w:rsid w:val="46D76E0C"/>
    <w:rsid w:val="536F234A"/>
    <w:rsid w:val="5E87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2021-07-21T02:18:00Z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76F9EB67C09047FC8BF878606BA8EFCC</vt:lpwstr>
  </property>
</Properties>
</file>