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44"/>
          <w:szCs w:val="44"/>
        </w:rPr>
      </w:pPr>
      <w:bookmarkStart w:id="0" w:name="_Hlk73720959"/>
      <w:r>
        <w:rPr>
          <w:rFonts w:hint="eastAsia" w:ascii="隶书" w:hAnsi="宋体" w:eastAsia="隶书"/>
          <w:bCs/>
          <w:color w:val="000000"/>
          <w:sz w:val="44"/>
          <w:szCs w:val="44"/>
        </w:rPr>
        <w:t>管理体系审核记录表</w:t>
      </w:r>
    </w:p>
    <w:bookmarkEnd w:id="0"/>
    <w:p>
      <w:pPr>
        <w:rPr>
          <w:sz w:val="28"/>
          <w:szCs w:val="28"/>
        </w:rPr>
      </w:pPr>
      <w:r>
        <w:rPr>
          <w:sz w:val="28"/>
          <w:szCs w:val="28"/>
        </w:rPr>
        <w:ptab w:relativeTo="margin" w:alignment="center" w:leader="none"/>
      </w:r>
    </w:p>
    <w:tbl>
      <w:tblPr>
        <w:tblStyle w:val="6"/>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仿宋" w:hAnsi="仿宋" w:eastAsia="仿宋" w:cs="仿宋"/>
                <w:sz w:val="24"/>
                <w:szCs w:val="24"/>
              </w:rPr>
            </w:pPr>
            <w:r>
              <w:rPr>
                <w:rFonts w:hint="eastAsia" w:ascii="仿宋" w:hAnsi="仿宋" w:eastAsia="仿宋" w:cs="仿宋"/>
                <w:sz w:val="24"/>
                <w:szCs w:val="24"/>
              </w:rPr>
              <w:t>过程与活动、</w:t>
            </w:r>
          </w:p>
          <w:p>
            <w:pPr>
              <w:jc w:val="center"/>
              <w:rPr>
                <w:rFonts w:hint="eastAsia" w:ascii="仿宋" w:hAnsi="仿宋" w:eastAsia="仿宋" w:cs="仿宋"/>
                <w:sz w:val="24"/>
                <w:szCs w:val="24"/>
              </w:rPr>
            </w:pPr>
            <w:r>
              <w:rPr>
                <w:rFonts w:hint="eastAsia" w:ascii="仿宋" w:hAnsi="仿宋" w:eastAsia="仿宋" w:cs="仿宋"/>
                <w:sz w:val="24"/>
                <w:szCs w:val="24"/>
              </w:rPr>
              <w:t>抽样计划</w:t>
            </w:r>
          </w:p>
        </w:tc>
        <w:tc>
          <w:tcPr>
            <w:tcW w:w="869"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sz w:val="24"/>
                <w:szCs w:val="24"/>
              </w:rPr>
            </w:pPr>
            <w:r>
              <w:rPr>
                <w:rFonts w:hint="eastAsia" w:ascii="仿宋" w:hAnsi="仿宋" w:eastAsia="仿宋" w:cs="仿宋"/>
                <w:sz w:val="24"/>
                <w:szCs w:val="24"/>
              </w:rPr>
              <w:t>条款</w:t>
            </w:r>
          </w:p>
        </w:tc>
        <w:tc>
          <w:tcPr>
            <w:tcW w:w="11490" w:type="dxa"/>
            <w:vAlign w:val="center"/>
          </w:tcPr>
          <w:p>
            <w:pPr>
              <w:rPr>
                <w:rFonts w:hint="eastAsia" w:ascii="仿宋" w:hAnsi="仿宋" w:eastAsia="仿宋" w:cs="仿宋"/>
                <w:sz w:val="24"/>
                <w:szCs w:val="24"/>
              </w:rPr>
            </w:pPr>
            <w:r>
              <w:rPr>
                <w:rFonts w:hint="eastAsia" w:ascii="仿宋" w:hAnsi="仿宋" w:eastAsia="仿宋" w:cs="仿宋"/>
                <w:sz w:val="24"/>
                <w:szCs w:val="24"/>
              </w:rPr>
              <w:t>受审核部门： 管理层           主管领导：苏少聪   陪同人员：杜婷</w:t>
            </w:r>
          </w:p>
        </w:tc>
        <w:tc>
          <w:tcPr>
            <w:tcW w:w="709"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仿宋" w:hAnsi="仿宋" w:eastAsia="仿宋" w:cs="仿宋"/>
                <w:sz w:val="24"/>
                <w:szCs w:val="24"/>
              </w:rPr>
            </w:pPr>
          </w:p>
        </w:tc>
        <w:tc>
          <w:tcPr>
            <w:tcW w:w="869" w:type="dxa"/>
            <w:vMerge w:val="continue"/>
            <w:vAlign w:val="center"/>
          </w:tcPr>
          <w:p>
            <w:pPr>
              <w:rPr>
                <w:rFonts w:hint="eastAsia" w:ascii="仿宋" w:hAnsi="仿宋" w:eastAsia="仿宋" w:cs="仿宋"/>
                <w:sz w:val="24"/>
                <w:szCs w:val="24"/>
              </w:rPr>
            </w:pPr>
          </w:p>
        </w:tc>
        <w:tc>
          <w:tcPr>
            <w:tcW w:w="11490" w:type="dxa"/>
            <w:vAlign w:val="center"/>
          </w:tcPr>
          <w:p>
            <w:pPr>
              <w:spacing w:before="120"/>
              <w:rPr>
                <w:rFonts w:hint="eastAsia" w:ascii="仿宋" w:hAnsi="仿宋" w:eastAsia="仿宋" w:cs="仿宋"/>
                <w:sz w:val="24"/>
                <w:szCs w:val="24"/>
                <w:lang w:val="en-US" w:eastAsia="zh-CN"/>
              </w:rPr>
            </w:pPr>
            <w:r>
              <w:rPr>
                <w:rFonts w:hint="eastAsia" w:ascii="仿宋" w:hAnsi="仿宋" w:eastAsia="仿宋" w:cs="仿宋"/>
                <w:sz w:val="24"/>
                <w:szCs w:val="24"/>
              </w:rPr>
              <w:t>审核员：张星             审核时间：2021.</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9</w:t>
            </w:r>
          </w:p>
        </w:tc>
        <w:tc>
          <w:tcPr>
            <w:tcW w:w="709"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仿宋" w:hAnsi="仿宋" w:eastAsia="仿宋" w:cs="仿宋"/>
                <w:sz w:val="24"/>
                <w:szCs w:val="24"/>
              </w:rPr>
            </w:pPr>
          </w:p>
        </w:tc>
        <w:tc>
          <w:tcPr>
            <w:tcW w:w="869" w:type="dxa"/>
            <w:vMerge w:val="continue"/>
            <w:vAlign w:val="center"/>
          </w:tcPr>
          <w:p>
            <w:pPr>
              <w:rPr>
                <w:rFonts w:hint="eastAsia" w:ascii="仿宋" w:hAnsi="仿宋" w:eastAsia="仿宋" w:cs="仿宋"/>
                <w:sz w:val="24"/>
                <w:szCs w:val="24"/>
              </w:rPr>
            </w:pPr>
          </w:p>
        </w:tc>
        <w:tc>
          <w:tcPr>
            <w:tcW w:w="11490"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审核条款：4.1/4.2/4.3/4.4/5.2/6.2/9.2/9.3</w:t>
            </w:r>
            <w:r>
              <w:rPr>
                <w:rFonts w:hint="eastAsia" w:ascii="仿宋" w:hAnsi="仿宋" w:eastAsia="仿宋" w:cs="仿宋"/>
                <w:sz w:val="24"/>
                <w:szCs w:val="24"/>
                <w:lang w:val="en-US" w:eastAsia="zh-CN"/>
              </w:rPr>
              <w:t>/7.1.1</w:t>
            </w:r>
          </w:p>
        </w:tc>
        <w:tc>
          <w:tcPr>
            <w:tcW w:w="709"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vAlign w:val="top"/>
          </w:tcPr>
          <w:p>
            <w:pPr>
              <w:rPr>
                <w:rFonts w:hint="eastAsia" w:ascii="仿宋" w:hAnsi="仿宋" w:eastAsia="仿宋" w:cs="仿宋"/>
                <w:sz w:val="24"/>
                <w:szCs w:val="24"/>
              </w:rPr>
            </w:pPr>
            <w:r>
              <w:rPr>
                <w:rFonts w:hint="eastAsia" w:ascii="仿宋" w:hAnsi="仿宋" w:eastAsia="仿宋" w:cs="仿宋"/>
                <w:sz w:val="24"/>
                <w:szCs w:val="24"/>
              </w:rPr>
              <w:t>公司概况，资质情况</w:t>
            </w:r>
          </w:p>
          <w:p>
            <w:pPr>
              <w:rPr>
                <w:rFonts w:hint="eastAsia" w:ascii="仿宋" w:hAnsi="仿宋" w:eastAsia="仿宋" w:cs="仿宋"/>
                <w:sz w:val="24"/>
                <w:szCs w:val="24"/>
              </w:rPr>
            </w:pPr>
            <w:r>
              <w:rPr>
                <w:rFonts w:hint="eastAsia" w:ascii="仿宋" w:hAnsi="仿宋" w:eastAsia="仿宋" w:cs="仿宋"/>
                <w:sz w:val="24"/>
                <w:szCs w:val="24"/>
              </w:rPr>
              <w:t>组织机构、体系策划实施情况</w:t>
            </w:r>
          </w:p>
          <w:p>
            <w:pPr>
              <w:rPr>
                <w:rFonts w:hint="eastAsia" w:ascii="仿宋" w:hAnsi="仿宋" w:eastAsia="仿宋" w:cs="仿宋"/>
                <w:sz w:val="24"/>
                <w:szCs w:val="24"/>
              </w:rPr>
            </w:pPr>
            <w:r>
              <w:rPr>
                <w:rFonts w:hint="eastAsia" w:ascii="仿宋" w:hAnsi="仿宋" w:eastAsia="仿宋" w:cs="仿宋"/>
                <w:sz w:val="24"/>
                <w:szCs w:val="24"/>
              </w:rPr>
              <w:t>认证范围确认</w:t>
            </w:r>
          </w:p>
          <w:p>
            <w:pPr>
              <w:rPr>
                <w:rFonts w:hint="eastAsia" w:ascii="仿宋" w:hAnsi="仿宋" w:eastAsia="仿宋" w:cs="仿宋"/>
                <w:sz w:val="24"/>
                <w:szCs w:val="24"/>
              </w:rPr>
            </w:pPr>
            <w:r>
              <w:rPr>
                <w:rFonts w:hint="eastAsia" w:ascii="仿宋" w:hAnsi="仿宋" w:eastAsia="仿宋" w:cs="仿宋"/>
                <w:sz w:val="24"/>
                <w:szCs w:val="24"/>
                <w:lang w:eastAsia="zh-CN"/>
              </w:rPr>
              <w:t>适用条款</w:t>
            </w:r>
            <w:r>
              <w:rPr>
                <w:rFonts w:hint="eastAsia" w:ascii="仿宋" w:hAnsi="仿宋" w:eastAsia="仿宋" w:cs="仿宋"/>
                <w:sz w:val="24"/>
                <w:szCs w:val="24"/>
              </w:rPr>
              <w:t>确认</w:t>
            </w:r>
          </w:p>
          <w:p>
            <w:pPr>
              <w:rPr>
                <w:rFonts w:hint="eastAsia" w:ascii="仿宋" w:hAnsi="仿宋" w:eastAsia="仿宋" w:cs="仿宋"/>
                <w:sz w:val="24"/>
                <w:szCs w:val="24"/>
              </w:rPr>
            </w:pPr>
            <w:r>
              <w:rPr>
                <w:rFonts w:hint="eastAsia" w:ascii="仿宋" w:hAnsi="仿宋" w:eastAsia="仿宋" w:cs="仿宋"/>
                <w:sz w:val="24"/>
                <w:szCs w:val="24"/>
              </w:rPr>
              <w:t>外包过程</w:t>
            </w:r>
          </w:p>
        </w:tc>
        <w:tc>
          <w:tcPr>
            <w:tcW w:w="869" w:type="dxa"/>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w:t>
            </w:r>
          </w:p>
          <w:p>
            <w:pPr>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4</w:t>
            </w:r>
          </w:p>
          <w:p>
            <w:pPr>
              <w:rPr>
                <w:rFonts w:hint="eastAsia" w:ascii="仿宋" w:hAnsi="仿宋" w:eastAsia="仿宋" w:cs="仿宋"/>
                <w:sz w:val="24"/>
                <w:szCs w:val="24"/>
              </w:rPr>
            </w:pPr>
          </w:p>
        </w:tc>
        <w:tc>
          <w:tcPr>
            <w:tcW w:w="11490" w:type="dxa"/>
            <w:vAlign w:val="top"/>
          </w:tcPr>
          <w:p>
            <w:pPr>
              <w:rPr>
                <w:rFonts w:hint="eastAsia" w:ascii="仿宋" w:hAnsi="仿宋" w:eastAsia="仿宋" w:cs="仿宋"/>
                <w:sz w:val="24"/>
                <w:szCs w:val="24"/>
                <w:lang w:eastAsia="zh-CN"/>
              </w:rPr>
            </w:pPr>
            <w:r>
              <w:rPr>
                <w:rFonts w:hint="eastAsia" w:ascii="仿宋" w:hAnsi="仿宋" w:eastAsia="仿宋" w:cs="仿宋"/>
                <w:sz w:val="24"/>
                <w:szCs w:val="24"/>
              </w:rPr>
              <w:t>总经理：</w:t>
            </w:r>
            <w:r>
              <w:rPr>
                <w:rFonts w:hint="eastAsia" w:ascii="仿宋" w:hAnsi="仿宋" w:eastAsia="仿宋" w:cs="仿宋"/>
                <w:sz w:val="24"/>
                <w:szCs w:val="24"/>
                <w:lang w:val="en-US" w:eastAsia="zh-CN"/>
              </w:rPr>
              <w:t>苏少聪</w:t>
            </w:r>
            <w:r>
              <w:rPr>
                <w:rFonts w:hint="eastAsia" w:ascii="仿宋" w:hAnsi="仿宋" w:eastAsia="仿宋" w:cs="仿宋"/>
                <w:sz w:val="24"/>
                <w:szCs w:val="24"/>
              </w:rPr>
              <w:t>；管理者代表：</w:t>
            </w:r>
            <w:r>
              <w:rPr>
                <w:rFonts w:hint="eastAsia" w:ascii="仿宋" w:hAnsi="仿宋" w:eastAsia="仿宋" w:cs="仿宋"/>
                <w:sz w:val="24"/>
                <w:szCs w:val="24"/>
                <w:lang w:val="en-US" w:eastAsia="zh-CN"/>
              </w:rPr>
              <w:t>杜婷</w:t>
            </w:r>
          </w:p>
          <w:p>
            <w:pPr>
              <w:rPr>
                <w:rFonts w:hint="eastAsia" w:ascii="仿宋" w:hAnsi="仿宋" w:eastAsia="仿宋" w:cs="仿宋"/>
                <w:sz w:val="24"/>
                <w:szCs w:val="24"/>
              </w:rPr>
            </w:pPr>
            <w:r>
              <w:rPr>
                <w:rFonts w:hint="eastAsia" w:ascii="仿宋" w:hAnsi="仿宋" w:eastAsia="仿宋" w:cs="仿宋"/>
                <w:sz w:val="24"/>
                <w:szCs w:val="24"/>
              </w:rPr>
              <w:t>■按照认证范围公司提供的法律证明文件有：营业执照，现场查阅原件有效。</w:t>
            </w:r>
          </w:p>
          <w:p>
            <w:pPr>
              <w:keepNext w:val="0"/>
              <w:keepLines w:val="0"/>
              <w:widowControl/>
              <w:suppressLineNumbers w:val="0"/>
              <w:jc w:val="left"/>
              <w:rPr>
                <w:rFonts w:hint="eastAsia" w:ascii="仿宋" w:hAnsi="仿宋" w:eastAsia="仿宋" w:cs="仿宋"/>
                <w:sz w:val="24"/>
                <w:szCs w:val="24"/>
                <w:lang w:val="en-GB" w:eastAsia="zh-CN"/>
              </w:rPr>
            </w:pPr>
            <w:r>
              <w:rPr>
                <w:rFonts w:hint="eastAsia" w:ascii="仿宋" w:hAnsi="仿宋" w:eastAsia="仿宋" w:cs="仿宋"/>
                <w:sz w:val="24"/>
                <w:szCs w:val="24"/>
              </w:rPr>
              <w:t>受审核方</w:t>
            </w:r>
            <w:r>
              <w:rPr>
                <w:rFonts w:hint="eastAsia" w:ascii="仿宋" w:hAnsi="仿宋" w:eastAsia="仿宋" w:cs="仿宋"/>
                <w:sz w:val="24"/>
                <w:szCs w:val="24"/>
                <w:lang w:eastAsia="zh-CN"/>
              </w:rPr>
              <w:t>河北大洋索具有限公司</w:t>
            </w:r>
            <w:r>
              <w:rPr>
                <w:rFonts w:hint="eastAsia" w:ascii="仿宋" w:hAnsi="仿宋" w:eastAsia="仿宋" w:cs="仿宋"/>
                <w:sz w:val="24"/>
                <w:szCs w:val="24"/>
              </w:rPr>
              <w:t>成立于20</w:t>
            </w:r>
            <w:r>
              <w:rPr>
                <w:rFonts w:hint="eastAsia" w:ascii="仿宋" w:hAnsi="仿宋" w:eastAsia="仿宋" w:cs="仿宋"/>
                <w:sz w:val="24"/>
                <w:szCs w:val="24"/>
                <w:lang w:val="en-US" w:eastAsia="zh-CN"/>
              </w:rPr>
              <w:t>16</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14</w:t>
            </w:r>
            <w:r>
              <w:rPr>
                <w:rFonts w:hint="eastAsia" w:ascii="仿宋" w:hAnsi="仿宋" w:eastAsia="仿宋" w:cs="仿宋"/>
                <w:sz w:val="24"/>
                <w:szCs w:val="24"/>
              </w:rPr>
              <w:t>日，注册资本</w:t>
            </w:r>
            <w:r>
              <w:rPr>
                <w:rFonts w:hint="eastAsia" w:ascii="仿宋" w:hAnsi="仿宋" w:eastAsia="仿宋" w:cs="仿宋"/>
                <w:sz w:val="24"/>
                <w:szCs w:val="24"/>
                <w:lang w:val="en-US" w:eastAsia="zh-CN"/>
              </w:rPr>
              <w:t>5</w:t>
            </w:r>
            <w:r>
              <w:rPr>
                <w:rFonts w:hint="eastAsia" w:ascii="仿宋" w:hAnsi="仿宋" w:eastAsia="仿宋" w:cs="仿宋"/>
                <w:sz w:val="24"/>
                <w:szCs w:val="24"/>
              </w:rPr>
              <w:t>00万元，位于</w:t>
            </w:r>
            <w:r>
              <w:rPr>
                <w:rFonts w:hint="eastAsia" w:ascii="仿宋" w:hAnsi="仿宋" w:eastAsia="仿宋" w:cs="仿宋"/>
                <w:sz w:val="24"/>
                <w:szCs w:val="24"/>
                <w:lang w:eastAsia="zh-CN"/>
              </w:rPr>
              <w:t>河北省保定市清苑区东闾乡东闾村，占地面积</w:t>
            </w:r>
            <w:r>
              <w:rPr>
                <w:rFonts w:hint="eastAsia" w:ascii="仿宋" w:hAnsi="仿宋" w:eastAsia="仿宋" w:cs="仿宋"/>
                <w:sz w:val="24"/>
                <w:szCs w:val="24"/>
                <w:lang w:val="en-US" w:eastAsia="zh-CN"/>
              </w:rPr>
              <w:t>约5600</w:t>
            </w:r>
            <w:r>
              <w:rPr>
                <w:rFonts w:hint="eastAsia" w:ascii="仿宋" w:hAnsi="仿宋" w:eastAsia="仿宋" w:cs="仿宋"/>
                <w:sz w:val="24"/>
                <w:szCs w:val="24"/>
                <w:lang w:eastAsia="zh-CN"/>
              </w:rPr>
              <w:t>平米，其中办公面积约</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0平米，生产车间约</w:t>
            </w:r>
            <w:r>
              <w:rPr>
                <w:rFonts w:hint="eastAsia" w:ascii="仿宋" w:hAnsi="仿宋" w:eastAsia="仿宋" w:cs="仿宋"/>
                <w:sz w:val="24"/>
                <w:szCs w:val="24"/>
                <w:lang w:val="en-US" w:eastAsia="zh-CN"/>
              </w:rPr>
              <w:t>12</w:t>
            </w:r>
            <w:r>
              <w:rPr>
                <w:rFonts w:hint="eastAsia" w:ascii="仿宋" w:hAnsi="仿宋" w:eastAsia="仿宋" w:cs="仿宋"/>
                <w:sz w:val="24"/>
                <w:szCs w:val="24"/>
                <w:lang w:eastAsia="zh-CN"/>
              </w:rPr>
              <w:t>0</w:t>
            </w:r>
            <w:r>
              <w:rPr>
                <w:rFonts w:hint="eastAsia" w:ascii="仿宋" w:hAnsi="仿宋" w:eastAsia="仿宋" w:cs="仿宋"/>
                <w:sz w:val="24"/>
                <w:szCs w:val="24"/>
                <w:lang w:val="en-US" w:eastAsia="zh-CN"/>
              </w:rPr>
              <w:t>0</w:t>
            </w:r>
            <w:r>
              <w:rPr>
                <w:rFonts w:hint="eastAsia" w:ascii="仿宋" w:hAnsi="仿宋" w:eastAsia="仿宋" w:cs="仿宋"/>
                <w:sz w:val="24"/>
                <w:szCs w:val="24"/>
                <w:lang w:eastAsia="zh-CN"/>
              </w:rPr>
              <w:t>平米，主要从事吊索具，起重用短环链</w:t>
            </w:r>
            <w:r>
              <w:rPr>
                <w:rFonts w:hint="eastAsia" w:ascii="仿宋" w:hAnsi="仿宋" w:eastAsia="仿宋" w:cs="仿宋"/>
                <w:sz w:val="24"/>
                <w:szCs w:val="24"/>
                <w:lang w:val="en-US" w:eastAsia="zh-CN"/>
              </w:rPr>
              <w:t>等</w:t>
            </w:r>
            <w:r>
              <w:rPr>
                <w:rFonts w:hint="eastAsia" w:ascii="仿宋" w:hAnsi="仿宋" w:eastAsia="仿宋" w:cs="仿宋"/>
                <w:sz w:val="24"/>
                <w:szCs w:val="24"/>
                <w:lang w:eastAsia="zh-CN"/>
              </w:rPr>
              <w:t>的生产。</w:t>
            </w:r>
          </w:p>
          <w:p>
            <w:pPr>
              <w:rPr>
                <w:rFonts w:hint="eastAsia" w:ascii="仿宋" w:hAnsi="仿宋" w:eastAsia="仿宋" w:cs="仿宋"/>
                <w:color w:val="auto"/>
                <w:sz w:val="24"/>
                <w:szCs w:val="24"/>
                <w:lang w:val="en-GB"/>
              </w:rPr>
            </w:pPr>
            <w:r>
              <w:rPr>
                <w:rFonts w:hint="eastAsia" w:ascii="仿宋" w:hAnsi="仿宋" w:eastAsia="仿宋" w:cs="仿宋"/>
                <w:sz w:val="24"/>
                <w:szCs w:val="24"/>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仿宋" w:hAnsi="仿宋" w:eastAsia="仿宋" w:cs="仿宋"/>
                <w:sz w:val="24"/>
                <w:szCs w:val="24"/>
                <w:lang w:val="en-GB"/>
              </w:rPr>
              <w:t>通过制定管理制度、作业文件及相关措施，对活动的主要环节实施了有效的控制。</w:t>
            </w:r>
            <w:r>
              <w:rPr>
                <w:rFonts w:hint="eastAsia" w:ascii="仿宋" w:hAnsi="仿宋" w:eastAsia="仿宋" w:cs="仿宋"/>
                <w:sz w:val="24"/>
                <w:szCs w:val="24"/>
              </w:rPr>
              <w:t>各种制度及规定基本建立。管理手册中对组织机构和职责进行</w:t>
            </w:r>
            <w:r>
              <w:rPr>
                <w:rFonts w:hint="eastAsia" w:ascii="仿宋" w:hAnsi="仿宋" w:eastAsia="仿宋" w:cs="仿宋"/>
                <w:color w:val="auto"/>
                <w:sz w:val="24"/>
                <w:szCs w:val="24"/>
              </w:rPr>
              <w:t>了策划，形成了文件。组织机构的设置，职责、权限的分配基本明确，基本适宜，人力资源基本满足需求。</w:t>
            </w:r>
            <w:r>
              <w:rPr>
                <w:rFonts w:hint="eastAsia" w:ascii="仿宋" w:hAnsi="仿宋" w:eastAsia="仿宋" w:cs="仿宋"/>
                <w:color w:val="auto"/>
                <w:sz w:val="24"/>
                <w:szCs w:val="24"/>
                <w:lang w:eastAsia="zh-CN"/>
              </w:rPr>
              <w:t>策划管理体系时，公司</w:t>
            </w:r>
            <w:r>
              <w:rPr>
                <w:rFonts w:hint="eastAsia" w:ascii="仿宋" w:hAnsi="仿宋" w:eastAsia="仿宋" w:cs="仿宋"/>
                <w:color w:val="auto"/>
                <w:sz w:val="24"/>
                <w:szCs w:val="24"/>
              </w:rPr>
              <w:t>确定</w:t>
            </w:r>
            <w:r>
              <w:rPr>
                <w:rFonts w:hint="eastAsia" w:ascii="仿宋" w:hAnsi="仿宋" w:eastAsia="仿宋" w:cs="仿宋"/>
                <w:color w:val="auto"/>
                <w:sz w:val="24"/>
                <w:szCs w:val="24"/>
                <w:lang w:eastAsia="zh-CN"/>
              </w:rPr>
              <w:t>了</w:t>
            </w:r>
            <w:r>
              <w:rPr>
                <w:rFonts w:hint="eastAsia" w:ascii="仿宋" w:hAnsi="仿宋" w:eastAsia="仿宋" w:cs="仿宋"/>
                <w:color w:val="auto"/>
                <w:sz w:val="24"/>
                <w:szCs w:val="24"/>
              </w:rPr>
              <w:t>与其宗旨和战略方向相关并影响其实现质量管理体系预期结果的能力的各种外部和内部因素。</w:t>
            </w:r>
            <w:r>
              <w:rPr>
                <w:rFonts w:hint="eastAsia" w:ascii="仿宋" w:hAnsi="仿宋" w:eastAsia="仿宋" w:cs="仿宋"/>
                <w:color w:val="auto"/>
                <w:sz w:val="24"/>
                <w:szCs w:val="24"/>
                <w:lang w:eastAsia="zh-CN"/>
              </w:rPr>
              <w:t>同时，</w:t>
            </w:r>
            <w:r>
              <w:rPr>
                <w:rFonts w:hint="eastAsia" w:ascii="仿宋" w:hAnsi="仿宋" w:eastAsia="仿宋" w:cs="仿宋"/>
                <w:color w:val="auto"/>
                <w:sz w:val="24"/>
                <w:szCs w:val="24"/>
              </w:rPr>
              <w:t>确定</w:t>
            </w:r>
            <w:r>
              <w:rPr>
                <w:rFonts w:hint="eastAsia" w:ascii="仿宋" w:hAnsi="仿宋" w:eastAsia="仿宋" w:cs="仿宋"/>
                <w:color w:val="auto"/>
                <w:sz w:val="24"/>
                <w:szCs w:val="24"/>
                <w:lang w:eastAsia="zh-CN"/>
              </w:rPr>
              <w:t>了</w:t>
            </w:r>
            <w:r>
              <w:rPr>
                <w:rFonts w:hint="eastAsia" w:ascii="仿宋" w:hAnsi="仿宋" w:eastAsia="仿宋" w:cs="仿宋"/>
                <w:color w:val="auto"/>
                <w:sz w:val="24"/>
                <w:szCs w:val="24"/>
              </w:rPr>
              <w:t>与质量管理体系有关的相关方</w:t>
            </w:r>
            <w:r>
              <w:rPr>
                <w:rFonts w:hint="eastAsia" w:ascii="仿宋" w:hAnsi="仿宋" w:eastAsia="仿宋" w:cs="仿宋"/>
                <w:color w:val="auto"/>
                <w:sz w:val="24"/>
                <w:szCs w:val="24"/>
                <w:lang w:eastAsia="zh-CN"/>
              </w:rPr>
              <w:t>及相关要求。并根据所确定的各种因素及相关方和其要求，确定了公司应对的风险和机遇，并对应对措施进行了策划。</w:t>
            </w:r>
          </w:p>
          <w:p>
            <w:pPr>
              <w:rPr>
                <w:rFonts w:hint="eastAsia" w:ascii="仿宋" w:hAnsi="仿宋" w:eastAsia="仿宋" w:cs="仿宋"/>
                <w:sz w:val="24"/>
                <w:szCs w:val="24"/>
              </w:rPr>
            </w:pPr>
            <w:r>
              <w:rPr>
                <w:rFonts w:hint="eastAsia" w:ascii="仿宋" w:hAnsi="仿宋" w:eastAsia="仿宋" w:cs="仿宋"/>
                <w:sz w:val="24"/>
                <w:szCs w:val="24"/>
              </w:rPr>
              <w:t>■审核组与受审核方</w:t>
            </w:r>
            <w:r>
              <w:rPr>
                <w:rFonts w:hint="eastAsia" w:ascii="仿宋" w:hAnsi="仿宋" w:eastAsia="仿宋" w:cs="仿宋"/>
                <w:sz w:val="24"/>
                <w:szCs w:val="24"/>
                <w:lang w:eastAsia="zh-CN"/>
              </w:rPr>
              <w:t>管代</w:t>
            </w:r>
            <w:r>
              <w:rPr>
                <w:rFonts w:hint="eastAsia" w:ascii="仿宋" w:hAnsi="仿宋" w:eastAsia="仿宋" w:cs="仿宋"/>
                <w:sz w:val="24"/>
                <w:szCs w:val="24"/>
              </w:rPr>
              <w:t>现场确认的</w:t>
            </w:r>
            <w:r>
              <w:rPr>
                <w:rFonts w:hint="eastAsia" w:ascii="仿宋" w:hAnsi="仿宋" w:eastAsia="仿宋" w:cs="仿宋"/>
                <w:sz w:val="24"/>
                <w:szCs w:val="24"/>
                <w:lang w:eastAsia="zh-CN"/>
              </w:rPr>
              <w:t>审核</w:t>
            </w:r>
            <w:r>
              <w:rPr>
                <w:rFonts w:hint="eastAsia" w:ascii="仿宋" w:hAnsi="仿宋" w:eastAsia="仿宋" w:cs="仿宋"/>
                <w:sz w:val="24"/>
                <w:szCs w:val="24"/>
              </w:rPr>
              <w:t>范围：</w:t>
            </w:r>
          </w:p>
          <w:p>
            <w:pPr>
              <w:rPr>
                <w:rFonts w:hint="eastAsia" w:ascii="仿宋" w:hAnsi="仿宋" w:eastAsia="仿宋" w:cs="仿宋"/>
                <w:kern w:val="0"/>
                <w:sz w:val="24"/>
                <w:szCs w:val="24"/>
                <w:lang w:eastAsia="zh-CN"/>
              </w:rPr>
            </w:pPr>
            <w:r>
              <w:rPr>
                <w:rFonts w:hint="eastAsia" w:ascii="仿宋" w:hAnsi="仿宋" w:eastAsia="仿宋" w:cs="仿宋"/>
                <w:color w:val="auto"/>
                <w:sz w:val="24"/>
                <w:szCs w:val="24"/>
              </w:rPr>
              <w:t>QMS:</w:t>
            </w:r>
            <w:r>
              <w:rPr>
                <w:rFonts w:hint="eastAsia" w:ascii="仿宋" w:hAnsi="仿宋" w:eastAsia="仿宋" w:cs="仿宋"/>
                <w:kern w:val="0"/>
                <w:sz w:val="24"/>
                <w:szCs w:val="24"/>
                <w:lang w:eastAsia="zh-CN"/>
              </w:rPr>
              <w:t>起重用短环链的生产</w:t>
            </w:r>
          </w:p>
          <w:p>
            <w:pP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不适用条款</w:t>
            </w:r>
            <w:r>
              <w:rPr>
                <w:rFonts w:hint="eastAsia" w:ascii="仿宋" w:hAnsi="仿宋" w:eastAsia="仿宋" w:cs="仿宋"/>
                <w:sz w:val="24"/>
                <w:szCs w:val="24"/>
              </w:rPr>
              <w:t>：</w:t>
            </w:r>
            <w:r>
              <w:rPr>
                <w:rFonts w:hint="eastAsia" w:ascii="仿宋" w:hAnsi="仿宋" w:eastAsia="仿宋" w:cs="仿宋"/>
                <w:sz w:val="24"/>
                <w:szCs w:val="24"/>
                <w:lang w:val="en-US" w:eastAsia="zh-CN"/>
              </w:rPr>
              <w:t>GB/T19001-2016标准的8.3条款</w:t>
            </w:r>
            <w:r>
              <w:rPr>
                <w:rFonts w:hint="eastAsia" w:ascii="仿宋" w:hAnsi="仿宋" w:eastAsia="仿宋" w:cs="仿宋"/>
                <w:sz w:val="24"/>
                <w:szCs w:val="24"/>
              </w:rPr>
              <w:t>。公司产品和服务特点，</w:t>
            </w:r>
            <w:r>
              <w:rPr>
                <w:rFonts w:hint="eastAsia" w:ascii="仿宋" w:hAnsi="仿宋" w:eastAsia="仿宋" w:cs="仿宋"/>
                <w:sz w:val="24"/>
                <w:szCs w:val="24"/>
                <w:lang w:eastAsia="zh-CN"/>
              </w:rPr>
              <w:t>产品依据国标、行业标准、客户要求进行生产，</w:t>
            </w:r>
            <w:r>
              <w:rPr>
                <w:rFonts w:hint="eastAsia" w:ascii="仿宋" w:hAnsi="仿宋" w:eastAsia="仿宋" w:cs="仿宋"/>
                <w:sz w:val="24"/>
                <w:szCs w:val="24"/>
                <w:lang w:val="en-US" w:eastAsia="zh-CN"/>
              </w:rPr>
              <w:t>工艺成</w:t>
            </w:r>
            <w:r>
              <w:rPr>
                <w:rFonts w:hint="eastAsia" w:ascii="仿宋" w:hAnsi="仿宋" w:eastAsia="仿宋" w:cs="仿宋"/>
                <w:sz w:val="24"/>
                <w:szCs w:val="24"/>
                <w:lang w:eastAsia="zh-CN"/>
              </w:rPr>
              <w:t>熟稳定，无设计开发要求，故不适用</w:t>
            </w:r>
            <w:r>
              <w:rPr>
                <w:rFonts w:hint="eastAsia" w:ascii="仿宋" w:hAnsi="仿宋" w:eastAsia="仿宋" w:cs="仿宋"/>
                <w:sz w:val="24"/>
                <w:szCs w:val="24"/>
                <w:lang w:val="en-US" w:eastAsia="zh-CN"/>
              </w:rPr>
              <w:t>GB/T19001-2016标准的8.3条款，理由充分</w:t>
            </w:r>
            <w:r>
              <w:rPr>
                <w:rFonts w:hint="eastAsia" w:ascii="仿宋" w:hAnsi="仿宋" w:eastAsia="仿宋" w:cs="仿宋"/>
                <w:sz w:val="24"/>
                <w:szCs w:val="24"/>
              </w:rPr>
              <w:t>。</w:t>
            </w:r>
          </w:p>
          <w:p>
            <w:pPr>
              <w:rPr>
                <w:rFonts w:hint="eastAsia" w:ascii="仿宋" w:hAnsi="仿宋" w:eastAsia="仿宋" w:cs="仿宋"/>
                <w:sz w:val="24"/>
                <w:szCs w:val="24"/>
                <w:u w:val="none"/>
              </w:rPr>
            </w:pPr>
            <w:r>
              <w:rPr>
                <w:rFonts w:hint="eastAsia" w:ascii="仿宋" w:hAnsi="仿宋" w:eastAsia="仿宋" w:cs="仿宋"/>
                <w:sz w:val="24"/>
                <w:szCs w:val="24"/>
              </w:rPr>
              <w:t>■</w:t>
            </w:r>
            <w:r>
              <w:rPr>
                <w:rFonts w:hint="eastAsia" w:ascii="仿宋" w:hAnsi="仿宋" w:eastAsia="仿宋" w:cs="仿宋"/>
                <w:sz w:val="24"/>
                <w:szCs w:val="24"/>
                <w:u w:val="none"/>
              </w:rPr>
              <w:t>外包过程：</w:t>
            </w:r>
            <w:r>
              <w:rPr>
                <w:rFonts w:hint="eastAsia" w:ascii="仿宋" w:hAnsi="仿宋" w:eastAsia="仿宋" w:cs="仿宋"/>
                <w:color w:val="auto"/>
                <w:sz w:val="24"/>
                <w:szCs w:val="24"/>
                <w:u w:val="none"/>
                <w:lang w:val="en-US" w:eastAsia="zh-CN"/>
              </w:rPr>
              <w:t>拉拔</w:t>
            </w:r>
            <w:r>
              <w:rPr>
                <w:rFonts w:hint="eastAsia" w:ascii="仿宋" w:hAnsi="仿宋" w:eastAsia="仿宋" w:cs="仿宋"/>
                <w:color w:val="000000"/>
                <w:sz w:val="24"/>
                <w:szCs w:val="24"/>
                <w:u w:val="none"/>
                <w:lang w:val="en-US" w:eastAsia="zh-CN"/>
              </w:rPr>
              <w:t>、回火；镀锌；喷塑</w:t>
            </w:r>
          </w:p>
          <w:p>
            <w:pPr>
              <w:rPr>
                <w:rFonts w:hint="eastAsia" w:ascii="仿宋" w:hAnsi="仿宋" w:eastAsia="仿宋" w:cs="仿宋"/>
                <w:sz w:val="24"/>
                <w:szCs w:val="24"/>
              </w:rPr>
            </w:pPr>
            <w:r>
              <w:rPr>
                <w:rFonts w:hint="eastAsia" w:ascii="仿宋" w:hAnsi="仿宋" w:eastAsia="仿宋" w:cs="仿宋"/>
                <w:sz w:val="24"/>
                <w:szCs w:val="24"/>
              </w:rPr>
              <w:t>■管理体系覆盖人数</w:t>
            </w:r>
            <w:r>
              <w:rPr>
                <w:rFonts w:hint="eastAsia" w:ascii="仿宋" w:hAnsi="仿宋" w:eastAsia="仿宋" w:cs="仿宋"/>
                <w:sz w:val="24"/>
                <w:szCs w:val="24"/>
                <w:lang w:val="en-US" w:eastAsia="zh-CN"/>
              </w:rPr>
              <w:t>15</w:t>
            </w:r>
            <w:r>
              <w:rPr>
                <w:rFonts w:hint="eastAsia" w:ascii="仿宋" w:hAnsi="仿宋" w:eastAsia="仿宋" w:cs="仿宋"/>
                <w:sz w:val="24"/>
                <w:szCs w:val="24"/>
              </w:rPr>
              <w:t>人，</w:t>
            </w:r>
            <w:r>
              <w:rPr>
                <w:rFonts w:hint="eastAsia" w:ascii="仿宋" w:hAnsi="仿宋" w:eastAsia="仿宋" w:cs="仿宋"/>
                <w:sz w:val="24"/>
                <w:szCs w:val="24"/>
                <w:lang w:val="en-US" w:eastAsia="zh-CN"/>
              </w:rPr>
              <w:t>有夜班生产</w:t>
            </w:r>
            <w:r>
              <w:rPr>
                <w:rFonts w:hint="eastAsia" w:ascii="仿宋" w:hAnsi="仿宋" w:eastAsia="仿宋" w:cs="仿宋"/>
                <w:sz w:val="24"/>
                <w:szCs w:val="24"/>
              </w:rPr>
              <w:t>情况</w:t>
            </w:r>
            <w:r>
              <w:rPr>
                <w:rFonts w:hint="eastAsia" w:ascii="仿宋" w:hAnsi="仿宋" w:eastAsia="仿宋" w:cs="仿宋"/>
                <w:sz w:val="24"/>
                <w:szCs w:val="24"/>
                <w:lang w:eastAsia="zh-CN"/>
              </w:rPr>
              <w:t>；</w:t>
            </w:r>
          </w:p>
        </w:tc>
        <w:tc>
          <w:tcPr>
            <w:tcW w:w="709" w:type="dxa"/>
          </w:tcPr>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vAlign w:val="top"/>
          </w:tcPr>
          <w:p>
            <w:pPr>
              <w:rPr>
                <w:rFonts w:hint="eastAsia" w:ascii="仿宋" w:hAnsi="仿宋" w:eastAsia="仿宋" w:cs="仿宋"/>
                <w:sz w:val="24"/>
                <w:szCs w:val="24"/>
              </w:rPr>
            </w:pPr>
            <w:r>
              <w:rPr>
                <w:rFonts w:hint="eastAsia" w:ascii="仿宋" w:hAnsi="仿宋" w:eastAsia="仿宋" w:cs="仿宋"/>
                <w:sz w:val="24"/>
                <w:szCs w:val="24"/>
              </w:rPr>
              <w:t>管理方针和目标的适宜性</w:t>
            </w:r>
          </w:p>
          <w:p>
            <w:pPr>
              <w:rPr>
                <w:rFonts w:hint="eastAsia" w:ascii="仿宋" w:hAnsi="仿宋" w:eastAsia="仿宋" w:cs="仿宋"/>
                <w:sz w:val="24"/>
                <w:szCs w:val="24"/>
              </w:rPr>
            </w:pPr>
          </w:p>
        </w:tc>
        <w:tc>
          <w:tcPr>
            <w:tcW w:w="869" w:type="dxa"/>
            <w:vAlign w:val="top"/>
          </w:tcPr>
          <w:p>
            <w:pPr>
              <w:rPr>
                <w:rFonts w:hint="eastAsia" w:ascii="仿宋" w:hAnsi="仿宋" w:eastAsia="仿宋" w:cs="仿宋"/>
                <w:sz w:val="24"/>
                <w:szCs w:val="24"/>
              </w:rPr>
            </w:pPr>
            <w:r>
              <w:rPr>
                <w:rFonts w:hint="eastAsia" w:ascii="仿宋" w:hAnsi="仿宋" w:eastAsia="仿宋" w:cs="仿宋"/>
                <w:sz w:val="24"/>
                <w:szCs w:val="24"/>
                <w:lang w:val="en-US" w:eastAsia="zh-CN"/>
              </w:rPr>
              <w:t>5.2     6.2</w:t>
            </w:r>
          </w:p>
        </w:tc>
        <w:tc>
          <w:tcPr>
            <w:tcW w:w="11490" w:type="dxa"/>
            <w:vAlign w:val="top"/>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质量</w:t>
            </w:r>
            <w:r>
              <w:rPr>
                <w:rFonts w:hint="eastAsia" w:ascii="仿宋" w:hAnsi="仿宋" w:eastAsia="仿宋" w:cs="仿宋"/>
                <w:color w:val="auto"/>
                <w:sz w:val="24"/>
                <w:szCs w:val="24"/>
                <w:lang w:eastAsia="zh-CN"/>
              </w:rPr>
              <w:t>方针：</w:t>
            </w:r>
            <w:r>
              <w:rPr>
                <w:rFonts w:hint="eastAsia" w:ascii="仿宋" w:hAnsi="仿宋" w:eastAsia="仿宋" w:cs="仿宋"/>
                <w:sz w:val="24"/>
                <w:szCs w:val="24"/>
              </w:rPr>
              <w:t>质量第一，加强科学管理；持续改进，增强顾客满意。</w:t>
            </w:r>
            <w:r>
              <w:rPr>
                <w:rFonts w:hint="eastAsia" w:ascii="仿宋" w:hAnsi="仿宋" w:eastAsia="仿宋" w:cs="仿宋"/>
                <w:color w:val="auto"/>
                <w:sz w:val="24"/>
                <w:szCs w:val="24"/>
                <w:lang w:eastAsia="zh-CN"/>
              </w:rPr>
              <w:t>总经理证实，与企业的宗旨一直，随</w:t>
            </w:r>
            <w:r>
              <w:rPr>
                <w:rFonts w:hint="eastAsia" w:ascii="仿宋" w:hAnsi="仿宋" w:eastAsia="仿宋" w:cs="仿宋"/>
                <w:color w:val="auto"/>
                <w:sz w:val="24"/>
                <w:szCs w:val="24"/>
                <w:lang w:val="en-US" w:eastAsia="zh-CN"/>
              </w:rPr>
              <w:t>质量</w:t>
            </w:r>
            <w:r>
              <w:rPr>
                <w:rFonts w:hint="eastAsia" w:ascii="仿宋" w:hAnsi="仿宋" w:eastAsia="仿宋" w:cs="仿宋"/>
                <w:color w:val="auto"/>
                <w:sz w:val="24"/>
                <w:szCs w:val="24"/>
                <w:lang w:eastAsia="zh-CN"/>
              </w:rPr>
              <w:t>手册的发布宣传贯彻。</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质量目标：</w:t>
            </w:r>
            <w:r>
              <w:rPr>
                <w:rFonts w:hint="eastAsia" w:ascii="仿宋" w:hAnsi="仿宋" w:eastAsia="仿宋" w:cs="仿宋"/>
                <w:sz w:val="24"/>
                <w:szCs w:val="24"/>
              </w:rPr>
              <w:t>产品一次交验合格率98%以上；顾客满意率≥95％以上。</w:t>
            </w:r>
          </w:p>
          <w:p>
            <w:pPr>
              <w:rPr>
                <w:rFonts w:hint="eastAsia" w:ascii="仿宋" w:hAnsi="仿宋" w:eastAsia="仿宋" w:cs="仿宋"/>
                <w:sz w:val="24"/>
                <w:szCs w:val="24"/>
              </w:rPr>
            </w:pPr>
            <w:r>
              <w:rPr>
                <w:rFonts w:hint="eastAsia" w:ascii="仿宋" w:hAnsi="仿宋" w:eastAsia="仿宋" w:cs="仿宋"/>
                <w:color w:val="auto"/>
                <w:sz w:val="24"/>
                <w:szCs w:val="24"/>
                <w:lang w:eastAsia="zh-CN"/>
              </w:rPr>
              <w:t>基本符合标准要求。在方针框架下展开，并分解到各职能部门。</w:t>
            </w:r>
          </w:p>
        </w:tc>
        <w:tc>
          <w:tcPr>
            <w:tcW w:w="709"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2" w:type="dxa"/>
            <w:vAlign w:val="top"/>
          </w:tcPr>
          <w:p>
            <w:pPr>
              <w:rPr>
                <w:rFonts w:hint="eastAsia" w:ascii="仿宋" w:hAnsi="仿宋" w:eastAsia="仿宋" w:cs="仿宋"/>
                <w:sz w:val="24"/>
                <w:szCs w:val="24"/>
              </w:rPr>
            </w:pPr>
            <w:r>
              <w:rPr>
                <w:rFonts w:hint="eastAsia" w:ascii="仿宋" w:hAnsi="仿宋" w:eastAsia="仿宋" w:cs="仿宋"/>
                <w:sz w:val="24"/>
                <w:szCs w:val="24"/>
              </w:rPr>
              <w:t>内部、外部资源</w:t>
            </w:r>
          </w:p>
        </w:tc>
        <w:tc>
          <w:tcPr>
            <w:tcW w:w="869" w:type="dxa"/>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7.1.1</w:t>
            </w:r>
          </w:p>
        </w:tc>
        <w:tc>
          <w:tcPr>
            <w:tcW w:w="11490" w:type="dxa"/>
            <w:vAlign w:val="top"/>
          </w:tcPr>
          <w:p>
            <w:pPr>
              <w:rPr>
                <w:rFonts w:hint="eastAsia" w:ascii="仿宋" w:hAnsi="仿宋" w:eastAsia="仿宋" w:cs="仿宋"/>
                <w:sz w:val="24"/>
                <w:szCs w:val="24"/>
              </w:rPr>
            </w:pPr>
            <w:r>
              <w:rPr>
                <w:rFonts w:hint="eastAsia" w:ascii="仿宋" w:hAnsi="仿宋" w:eastAsia="仿宋" w:cs="仿宋"/>
                <w:sz w:val="24"/>
                <w:szCs w:val="24"/>
              </w:rPr>
              <w:t>企业配备管理体系运行所需资源</w:t>
            </w:r>
          </w:p>
          <w:p>
            <w:pPr>
              <w:rPr>
                <w:rFonts w:hint="eastAsia" w:ascii="仿宋" w:hAnsi="仿宋" w:eastAsia="仿宋" w:cs="仿宋"/>
                <w:color w:val="auto"/>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人员：企业目前主要工作人员</w:t>
            </w:r>
            <w:r>
              <w:rPr>
                <w:rFonts w:hint="eastAsia" w:ascii="仿宋" w:hAnsi="仿宋" w:eastAsia="仿宋" w:cs="仿宋"/>
                <w:sz w:val="24"/>
                <w:szCs w:val="24"/>
                <w:lang w:val="en-US" w:eastAsia="zh-CN"/>
              </w:rPr>
              <w:t>15</w:t>
            </w:r>
            <w:r>
              <w:rPr>
                <w:rFonts w:hint="eastAsia" w:ascii="仿宋" w:hAnsi="仿宋" w:eastAsia="仿宋" w:cs="仿宋"/>
                <w:sz w:val="24"/>
                <w:szCs w:val="24"/>
              </w:rPr>
              <w:t>名</w:t>
            </w:r>
          </w:p>
          <w:p>
            <w:pPr>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基础设施</w:t>
            </w:r>
          </w:p>
          <w:p>
            <w:pPr>
              <w:rPr>
                <w:rFonts w:hint="eastAsia" w:ascii="仿宋" w:hAnsi="仿宋" w:eastAsia="仿宋" w:cs="仿宋"/>
                <w:sz w:val="24"/>
                <w:szCs w:val="24"/>
              </w:rPr>
            </w:pPr>
            <w:r>
              <w:rPr>
                <w:rFonts w:hint="eastAsia" w:ascii="仿宋" w:hAnsi="仿宋" w:eastAsia="仿宋" w:cs="仿宋"/>
                <w:sz w:val="24"/>
                <w:szCs w:val="24"/>
              </w:rPr>
              <w:t>生产配备：自动链条编结机、链条自动对焊机、链条淬火专用设备、校正机、貢拉机、自动截链机</w:t>
            </w:r>
          </w:p>
          <w:p>
            <w:pPr>
              <w:rPr>
                <w:rFonts w:hint="eastAsia" w:ascii="仿宋" w:hAnsi="仿宋" w:eastAsia="仿宋" w:cs="仿宋"/>
                <w:sz w:val="24"/>
                <w:szCs w:val="24"/>
              </w:rPr>
            </w:pPr>
            <w:r>
              <w:rPr>
                <w:rFonts w:hint="eastAsia" w:ascii="仿宋" w:hAnsi="仿宋" w:eastAsia="仿宋" w:cs="仿宋"/>
                <w:sz w:val="24"/>
                <w:szCs w:val="24"/>
              </w:rPr>
              <w:t xml:space="preserve">办公设备：电话，电脑、打印机、复印机、空调、办公桌椅等办公和通讯设备。 </w:t>
            </w:r>
          </w:p>
          <w:p>
            <w:pP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sz w:val="24"/>
                <w:szCs w:val="24"/>
                <w:lang w:val="en-US" w:eastAsia="zh-CN"/>
              </w:rPr>
              <w:t>外部资源：如供方、客户等相关方。基本符合要求。</w:t>
            </w:r>
          </w:p>
          <w:p>
            <w:pPr>
              <w:rPr>
                <w:rFonts w:hint="eastAsia" w:ascii="仿宋" w:hAnsi="仿宋" w:eastAsia="仿宋" w:cs="仿宋"/>
                <w:color w:val="auto"/>
                <w:sz w:val="24"/>
                <w:szCs w:val="24"/>
                <w:lang w:eastAsia="zh-CN"/>
              </w:rPr>
            </w:pPr>
          </w:p>
        </w:tc>
        <w:tc>
          <w:tcPr>
            <w:tcW w:w="709"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622" w:type="dxa"/>
            <w:vAlign w:val="top"/>
          </w:tcPr>
          <w:p>
            <w:pPr>
              <w:rPr>
                <w:rFonts w:hint="eastAsia" w:ascii="仿宋" w:hAnsi="仿宋" w:eastAsia="仿宋" w:cs="仿宋"/>
                <w:sz w:val="24"/>
                <w:szCs w:val="24"/>
              </w:rPr>
            </w:pPr>
            <w:r>
              <w:rPr>
                <w:rFonts w:hint="eastAsia" w:ascii="仿宋" w:hAnsi="仿宋" w:eastAsia="仿宋" w:cs="仿宋"/>
                <w:sz w:val="24"/>
                <w:szCs w:val="24"/>
              </w:rPr>
              <w:t>内审、管理评审策划和实施的符合性及可信性</w:t>
            </w:r>
          </w:p>
        </w:tc>
        <w:tc>
          <w:tcPr>
            <w:tcW w:w="869" w:type="dxa"/>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9.2</w:t>
            </w:r>
          </w:p>
          <w:p>
            <w:pPr>
              <w:rPr>
                <w:rFonts w:hint="eastAsia" w:ascii="仿宋" w:hAnsi="仿宋" w:eastAsia="仿宋" w:cs="仿宋"/>
                <w:sz w:val="24"/>
                <w:szCs w:val="24"/>
              </w:rPr>
            </w:pPr>
            <w:r>
              <w:rPr>
                <w:rFonts w:hint="eastAsia" w:ascii="仿宋" w:hAnsi="仿宋" w:eastAsia="仿宋" w:cs="仿宋"/>
                <w:sz w:val="24"/>
                <w:szCs w:val="24"/>
                <w:lang w:val="en-US" w:eastAsia="zh-CN"/>
              </w:rPr>
              <w:t>9.3</w:t>
            </w:r>
          </w:p>
        </w:tc>
        <w:tc>
          <w:tcPr>
            <w:tcW w:w="11490" w:type="dxa"/>
            <w:vAlign w:val="top"/>
          </w:tcPr>
          <w:p>
            <w:pPr>
              <w:rPr>
                <w:rFonts w:hint="eastAsia" w:ascii="仿宋" w:hAnsi="仿宋" w:eastAsia="仿宋" w:cs="仿宋"/>
                <w:sz w:val="24"/>
                <w:szCs w:val="24"/>
              </w:rPr>
            </w:pPr>
            <w:r>
              <w:rPr>
                <w:rFonts w:hint="eastAsia" w:ascii="仿宋" w:hAnsi="仿宋" w:eastAsia="仿宋" w:cs="仿宋"/>
                <w:sz w:val="24"/>
                <w:szCs w:val="24"/>
              </w:rPr>
              <w:t>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4-5</w:t>
            </w:r>
            <w:r>
              <w:rPr>
                <w:rFonts w:hint="eastAsia" w:ascii="仿宋" w:hAnsi="仿宋" w:eastAsia="仿宋" w:cs="仿宋"/>
                <w:sz w:val="24"/>
                <w:szCs w:val="24"/>
              </w:rPr>
              <w:t>日进行内部审核，提供内部审核计划、内审检查表、不合格报告、内部质量管理体系审核报告等，基本符合要求。</w:t>
            </w:r>
          </w:p>
          <w:p>
            <w:pPr>
              <w:rPr>
                <w:rFonts w:hint="eastAsia" w:ascii="仿宋" w:hAnsi="仿宋" w:eastAsia="仿宋" w:cs="仿宋"/>
                <w:sz w:val="24"/>
                <w:szCs w:val="24"/>
              </w:rPr>
            </w:pPr>
            <w:r>
              <w:rPr>
                <w:rFonts w:hint="eastAsia" w:ascii="仿宋" w:hAnsi="仿宋" w:eastAsia="仿宋" w:cs="仿宋"/>
                <w:sz w:val="24"/>
                <w:szCs w:val="24"/>
              </w:rPr>
              <w:t>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日进行管理评审，由总经理主持会议，有管理评审计划、管理评审输入资料—各部门工作总结、管理评审报告等，内容基本可信，有效。</w:t>
            </w:r>
          </w:p>
        </w:tc>
        <w:tc>
          <w:tcPr>
            <w:tcW w:w="709"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1622" w:type="dxa"/>
            <w:vAlign w:val="top"/>
          </w:tcPr>
          <w:p>
            <w:pPr>
              <w:rPr>
                <w:rFonts w:hint="eastAsia" w:ascii="仿宋" w:hAnsi="仿宋" w:eastAsia="仿宋" w:cs="仿宋"/>
                <w:sz w:val="24"/>
                <w:szCs w:val="24"/>
              </w:rPr>
            </w:pPr>
            <w:r>
              <w:rPr>
                <w:rFonts w:hint="eastAsia" w:ascii="仿宋" w:hAnsi="仿宋" w:eastAsia="仿宋" w:cs="仿宋"/>
                <w:sz w:val="24"/>
                <w:szCs w:val="24"/>
              </w:rPr>
              <w:t>申请资料信息的核实确认</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确定第二阶段</w:t>
            </w:r>
          </w:p>
          <w:p>
            <w:pPr>
              <w:rPr>
                <w:rFonts w:hint="eastAsia" w:ascii="仿宋" w:hAnsi="仿宋" w:eastAsia="仿宋" w:cs="仿宋"/>
                <w:sz w:val="24"/>
                <w:szCs w:val="24"/>
              </w:rPr>
            </w:pPr>
          </w:p>
        </w:tc>
        <w:tc>
          <w:tcPr>
            <w:tcW w:w="869" w:type="dxa"/>
            <w:vAlign w:val="top"/>
          </w:tcPr>
          <w:p>
            <w:pPr>
              <w:rPr>
                <w:rFonts w:hint="eastAsia" w:ascii="仿宋" w:hAnsi="仿宋" w:eastAsia="仿宋" w:cs="仿宋"/>
                <w:sz w:val="24"/>
                <w:szCs w:val="24"/>
              </w:rPr>
            </w:pPr>
          </w:p>
        </w:tc>
        <w:tc>
          <w:tcPr>
            <w:tcW w:w="11490" w:type="dxa"/>
            <w:vAlign w:val="top"/>
          </w:tcPr>
          <w:p>
            <w:pPr>
              <w:rPr>
                <w:rFonts w:hint="eastAsia" w:ascii="仿宋" w:hAnsi="仿宋" w:eastAsia="仿宋" w:cs="仿宋"/>
                <w:sz w:val="24"/>
                <w:szCs w:val="24"/>
              </w:rPr>
            </w:pPr>
            <w:r>
              <w:rPr>
                <w:rFonts w:hint="eastAsia" w:ascii="仿宋" w:hAnsi="仿宋" w:eastAsia="仿宋" w:cs="仿宋"/>
                <w:sz w:val="24"/>
                <w:szCs w:val="24"/>
              </w:rPr>
              <w:t>提供营业执照</w:t>
            </w:r>
            <w:r>
              <w:rPr>
                <w:rFonts w:hint="eastAsia" w:ascii="仿宋" w:hAnsi="仿宋" w:eastAsia="仿宋" w:cs="仿宋"/>
                <w:sz w:val="24"/>
                <w:szCs w:val="24"/>
                <w:lang w:eastAsia="zh-CN"/>
              </w:rPr>
              <w:t>，查看原件有效。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叉车检查报告、计量器具校准证书。</w:t>
            </w:r>
          </w:p>
          <w:p>
            <w:pPr>
              <w:rPr>
                <w:rFonts w:hint="eastAsia" w:ascii="仿宋" w:hAnsi="仿宋" w:eastAsia="仿宋" w:cs="仿宋"/>
                <w:sz w:val="24"/>
                <w:szCs w:val="24"/>
                <w:lang w:eastAsia="zh-CN"/>
              </w:rPr>
            </w:pPr>
            <w:r>
              <w:rPr>
                <w:rFonts w:hint="eastAsia" w:ascii="仿宋" w:hAnsi="仿宋" w:eastAsia="仿宋" w:cs="仿宋"/>
                <w:sz w:val="24"/>
                <w:szCs w:val="24"/>
              </w:rPr>
              <w:t>第二阶段审核所需资源的配置较充分</w:t>
            </w:r>
            <w:r>
              <w:rPr>
                <w:rFonts w:hint="eastAsia" w:ascii="仿宋" w:hAnsi="仿宋" w:eastAsia="仿宋" w:cs="仿宋"/>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商定第二阶段审核时间：20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w:t>
            </w:r>
          </w:p>
        </w:tc>
        <w:tc>
          <w:tcPr>
            <w:tcW w:w="709" w:type="dxa"/>
          </w:tcPr>
          <w:p>
            <w:pPr>
              <w:rPr>
                <w:rFonts w:hint="eastAsia" w:ascii="仿宋" w:hAnsi="仿宋" w:eastAsia="仿宋" w:cs="仿宋"/>
                <w:sz w:val="24"/>
                <w:szCs w:val="24"/>
              </w:rPr>
            </w:pPr>
          </w:p>
        </w:tc>
      </w:tr>
    </w:tbl>
    <w:p>
      <w:pPr>
        <w:rPr>
          <w:sz w:val="28"/>
          <w:szCs w:val="28"/>
        </w:rPr>
      </w:pPr>
    </w:p>
    <w:p>
      <w:pPr>
        <w:pStyle w:val="4"/>
        <w:ind w:firstLine="4760" w:firstLineChars="1700"/>
        <w:rPr>
          <w:sz w:val="28"/>
          <w:szCs w:val="28"/>
        </w:rPr>
      </w:pPr>
      <w:r>
        <w:rPr>
          <w:sz w:val="28"/>
          <w:szCs w:val="28"/>
        </w:rPr>
        <w:t xml:space="preserve">  </w:t>
      </w:r>
      <w:bookmarkStart w:id="1" w:name="_Hlk73721021"/>
      <w:r>
        <w:rPr>
          <w:sz w:val="28"/>
          <w:szCs w:val="28"/>
        </w:rPr>
        <w:t xml:space="preserve"> </w:t>
      </w:r>
      <w:r>
        <w:rPr>
          <w:rFonts w:hint="eastAsia" w:ascii="隶书" w:hAnsi="宋体" w:eastAsia="隶书"/>
          <w:bCs/>
          <w:color w:val="000000"/>
          <w:sz w:val="44"/>
          <w:szCs w:val="44"/>
        </w:rPr>
        <w:t>管理体系审核记录表</w:t>
      </w:r>
      <w:bookmarkEnd w:id="1"/>
    </w:p>
    <w:p>
      <w:pPr>
        <w:pStyle w:val="4"/>
        <w:rPr>
          <w:sz w:val="28"/>
          <w:szCs w:val="28"/>
        </w:rPr>
      </w:pPr>
    </w:p>
    <w:tbl>
      <w:tblPr>
        <w:tblStyle w:val="6"/>
        <w:tblpPr w:leftFromText="180" w:rightFromText="180" w:vertAnchor="text" w:horzAnchor="page" w:tblpX="823" w:tblpY="3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仿宋" w:hAnsi="仿宋" w:eastAsia="仿宋" w:cs="仿宋"/>
                <w:sz w:val="24"/>
                <w:szCs w:val="24"/>
              </w:rPr>
            </w:pPr>
            <w:r>
              <w:rPr>
                <w:rFonts w:hint="eastAsia" w:ascii="仿宋" w:hAnsi="仿宋" w:eastAsia="仿宋" w:cs="仿宋"/>
                <w:sz w:val="24"/>
                <w:szCs w:val="24"/>
              </w:rPr>
              <w:t>过程与活动、</w:t>
            </w:r>
          </w:p>
          <w:p>
            <w:pPr>
              <w:jc w:val="center"/>
              <w:rPr>
                <w:rFonts w:hint="eastAsia" w:ascii="仿宋" w:hAnsi="仿宋" w:eastAsia="仿宋" w:cs="仿宋"/>
                <w:sz w:val="24"/>
                <w:szCs w:val="24"/>
              </w:rPr>
            </w:pPr>
            <w:r>
              <w:rPr>
                <w:rFonts w:hint="eastAsia" w:ascii="仿宋" w:hAnsi="仿宋" w:eastAsia="仿宋" w:cs="仿宋"/>
                <w:sz w:val="24"/>
                <w:szCs w:val="24"/>
              </w:rPr>
              <w:t>抽样计划</w:t>
            </w:r>
          </w:p>
        </w:tc>
        <w:tc>
          <w:tcPr>
            <w:tcW w:w="869"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sz w:val="24"/>
                <w:szCs w:val="24"/>
              </w:rPr>
            </w:pPr>
            <w:r>
              <w:rPr>
                <w:rFonts w:hint="eastAsia" w:ascii="仿宋" w:hAnsi="仿宋" w:eastAsia="仿宋" w:cs="仿宋"/>
                <w:sz w:val="24"/>
                <w:szCs w:val="24"/>
              </w:rPr>
              <w:t>条款</w:t>
            </w:r>
          </w:p>
        </w:tc>
        <w:tc>
          <w:tcPr>
            <w:tcW w:w="11490" w:type="dxa"/>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受审核部门：办公室             主管领导：</w:t>
            </w:r>
            <w:r>
              <w:rPr>
                <w:rFonts w:hint="eastAsia" w:ascii="仿宋" w:hAnsi="仿宋" w:eastAsia="仿宋" w:cs="仿宋"/>
                <w:sz w:val="24"/>
                <w:szCs w:val="24"/>
                <w:lang w:val="en-US" w:eastAsia="zh-CN"/>
              </w:rPr>
              <w:t>杜婷</w:t>
            </w:r>
            <w:r>
              <w:rPr>
                <w:rFonts w:hint="eastAsia" w:ascii="仿宋" w:hAnsi="仿宋" w:eastAsia="仿宋" w:cs="仿宋"/>
                <w:sz w:val="24"/>
                <w:szCs w:val="24"/>
              </w:rPr>
              <w:t xml:space="preserve">      陪同人员：</w:t>
            </w:r>
            <w:r>
              <w:rPr>
                <w:rFonts w:hint="eastAsia" w:ascii="仿宋" w:hAnsi="仿宋" w:eastAsia="仿宋" w:cs="仿宋"/>
                <w:sz w:val="24"/>
                <w:szCs w:val="24"/>
                <w:lang w:val="en-US" w:eastAsia="zh-CN"/>
              </w:rPr>
              <w:t>李媛</w:t>
            </w:r>
          </w:p>
        </w:tc>
        <w:tc>
          <w:tcPr>
            <w:tcW w:w="709"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仿宋" w:hAnsi="仿宋" w:eastAsia="仿宋" w:cs="仿宋"/>
                <w:sz w:val="24"/>
                <w:szCs w:val="24"/>
              </w:rPr>
            </w:pPr>
          </w:p>
        </w:tc>
        <w:tc>
          <w:tcPr>
            <w:tcW w:w="869" w:type="dxa"/>
            <w:vMerge w:val="continue"/>
            <w:vAlign w:val="center"/>
          </w:tcPr>
          <w:p>
            <w:pPr>
              <w:rPr>
                <w:rFonts w:hint="eastAsia" w:ascii="仿宋" w:hAnsi="仿宋" w:eastAsia="仿宋" w:cs="仿宋"/>
                <w:sz w:val="24"/>
                <w:szCs w:val="24"/>
              </w:rPr>
            </w:pPr>
          </w:p>
        </w:tc>
        <w:tc>
          <w:tcPr>
            <w:tcW w:w="11490" w:type="dxa"/>
            <w:vAlign w:val="center"/>
          </w:tcPr>
          <w:p>
            <w:pPr>
              <w:spacing w:before="120"/>
              <w:rPr>
                <w:rFonts w:hint="eastAsia" w:ascii="仿宋" w:hAnsi="仿宋" w:eastAsia="仿宋" w:cs="仿宋"/>
                <w:sz w:val="24"/>
                <w:szCs w:val="24"/>
                <w:lang w:val="en-US" w:eastAsia="zh-CN"/>
              </w:rPr>
            </w:pPr>
            <w:r>
              <w:rPr>
                <w:rFonts w:hint="eastAsia" w:ascii="仿宋" w:hAnsi="仿宋" w:eastAsia="仿宋" w:cs="仿宋"/>
                <w:sz w:val="24"/>
                <w:szCs w:val="24"/>
              </w:rPr>
              <w:t>审核员：</w:t>
            </w:r>
            <w:r>
              <w:rPr>
                <w:rFonts w:hint="eastAsia" w:ascii="仿宋" w:hAnsi="仿宋" w:eastAsia="仿宋" w:cs="仿宋"/>
                <w:sz w:val="24"/>
                <w:szCs w:val="24"/>
                <w:lang w:val="en-US" w:eastAsia="zh-CN"/>
              </w:rPr>
              <w:t>刘红杰</w:t>
            </w:r>
            <w:r>
              <w:rPr>
                <w:rFonts w:hint="eastAsia" w:ascii="仿宋" w:hAnsi="仿宋" w:eastAsia="仿宋" w:cs="仿宋"/>
                <w:sz w:val="24"/>
                <w:szCs w:val="24"/>
              </w:rPr>
              <w:t xml:space="preserve">           审核时间：2021.</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9</w:t>
            </w:r>
          </w:p>
        </w:tc>
        <w:tc>
          <w:tcPr>
            <w:tcW w:w="709"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仿宋" w:hAnsi="仿宋" w:eastAsia="仿宋" w:cs="仿宋"/>
                <w:sz w:val="24"/>
                <w:szCs w:val="24"/>
              </w:rPr>
            </w:pPr>
          </w:p>
        </w:tc>
        <w:tc>
          <w:tcPr>
            <w:tcW w:w="869" w:type="dxa"/>
            <w:vMerge w:val="continue"/>
            <w:vAlign w:val="center"/>
          </w:tcPr>
          <w:p>
            <w:pPr>
              <w:rPr>
                <w:rFonts w:hint="eastAsia" w:ascii="仿宋" w:hAnsi="仿宋" w:eastAsia="仿宋" w:cs="仿宋"/>
                <w:sz w:val="24"/>
                <w:szCs w:val="24"/>
              </w:rPr>
            </w:pPr>
          </w:p>
        </w:tc>
        <w:tc>
          <w:tcPr>
            <w:tcW w:w="11490" w:type="dxa"/>
            <w:vAlign w:val="center"/>
          </w:tcPr>
          <w:p>
            <w:pPr>
              <w:rPr>
                <w:rFonts w:hint="eastAsia" w:ascii="仿宋" w:hAnsi="仿宋" w:eastAsia="仿宋" w:cs="仿宋"/>
                <w:sz w:val="24"/>
                <w:szCs w:val="24"/>
              </w:rPr>
            </w:pPr>
            <w:r>
              <w:rPr>
                <w:rFonts w:hint="eastAsia" w:ascii="仿宋" w:hAnsi="仿宋" w:eastAsia="仿宋" w:cs="仿宋"/>
                <w:sz w:val="24"/>
                <w:szCs w:val="24"/>
              </w:rPr>
              <w:t>审核条款：7.1.2/7.1.6/7.5</w:t>
            </w:r>
          </w:p>
        </w:tc>
        <w:tc>
          <w:tcPr>
            <w:tcW w:w="709"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仿宋" w:hAnsi="仿宋" w:eastAsia="仿宋" w:cs="仿宋"/>
                <w:sz w:val="24"/>
                <w:szCs w:val="24"/>
              </w:rPr>
            </w:pPr>
            <w:r>
              <w:rPr>
                <w:rFonts w:hint="eastAsia" w:ascii="仿宋" w:hAnsi="仿宋" w:eastAsia="仿宋" w:cs="仿宋"/>
                <w:sz w:val="24"/>
                <w:szCs w:val="24"/>
              </w:rPr>
              <w:t>人员、组织的知识、体系文件的建立</w:t>
            </w:r>
          </w:p>
        </w:tc>
        <w:tc>
          <w:tcPr>
            <w:tcW w:w="869" w:type="dxa"/>
          </w:tcPr>
          <w:p>
            <w:pPr>
              <w:rPr>
                <w:rFonts w:hint="eastAsia" w:ascii="仿宋" w:hAnsi="仿宋" w:eastAsia="仿宋" w:cs="仿宋"/>
                <w:sz w:val="24"/>
                <w:szCs w:val="24"/>
              </w:rPr>
            </w:pPr>
            <w:r>
              <w:rPr>
                <w:rFonts w:hint="eastAsia" w:ascii="仿宋" w:hAnsi="仿宋" w:eastAsia="仿宋" w:cs="仿宋"/>
                <w:sz w:val="24"/>
                <w:szCs w:val="24"/>
              </w:rPr>
              <w:t>7.1.2/7.1.6/7.5</w:t>
            </w:r>
          </w:p>
        </w:tc>
        <w:tc>
          <w:tcPr>
            <w:tcW w:w="11490" w:type="dxa"/>
          </w:tcPr>
          <w:p>
            <w:pPr>
              <w:rPr>
                <w:rFonts w:hint="eastAsia" w:ascii="仿宋" w:hAnsi="仿宋" w:eastAsia="仿宋" w:cs="仿宋"/>
                <w:sz w:val="24"/>
                <w:szCs w:val="24"/>
              </w:rPr>
            </w:pPr>
            <w:r>
              <w:rPr>
                <w:rFonts w:hint="eastAsia" w:ascii="仿宋" w:hAnsi="仿宋" w:eastAsia="仿宋" w:cs="仿宋"/>
                <w:sz w:val="24"/>
                <w:szCs w:val="24"/>
              </w:rPr>
              <w:sym w:font="Wingdings 2" w:char="F098"/>
            </w:r>
            <w:r>
              <w:rPr>
                <w:rFonts w:hint="eastAsia" w:ascii="仿宋" w:hAnsi="仿宋" w:eastAsia="仿宋" w:cs="仿宋"/>
                <w:sz w:val="24"/>
                <w:szCs w:val="24"/>
              </w:rPr>
              <w:t>目前企业拥有职工</w:t>
            </w:r>
            <w:r>
              <w:rPr>
                <w:rFonts w:hint="eastAsia" w:ascii="仿宋" w:hAnsi="仿宋" w:eastAsia="仿宋" w:cs="仿宋"/>
                <w:sz w:val="24"/>
                <w:szCs w:val="24"/>
                <w:lang w:val="en-US" w:eastAsia="zh-CN"/>
              </w:rPr>
              <w:t>15</w:t>
            </w:r>
            <w:r>
              <w:rPr>
                <w:rFonts w:hint="eastAsia" w:ascii="仿宋" w:hAnsi="仿宋" w:eastAsia="仿宋" w:cs="仿宋"/>
                <w:sz w:val="24"/>
                <w:szCs w:val="24"/>
              </w:rPr>
              <w:t>人，包括管理人员4人、生产人员、业务人员等。</w:t>
            </w:r>
          </w:p>
          <w:p>
            <w:pPr>
              <w:rPr>
                <w:rFonts w:hint="eastAsia" w:ascii="仿宋" w:hAnsi="仿宋" w:eastAsia="仿宋" w:cs="仿宋"/>
                <w:sz w:val="24"/>
                <w:szCs w:val="24"/>
              </w:rPr>
            </w:pPr>
            <w:r>
              <w:rPr>
                <w:rFonts w:hint="eastAsia" w:ascii="仿宋" w:hAnsi="仿宋" w:eastAsia="仿宋" w:cs="仿宋"/>
                <w:sz w:val="24"/>
                <w:szCs w:val="24"/>
              </w:rPr>
              <w:sym w:font="Wingdings 2" w:char="F098"/>
            </w:r>
            <w:r>
              <w:rPr>
                <w:rFonts w:hint="eastAsia" w:ascii="仿宋" w:hAnsi="仿宋" w:eastAsia="仿宋" w:cs="仿宋"/>
                <w:sz w:val="24"/>
                <w:szCs w:val="24"/>
              </w:rPr>
              <w:t>策划了公司管理体系文件，包括以下层次：</w:t>
            </w:r>
          </w:p>
          <w:p>
            <w:pPr>
              <w:ind w:right="840"/>
              <w:rPr>
                <w:rFonts w:hint="eastAsia" w:ascii="仿宋" w:hAnsi="仿宋" w:eastAsia="仿宋" w:cs="仿宋"/>
                <w:sz w:val="24"/>
                <w:szCs w:val="24"/>
              </w:rPr>
            </w:pPr>
            <w:r>
              <w:rPr>
                <w:rFonts w:hint="eastAsia" w:ascii="仿宋" w:hAnsi="仿宋" w:eastAsia="仿宋" w:cs="仿宋"/>
                <w:sz w:val="24"/>
                <w:szCs w:val="24"/>
              </w:rPr>
              <w:t>1.质量手册DY/SC-2021 A0版，202</w:t>
            </w:r>
            <w:r>
              <w:rPr>
                <w:rFonts w:hint="eastAsia" w:ascii="仿宋" w:hAnsi="仿宋" w:eastAsia="仿宋" w:cs="仿宋"/>
                <w:sz w:val="24"/>
                <w:szCs w:val="24"/>
                <w:lang w:val="en-US" w:eastAsia="zh-CN"/>
              </w:rPr>
              <w:t>1</w:t>
            </w:r>
            <w:r>
              <w:rPr>
                <w:rFonts w:hint="eastAsia" w:ascii="仿宋" w:hAnsi="仿宋" w:eastAsia="仿宋" w:cs="仿宋"/>
                <w:sz w:val="24"/>
                <w:szCs w:val="24"/>
              </w:rPr>
              <w:t>年1月</w:t>
            </w:r>
            <w:r>
              <w:rPr>
                <w:rFonts w:hint="eastAsia" w:ascii="仿宋" w:hAnsi="仿宋" w:eastAsia="仿宋" w:cs="仿宋"/>
                <w:sz w:val="24"/>
                <w:szCs w:val="24"/>
                <w:lang w:val="en-US" w:eastAsia="zh-CN"/>
              </w:rPr>
              <w:t>1</w:t>
            </w:r>
            <w:r>
              <w:rPr>
                <w:rFonts w:hint="eastAsia" w:ascii="仿宋" w:hAnsi="仿宋" w:eastAsia="仿宋" w:cs="仿宋"/>
                <w:sz w:val="24"/>
                <w:szCs w:val="24"/>
              </w:rPr>
              <w:t>日发表实施（含质量方针、目标）</w:t>
            </w:r>
          </w:p>
          <w:p>
            <w:pPr>
              <w:rPr>
                <w:rFonts w:hint="eastAsia" w:ascii="仿宋" w:hAnsi="仿宋" w:eastAsia="仿宋" w:cs="仿宋"/>
                <w:sz w:val="24"/>
                <w:szCs w:val="24"/>
              </w:rPr>
            </w:pPr>
            <w:r>
              <w:rPr>
                <w:rFonts w:hint="eastAsia" w:ascii="仿宋" w:hAnsi="仿宋" w:eastAsia="仿宋" w:cs="仿宋"/>
                <w:sz w:val="24"/>
                <w:szCs w:val="24"/>
              </w:rPr>
              <w:t>2.程序文件DY/CX-2021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A0版，202</w:t>
            </w:r>
            <w:r>
              <w:rPr>
                <w:rFonts w:hint="eastAsia" w:ascii="仿宋" w:hAnsi="仿宋" w:eastAsia="仿宋" w:cs="仿宋"/>
                <w:sz w:val="24"/>
                <w:szCs w:val="24"/>
                <w:lang w:val="en-US" w:eastAsia="zh-CN"/>
              </w:rPr>
              <w:t>1</w:t>
            </w:r>
            <w:r>
              <w:rPr>
                <w:rFonts w:hint="eastAsia" w:ascii="仿宋" w:hAnsi="仿宋" w:eastAsia="仿宋" w:cs="仿宋"/>
                <w:sz w:val="24"/>
                <w:szCs w:val="24"/>
              </w:rPr>
              <w:t>年1月</w:t>
            </w:r>
            <w:r>
              <w:rPr>
                <w:rFonts w:hint="eastAsia" w:ascii="仿宋" w:hAnsi="仿宋" w:eastAsia="仿宋" w:cs="仿宋"/>
                <w:sz w:val="24"/>
                <w:szCs w:val="24"/>
                <w:lang w:val="en-US" w:eastAsia="zh-CN"/>
              </w:rPr>
              <w:t>1</w:t>
            </w:r>
            <w:r>
              <w:rPr>
                <w:rFonts w:hint="eastAsia" w:ascii="仿宋" w:hAnsi="仿宋" w:eastAsia="仿宋" w:cs="仿宋"/>
                <w:sz w:val="24"/>
                <w:szCs w:val="24"/>
              </w:rPr>
              <w:t>日发表实施，含1</w:t>
            </w:r>
            <w:r>
              <w:rPr>
                <w:rFonts w:hint="eastAsia" w:ascii="仿宋" w:hAnsi="仿宋" w:eastAsia="仿宋" w:cs="仿宋"/>
                <w:sz w:val="24"/>
                <w:szCs w:val="24"/>
                <w:lang w:val="en-US" w:eastAsia="zh-CN"/>
              </w:rPr>
              <w:t>8</w:t>
            </w:r>
            <w:r>
              <w:rPr>
                <w:rFonts w:hint="eastAsia" w:ascii="仿宋" w:hAnsi="仿宋" w:eastAsia="仿宋" w:cs="仿宋"/>
                <w:sz w:val="24"/>
                <w:szCs w:val="24"/>
              </w:rPr>
              <w:t>个文件，包括标准要求的程序.</w:t>
            </w:r>
          </w:p>
          <w:p>
            <w:pPr>
              <w:rPr>
                <w:rFonts w:hint="eastAsia" w:ascii="仿宋" w:hAnsi="仿宋" w:eastAsia="仿宋" w:cs="仿宋"/>
                <w:sz w:val="24"/>
                <w:szCs w:val="24"/>
              </w:rPr>
            </w:pPr>
            <w:r>
              <w:rPr>
                <w:rFonts w:hint="eastAsia" w:ascii="仿宋" w:hAnsi="仿宋" w:eastAsia="仿宋" w:cs="仿宋"/>
                <w:sz w:val="24"/>
                <w:szCs w:val="24"/>
              </w:rPr>
              <w:t>3.管理、作业文件汇编，包括：岗位人员任职要求、质量目标统计分析考核办法、公司设施管理规定等。</w:t>
            </w:r>
          </w:p>
          <w:p>
            <w:pPr>
              <w:rPr>
                <w:rFonts w:hint="eastAsia" w:ascii="仿宋" w:hAnsi="仿宋" w:eastAsia="仿宋" w:cs="仿宋"/>
                <w:sz w:val="24"/>
                <w:szCs w:val="24"/>
              </w:rPr>
            </w:pPr>
            <w:r>
              <w:rPr>
                <w:rFonts w:hint="eastAsia" w:ascii="仿宋" w:hAnsi="仿宋" w:eastAsia="仿宋" w:cs="仿宋"/>
                <w:sz w:val="24"/>
                <w:szCs w:val="24"/>
              </w:rPr>
              <w:t>4.体系运行所需要的记录</w:t>
            </w:r>
          </w:p>
          <w:p>
            <w:pPr>
              <w:rPr>
                <w:rFonts w:hint="eastAsia" w:ascii="仿宋" w:hAnsi="仿宋" w:eastAsia="仿宋" w:cs="仿宋"/>
                <w:sz w:val="24"/>
                <w:szCs w:val="24"/>
              </w:rPr>
            </w:pPr>
            <w:r>
              <w:rPr>
                <w:rFonts w:hint="eastAsia" w:ascii="仿宋" w:hAnsi="仿宋" w:eastAsia="仿宋" w:cs="仿宋"/>
                <w:sz w:val="24"/>
                <w:szCs w:val="24"/>
              </w:rPr>
              <w:t>成文信息管理目前基本满足要求。</w:t>
            </w:r>
          </w:p>
          <w:p>
            <w:pPr>
              <w:rPr>
                <w:rFonts w:hint="eastAsia" w:ascii="仿宋" w:hAnsi="仿宋" w:eastAsia="仿宋" w:cs="仿宋"/>
                <w:sz w:val="24"/>
                <w:szCs w:val="24"/>
              </w:rPr>
            </w:pPr>
            <w:r>
              <w:rPr>
                <w:rFonts w:hint="eastAsia" w:ascii="仿宋" w:hAnsi="仿宋" w:eastAsia="仿宋" w:cs="仿宋"/>
                <w:sz w:val="24"/>
                <w:szCs w:val="24"/>
              </w:rPr>
              <w:sym w:font="Wingdings 2" w:char="F098"/>
            </w:r>
            <w:r>
              <w:rPr>
                <w:rFonts w:hint="eastAsia" w:ascii="仿宋" w:hAnsi="仿宋" w:eastAsia="仿宋" w:cs="仿宋"/>
                <w:sz w:val="24"/>
                <w:szCs w:val="24"/>
              </w:rPr>
              <w:t>编制了文件控制程序，用于对管理体系文件的管理</w:t>
            </w:r>
          </w:p>
          <w:p>
            <w:pPr>
              <w:ind w:firstLine="120" w:firstLineChars="50"/>
              <w:rPr>
                <w:rFonts w:hint="eastAsia" w:ascii="仿宋" w:hAnsi="仿宋" w:eastAsia="仿宋" w:cs="仿宋"/>
                <w:sz w:val="24"/>
                <w:szCs w:val="24"/>
                <w:lang w:eastAsia="zh-CN"/>
              </w:rPr>
            </w:pPr>
            <w:r>
              <w:rPr>
                <w:rFonts w:hint="eastAsia" w:ascii="仿宋" w:hAnsi="仿宋" w:eastAsia="仿宋" w:cs="仿宋"/>
                <w:sz w:val="24"/>
                <w:szCs w:val="24"/>
              </w:rPr>
              <w:t>对外来文件进行了识别收集，现场提供有《外来文件清单》包括产品质量法、合同法、标准化法、公司法、相关标准规范：质量管理体系 要求</w:t>
            </w:r>
            <w:r>
              <w:rPr>
                <w:rFonts w:hint="eastAsia" w:ascii="仿宋" w:hAnsi="仿宋" w:eastAsia="仿宋" w:cs="仿宋"/>
                <w:sz w:val="24"/>
                <w:szCs w:val="24"/>
              </w:rPr>
              <w:tab/>
            </w:r>
            <w:r>
              <w:rPr>
                <w:rFonts w:hint="eastAsia" w:ascii="仿宋" w:hAnsi="仿宋" w:eastAsia="仿宋" w:cs="仿宋"/>
                <w:sz w:val="24"/>
                <w:szCs w:val="24"/>
              </w:rPr>
              <w:t>GB/T19001-2016、质量管理体系 基础和术语</w:t>
            </w:r>
            <w:r>
              <w:rPr>
                <w:rFonts w:hint="eastAsia" w:ascii="仿宋" w:hAnsi="仿宋" w:eastAsia="仿宋" w:cs="仿宋"/>
                <w:sz w:val="24"/>
                <w:szCs w:val="24"/>
              </w:rPr>
              <w:tab/>
            </w:r>
            <w:r>
              <w:rPr>
                <w:rFonts w:hint="eastAsia" w:ascii="仿宋" w:hAnsi="仿宋" w:eastAsia="仿宋" w:cs="仿宋"/>
                <w:sz w:val="24"/>
                <w:szCs w:val="24"/>
              </w:rPr>
              <w:t>GB/T19000-2016、中华人民共和国产品质量法</w:t>
            </w:r>
            <w:r>
              <w:rPr>
                <w:rFonts w:hint="eastAsia" w:ascii="仿宋" w:hAnsi="仿宋" w:eastAsia="仿宋" w:cs="仿宋"/>
                <w:sz w:val="24"/>
                <w:szCs w:val="24"/>
              </w:rPr>
              <w:tab/>
            </w:r>
            <w:r>
              <w:rPr>
                <w:rFonts w:hint="eastAsia" w:ascii="仿宋" w:hAnsi="仿宋" w:eastAsia="仿宋" w:cs="仿宋"/>
                <w:sz w:val="24"/>
                <w:szCs w:val="24"/>
              </w:rPr>
              <w:t>2018年、中华人民共和国标准化法</w:t>
            </w:r>
            <w:r>
              <w:rPr>
                <w:rFonts w:hint="eastAsia" w:ascii="仿宋" w:hAnsi="仿宋" w:eastAsia="仿宋" w:cs="仿宋"/>
                <w:sz w:val="24"/>
                <w:szCs w:val="24"/>
              </w:rPr>
              <w:tab/>
            </w:r>
            <w:r>
              <w:rPr>
                <w:rFonts w:hint="eastAsia" w:ascii="仿宋" w:hAnsi="仿宋" w:eastAsia="仿宋" w:cs="仿宋"/>
                <w:sz w:val="24"/>
                <w:szCs w:val="24"/>
              </w:rPr>
              <w:t>2018年、中华人民共和国安全生产法</w:t>
            </w:r>
            <w:r>
              <w:rPr>
                <w:rFonts w:hint="eastAsia" w:ascii="仿宋" w:hAnsi="仿宋" w:eastAsia="仿宋" w:cs="仿宋"/>
                <w:sz w:val="24"/>
                <w:szCs w:val="24"/>
              </w:rPr>
              <w:tab/>
            </w:r>
            <w:r>
              <w:rPr>
                <w:rFonts w:hint="eastAsia" w:ascii="仿宋" w:hAnsi="仿宋" w:eastAsia="仿宋" w:cs="仿宋"/>
                <w:sz w:val="24"/>
                <w:szCs w:val="24"/>
              </w:rPr>
              <w:t>2021年、民法典</w:t>
            </w:r>
            <w:r>
              <w:rPr>
                <w:rFonts w:hint="eastAsia" w:ascii="仿宋" w:hAnsi="仿宋" w:eastAsia="仿宋" w:cs="仿宋"/>
                <w:sz w:val="24"/>
                <w:szCs w:val="24"/>
              </w:rPr>
              <w:tab/>
            </w:r>
            <w:r>
              <w:rPr>
                <w:rFonts w:hint="eastAsia" w:ascii="仿宋" w:hAnsi="仿宋" w:eastAsia="仿宋" w:cs="仿宋"/>
                <w:sz w:val="24"/>
                <w:szCs w:val="24"/>
              </w:rPr>
              <w:t>2021年、一般用途低碳钢丝</w:t>
            </w:r>
            <w:r>
              <w:rPr>
                <w:rFonts w:hint="eastAsia" w:ascii="仿宋" w:hAnsi="仿宋" w:eastAsia="仿宋" w:cs="仿宋"/>
                <w:sz w:val="24"/>
                <w:szCs w:val="24"/>
              </w:rPr>
              <w:tab/>
            </w:r>
            <w:r>
              <w:rPr>
                <w:rFonts w:hint="eastAsia" w:ascii="仿宋" w:hAnsi="仿宋" w:eastAsia="仿宋" w:cs="仿宋"/>
                <w:sz w:val="24"/>
                <w:szCs w:val="24"/>
              </w:rPr>
              <w:t>YB/T5294-2009、起重用短环链 验收总则</w:t>
            </w:r>
            <w:r>
              <w:rPr>
                <w:rFonts w:hint="eastAsia" w:ascii="仿宋" w:hAnsi="仿宋" w:eastAsia="仿宋" w:cs="仿宋"/>
                <w:sz w:val="24"/>
                <w:szCs w:val="24"/>
              </w:rPr>
              <w:tab/>
            </w:r>
            <w:r>
              <w:rPr>
                <w:rFonts w:hint="eastAsia" w:ascii="仿宋" w:hAnsi="仿宋" w:eastAsia="仿宋" w:cs="仿宋"/>
                <w:sz w:val="24"/>
                <w:szCs w:val="24"/>
              </w:rPr>
              <w:t>GB/T20946-2007、起重用短环链 T级（T、DAT和DT型）高精度葫芦链</w:t>
            </w:r>
            <w:r>
              <w:rPr>
                <w:rFonts w:hint="eastAsia" w:ascii="仿宋" w:hAnsi="仿宋" w:eastAsia="仿宋" w:cs="仿宋"/>
                <w:sz w:val="24"/>
                <w:szCs w:val="24"/>
              </w:rPr>
              <w:tab/>
            </w:r>
            <w:r>
              <w:rPr>
                <w:rFonts w:hint="eastAsia" w:ascii="仿宋" w:hAnsi="仿宋" w:eastAsia="仿宋" w:cs="仿宋"/>
                <w:sz w:val="24"/>
                <w:szCs w:val="24"/>
              </w:rPr>
              <w:t>GB/T20947-2007等经常上网查询，以更新最新版本</w:t>
            </w:r>
            <w:r>
              <w:rPr>
                <w:rFonts w:hint="eastAsia" w:ascii="仿宋" w:hAnsi="仿宋" w:eastAsia="仿宋" w:cs="仿宋"/>
                <w:sz w:val="24"/>
                <w:szCs w:val="24"/>
                <w:lang w:eastAsia="zh-CN"/>
              </w:rPr>
              <w:t>。</w:t>
            </w:r>
          </w:p>
        </w:tc>
        <w:tc>
          <w:tcPr>
            <w:tcW w:w="709" w:type="dxa"/>
          </w:tcPr>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tc>
      </w:tr>
    </w:tbl>
    <w:p>
      <w:pPr>
        <w:pStyle w:val="4"/>
        <w:rPr>
          <w:sz w:val="28"/>
          <w:szCs w:val="28"/>
        </w:rPr>
      </w:pPr>
    </w:p>
    <w:p>
      <w:pPr>
        <w:pStyle w:val="4"/>
        <w:rPr>
          <w:sz w:val="28"/>
          <w:szCs w:val="28"/>
        </w:rPr>
      </w:pPr>
    </w:p>
    <w:p>
      <w:pPr>
        <w:pStyle w:val="4"/>
        <w:rPr>
          <w:sz w:val="28"/>
          <w:szCs w:val="28"/>
        </w:rPr>
      </w:pPr>
    </w:p>
    <w:p>
      <w:pPr>
        <w:pStyle w:val="4"/>
        <w:rPr>
          <w:sz w:val="28"/>
          <w:szCs w:val="28"/>
        </w:rPr>
      </w:pPr>
      <w:r>
        <w:rPr>
          <w:rFonts w:hint="eastAsia"/>
          <w:sz w:val="28"/>
          <w:szCs w:val="28"/>
        </w:rPr>
        <w:t xml:space="preserve"> </w:t>
      </w:r>
      <w:r>
        <w:rPr>
          <w:sz w:val="28"/>
          <w:szCs w:val="28"/>
        </w:rPr>
        <w:t xml:space="preserve">                           </w:t>
      </w:r>
    </w:p>
    <w:p>
      <w:pPr>
        <w:pStyle w:val="4"/>
        <w:rPr>
          <w:sz w:val="28"/>
          <w:szCs w:val="28"/>
        </w:rPr>
      </w:pPr>
    </w:p>
    <w:p>
      <w:pPr>
        <w:pStyle w:val="4"/>
        <w:rPr>
          <w:sz w:val="28"/>
          <w:szCs w:val="28"/>
        </w:rPr>
      </w:pPr>
    </w:p>
    <w:p>
      <w:pPr>
        <w:pStyle w:val="4"/>
        <w:rPr>
          <w:sz w:val="28"/>
          <w:szCs w:val="28"/>
        </w:rPr>
      </w:pPr>
    </w:p>
    <w:p>
      <w:pPr>
        <w:pStyle w:val="4"/>
        <w:ind w:firstLine="5320" w:firstLineChars="1900"/>
        <w:rPr>
          <w:sz w:val="28"/>
          <w:szCs w:val="28"/>
        </w:rPr>
      </w:pPr>
    </w:p>
    <w:p>
      <w:pPr>
        <w:pStyle w:val="4"/>
        <w:ind w:firstLine="5320" w:firstLineChars="1900"/>
        <w:rPr>
          <w:sz w:val="28"/>
          <w:szCs w:val="28"/>
        </w:rPr>
      </w:pPr>
    </w:p>
    <w:p>
      <w:pPr>
        <w:pStyle w:val="4"/>
        <w:ind w:firstLine="5320" w:firstLineChars="1900"/>
        <w:rPr>
          <w:sz w:val="28"/>
          <w:szCs w:val="28"/>
        </w:rPr>
      </w:pPr>
    </w:p>
    <w:p>
      <w:pPr>
        <w:pStyle w:val="4"/>
        <w:ind w:firstLine="5320" w:firstLineChars="1900"/>
        <w:rPr>
          <w:sz w:val="28"/>
          <w:szCs w:val="28"/>
        </w:rPr>
      </w:pPr>
    </w:p>
    <w:p>
      <w:pPr>
        <w:pStyle w:val="4"/>
        <w:ind w:firstLine="5320" w:firstLineChars="1900"/>
        <w:rPr>
          <w:sz w:val="28"/>
          <w:szCs w:val="28"/>
        </w:rPr>
      </w:pPr>
    </w:p>
    <w:p>
      <w:pPr>
        <w:pStyle w:val="4"/>
        <w:ind w:firstLine="5320" w:firstLineChars="1900"/>
        <w:rPr>
          <w:sz w:val="28"/>
          <w:szCs w:val="28"/>
        </w:rPr>
      </w:pPr>
      <w:r>
        <w:rPr>
          <w:sz w:val="28"/>
          <w:szCs w:val="28"/>
        </w:rPr>
        <w:t xml:space="preserve"> </w:t>
      </w:r>
      <w:r>
        <w:rPr>
          <w:rFonts w:hint="eastAsia" w:ascii="隶书" w:hAnsi="宋体" w:eastAsia="隶书"/>
          <w:bCs/>
          <w:color w:val="000000"/>
          <w:sz w:val="44"/>
          <w:szCs w:val="44"/>
        </w:rPr>
        <w:t>管理体系审核记录表</w:t>
      </w:r>
    </w:p>
    <w:p>
      <w:pPr>
        <w:spacing w:line="480" w:lineRule="exact"/>
        <w:rPr>
          <w:rFonts w:ascii="隶书" w:hAnsi="宋体" w:eastAsia="隶书"/>
          <w:bCs/>
          <w:color w:val="000000"/>
          <w:sz w:val="28"/>
          <w:szCs w:val="28"/>
        </w:rPr>
      </w:pPr>
    </w:p>
    <w:tbl>
      <w:tblPr>
        <w:tblStyle w:val="6"/>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22" w:type="dxa"/>
            <w:vMerge w:val="restart"/>
            <w:vAlign w:val="center"/>
          </w:tcPr>
          <w:p>
            <w:pPr>
              <w:spacing w:before="120"/>
              <w:jc w:val="center"/>
              <w:rPr>
                <w:rFonts w:hint="eastAsia" w:ascii="仿宋" w:hAnsi="仿宋" w:eastAsia="仿宋" w:cs="仿宋"/>
                <w:sz w:val="24"/>
                <w:szCs w:val="24"/>
              </w:rPr>
            </w:pPr>
            <w:r>
              <w:rPr>
                <w:rFonts w:hint="eastAsia" w:ascii="仿宋" w:hAnsi="仿宋" w:eastAsia="仿宋" w:cs="仿宋"/>
                <w:sz w:val="24"/>
                <w:szCs w:val="24"/>
              </w:rPr>
              <w:t>过程与活动、</w:t>
            </w:r>
          </w:p>
          <w:p>
            <w:pPr>
              <w:jc w:val="center"/>
              <w:rPr>
                <w:rFonts w:hint="eastAsia" w:ascii="仿宋" w:hAnsi="仿宋" w:eastAsia="仿宋" w:cs="仿宋"/>
                <w:sz w:val="24"/>
                <w:szCs w:val="24"/>
              </w:rPr>
            </w:pPr>
            <w:r>
              <w:rPr>
                <w:rFonts w:hint="eastAsia" w:ascii="仿宋" w:hAnsi="仿宋" w:eastAsia="仿宋" w:cs="仿宋"/>
                <w:sz w:val="24"/>
                <w:szCs w:val="24"/>
              </w:rPr>
              <w:t>抽样计划</w:t>
            </w:r>
          </w:p>
        </w:tc>
        <w:tc>
          <w:tcPr>
            <w:tcW w:w="869"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sz w:val="24"/>
                <w:szCs w:val="24"/>
              </w:rPr>
            </w:pPr>
            <w:r>
              <w:rPr>
                <w:rFonts w:hint="eastAsia" w:ascii="仿宋" w:hAnsi="仿宋" w:eastAsia="仿宋" w:cs="仿宋"/>
                <w:sz w:val="24"/>
                <w:szCs w:val="24"/>
              </w:rPr>
              <w:t>条款</w:t>
            </w:r>
          </w:p>
        </w:tc>
        <w:tc>
          <w:tcPr>
            <w:tcW w:w="11490"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 xml:space="preserve">受审核部门：生产技术部 </w:t>
            </w:r>
            <w:r>
              <w:rPr>
                <w:rFonts w:hint="eastAsia" w:ascii="仿宋" w:hAnsi="仿宋" w:eastAsia="仿宋" w:cs="仿宋"/>
                <w:sz w:val="24"/>
                <w:szCs w:val="24"/>
                <w:lang w:val="en-US" w:eastAsia="zh-CN"/>
              </w:rPr>
              <w:t>/供销部</w:t>
            </w:r>
            <w:r>
              <w:rPr>
                <w:rFonts w:hint="eastAsia" w:ascii="仿宋" w:hAnsi="仿宋" w:eastAsia="仿宋" w:cs="仿宋"/>
                <w:sz w:val="24"/>
                <w:szCs w:val="24"/>
              </w:rPr>
              <w:t xml:space="preserve">      主管领导：魏志辉</w:t>
            </w:r>
            <w:r>
              <w:rPr>
                <w:rFonts w:hint="eastAsia" w:ascii="仿宋" w:hAnsi="仿宋" w:eastAsia="仿宋" w:cs="仿宋"/>
                <w:sz w:val="24"/>
                <w:szCs w:val="24"/>
                <w:lang w:val="en-US" w:eastAsia="zh-CN"/>
              </w:rPr>
              <w:t>/李媛</w:t>
            </w:r>
            <w:r>
              <w:rPr>
                <w:rFonts w:hint="eastAsia" w:ascii="仿宋" w:hAnsi="仿宋" w:eastAsia="仿宋" w:cs="仿宋"/>
                <w:sz w:val="24"/>
                <w:szCs w:val="24"/>
              </w:rPr>
              <w:t xml:space="preserve">    陪同人员：</w:t>
            </w:r>
            <w:r>
              <w:rPr>
                <w:rFonts w:hint="eastAsia" w:ascii="仿宋" w:hAnsi="仿宋" w:eastAsia="仿宋" w:cs="仿宋"/>
                <w:sz w:val="24"/>
                <w:szCs w:val="24"/>
                <w:lang w:val="en-US" w:eastAsia="zh-CN"/>
              </w:rPr>
              <w:t>杜婷</w:t>
            </w:r>
          </w:p>
        </w:tc>
        <w:tc>
          <w:tcPr>
            <w:tcW w:w="709"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仿宋" w:hAnsi="仿宋" w:eastAsia="仿宋" w:cs="仿宋"/>
                <w:sz w:val="24"/>
                <w:szCs w:val="24"/>
              </w:rPr>
            </w:pPr>
          </w:p>
        </w:tc>
        <w:tc>
          <w:tcPr>
            <w:tcW w:w="869" w:type="dxa"/>
            <w:vMerge w:val="continue"/>
            <w:vAlign w:val="center"/>
          </w:tcPr>
          <w:p>
            <w:pPr>
              <w:rPr>
                <w:rFonts w:hint="eastAsia" w:ascii="仿宋" w:hAnsi="仿宋" w:eastAsia="仿宋" w:cs="仿宋"/>
                <w:sz w:val="24"/>
                <w:szCs w:val="24"/>
              </w:rPr>
            </w:pPr>
          </w:p>
        </w:tc>
        <w:tc>
          <w:tcPr>
            <w:tcW w:w="11490" w:type="dxa"/>
            <w:vAlign w:val="center"/>
          </w:tcPr>
          <w:p>
            <w:pPr>
              <w:spacing w:before="120"/>
              <w:rPr>
                <w:rFonts w:hint="eastAsia" w:ascii="仿宋" w:hAnsi="仿宋" w:eastAsia="仿宋" w:cs="仿宋"/>
                <w:sz w:val="24"/>
                <w:szCs w:val="24"/>
                <w:lang w:val="en-US" w:eastAsia="zh-CN"/>
              </w:rPr>
            </w:pPr>
            <w:r>
              <w:rPr>
                <w:rFonts w:hint="eastAsia" w:ascii="仿宋" w:hAnsi="仿宋" w:eastAsia="仿宋" w:cs="仿宋"/>
                <w:sz w:val="24"/>
                <w:szCs w:val="24"/>
              </w:rPr>
              <w:t>审核员：</w:t>
            </w:r>
            <w:r>
              <w:rPr>
                <w:rFonts w:hint="eastAsia" w:ascii="仿宋" w:hAnsi="仿宋" w:eastAsia="仿宋" w:cs="仿宋"/>
                <w:sz w:val="24"/>
                <w:szCs w:val="24"/>
                <w:lang w:val="en-US" w:eastAsia="zh-CN"/>
              </w:rPr>
              <w:t>刘红杰 范华伟</w:t>
            </w:r>
            <w:r>
              <w:rPr>
                <w:rFonts w:hint="eastAsia" w:ascii="仿宋" w:hAnsi="仿宋" w:eastAsia="仿宋" w:cs="仿宋"/>
                <w:sz w:val="24"/>
                <w:szCs w:val="24"/>
              </w:rPr>
              <w:t xml:space="preserve">             审核时间：2021</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9</w:t>
            </w:r>
          </w:p>
        </w:tc>
        <w:tc>
          <w:tcPr>
            <w:tcW w:w="709"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22" w:type="dxa"/>
            <w:vMerge w:val="continue"/>
            <w:vAlign w:val="center"/>
          </w:tcPr>
          <w:p>
            <w:pPr>
              <w:rPr>
                <w:rFonts w:hint="eastAsia" w:ascii="仿宋" w:hAnsi="仿宋" w:eastAsia="仿宋" w:cs="仿宋"/>
                <w:sz w:val="24"/>
                <w:szCs w:val="24"/>
              </w:rPr>
            </w:pPr>
          </w:p>
        </w:tc>
        <w:tc>
          <w:tcPr>
            <w:tcW w:w="869" w:type="dxa"/>
            <w:vMerge w:val="continue"/>
            <w:vAlign w:val="center"/>
          </w:tcPr>
          <w:p>
            <w:pPr>
              <w:rPr>
                <w:rFonts w:hint="eastAsia" w:ascii="仿宋" w:hAnsi="仿宋" w:eastAsia="仿宋" w:cs="仿宋"/>
                <w:sz w:val="24"/>
                <w:szCs w:val="24"/>
              </w:rPr>
            </w:pPr>
          </w:p>
        </w:tc>
        <w:tc>
          <w:tcPr>
            <w:tcW w:w="11490"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审核条款：</w:t>
            </w:r>
            <w:r>
              <w:rPr>
                <w:rFonts w:hint="eastAsia" w:ascii="仿宋" w:hAnsi="仿宋" w:eastAsia="仿宋" w:cs="仿宋"/>
                <w:b/>
                <w:sz w:val="24"/>
                <w:szCs w:val="24"/>
              </w:rPr>
              <w:t>7.1.3/7.1.4/7.1.5/8.1/8.5.1</w:t>
            </w:r>
            <w:r>
              <w:rPr>
                <w:rFonts w:hint="eastAsia" w:ascii="仿宋" w:hAnsi="仿宋" w:eastAsia="仿宋" w:cs="仿宋"/>
                <w:b/>
                <w:sz w:val="24"/>
                <w:szCs w:val="24"/>
                <w:lang w:val="en-US" w:eastAsia="zh-CN"/>
              </w:rPr>
              <w:t xml:space="preserve">       </w:t>
            </w:r>
          </w:p>
        </w:tc>
        <w:tc>
          <w:tcPr>
            <w:tcW w:w="709"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仿宋" w:hAnsi="仿宋" w:eastAsia="仿宋" w:cs="仿宋"/>
                <w:sz w:val="24"/>
                <w:szCs w:val="24"/>
              </w:rPr>
            </w:pPr>
            <w:r>
              <w:rPr>
                <w:rFonts w:hint="eastAsia" w:ascii="仿宋" w:hAnsi="仿宋" w:eastAsia="仿宋" w:cs="仿宋"/>
                <w:sz w:val="24"/>
                <w:szCs w:val="24"/>
              </w:rPr>
              <w:t>人员、组织的知识、体系文件的建立</w:t>
            </w:r>
          </w:p>
        </w:tc>
        <w:tc>
          <w:tcPr>
            <w:tcW w:w="869" w:type="dxa"/>
          </w:tcPr>
          <w:p>
            <w:pPr>
              <w:rPr>
                <w:rFonts w:hint="eastAsia" w:ascii="仿宋" w:hAnsi="仿宋" w:eastAsia="仿宋" w:cs="仿宋"/>
                <w:sz w:val="24"/>
                <w:szCs w:val="24"/>
              </w:rPr>
            </w:pPr>
            <w:r>
              <w:rPr>
                <w:rFonts w:hint="eastAsia" w:ascii="仿宋" w:hAnsi="仿宋" w:eastAsia="仿宋" w:cs="仿宋"/>
                <w:b/>
                <w:sz w:val="24"/>
                <w:szCs w:val="24"/>
              </w:rPr>
              <w:t>7.1.3/7.1.4/7.1.5/8.1/8.3/8.5.1</w:t>
            </w:r>
          </w:p>
        </w:tc>
        <w:tc>
          <w:tcPr>
            <w:tcW w:w="11490" w:type="dxa"/>
          </w:tcPr>
          <w:p>
            <w:pPr>
              <w:rPr>
                <w:rFonts w:hint="eastAsia" w:ascii="仿宋" w:hAnsi="仿宋" w:eastAsia="仿宋" w:cs="仿宋"/>
                <w:sz w:val="24"/>
                <w:szCs w:val="24"/>
              </w:rPr>
            </w:pPr>
            <w:r>
              <w:rPr>
                <w:rFonts w:hint="eastAsia" w:ascii="仿宋" w:hAnsi="仿宋" w:eastAsia="仿宋" w:cs="仿宋"/>
                <w:sz w:val="24"/>
                <w:szCs w:val="24"/>
              </w:rPr>
              <w:sym w:font="Wingdings 2" w:char="F098"/>
            </w:r>
            <w:r>
              <w:rPr>
                <w:rFonts w:hint="eastAsia" w:ascii="仿宋" w:hAnsi="仿宋" w:eastAsia="仿宋" w:cs="仿宋"/>
                <w:sz w:val="24"/>
                <w:szCs w:val="24"/>
              </w:rPr>
              <w:t>配备有办公室、车间等设施，办公主要设施：电话，电脑、打印机、复印机、空调、办公桌椅等，满足办公需求。</w:t>
            </w:r>
          </w:p>
          <w:p>
            <w:pPr>
              <w:rPr>
                <w:rFonts w:hint="eastAsia" w:ascii="仿宋" w:hAnsi="仿宋" w:eastAsia="仿宋" w:cs="仿宋"/>
                <w:sz w:val="24"/>
                <w:szCs w:val="24"/>
              </w:rPr>
            </w:pPr>
            <w:r>
              <w:rPr>
                <w:rFonts w:hint="eastAsia" w:ascii="仿宋" w:hAnsi="仿宋" w:eastAsia="仿宋" w:cs="仿宋"/>
                <w:sz w:val="24"/>
                <w:szCs w:val="24"/>
              </w:rPr>
              <w:t>主要生产设备：配备自动链条编结机、链条自动对焊机、链条淬火专用设备、校正机、貢拉机、自动截链机等，满足生产需求。</w:t>
            </w:r>
          </w:p>
          <w:p>
            <w:pPr>
              <w:rPr>
                <w:rFonts w:hint="eastAsia" w:ascii="仿宋" w:hAnsi="仿宋" w:eastAsia="仿宋" w:cs="仿宋"/>
                <w:sz w:val="24"/>
                <w:szCs w:val="24"/>
              </w:rPr>
            </w:pPr>
            <w:r>
              <w:rPr>
                <w:rFonts w:hint="eastAsia" w:ascii="仿宋" w:hAnsi="仿宋" w:eastAsia="仿宋" w:cs="仿宋"/>
                <w:sz w:val="24"/>
                <w:szCs w:val="24"/>
              </w:rPr>
              <w:sym w:font="Wingdings 2" w:char="F098"/>
            </w:r>
            <w:r>
              <w:rPr>
                <w:rFonts w:hint="eastAsia" w:ascii="仿宋" w:hAnsi="仿宋" w:eastAsia="仿宋" w:cs="仿宋"/>
                <w:sz w:val="24"/>
                <w:szCs w:val="24"/>
              </w:rPr>
              <w:t>工作环境：车间占地面积约</w:t>
            </w:r>
            <w:r>
              <w:rPr>
                <w:rFonts w:hint="eastAsia" w:ascii="仿宋" w:hAnsi="仿宋" w:eastAsia="仿宋" w:cs="仿宋"/>
                <w:sz w:val="24"/>
                <w:szCs w:val="24"/>
                <w:lang w:val="en-US" w:eastAsia="zh-CN"/>
              </w:rPr>
              <w:t>12</w:t>
            </w:r>
            <w:r>
              <w:rPr>
                <w:rFonts w:hint="eastAsia" w:ascii="仿宋" w:hAnsi="仿宋" w:eastAsia="仿宋" w:cs="仿宋"/>
                <w:sz w:val="24"/>
                <w:szCs w:val="24"/>
              </w:rPr>
              <w:t>00平，办公室面积约</w:t>
            </w:r>
            <w:r>
              <w:rPr>
                <w:rFonts w:hint="eastAsia" w:ascii="仿宋" w:hAnsi="仿宋" w:eastAsia="仿宋" w:cs="仿宋"/>
                <w:sz w:val="24"/>
                <w:szCs w:val="24"/>
                <w:lang w:val="en-US" w:eastAsia="zh-CN"/>
              </w:rPr>
              <w:t>6</w:t>
            </w:r>
            <w:r>
              <w:rPr>
                <w:rFonts w:hint="eastAsia" w:ascii="仿宋" w:hAnsi="仿宋" w:eastAsia="仿宋" w:cs="仿宋"/>
                <w:sz w:val="24"/>
                <w:szCs w:val="24"/>
              </w:rPr>
              <w:t>0平布局相对合理，场所卫生较整洁，工作环境尚可，设备摆放较有序；</w:t>
            </w:r>
          </w:p>
          <w:p>
            <w:pPr>
              <w:rPr>
                <w:rFonts w:hint="eastAsia" w:ascii="仿宋" w:hAnsi="仿宋" w:eastAsia="仿宋" w:cs="仿宋"/>
                <w:sz w:val="24"/>
                <w:szCs w:val="24"/>
              </w:rPr>
            </w:pPr>
            <w:r>
              <w:rPr>
                <w:rFonts w:hint="eastAsia" w:ascii="仿宋" w:hAnsi="仿宋" w:eastAsia="仿宋" w:cs="仿宋"/>
                <w:sz w:val="24"/>
                <w:szCs w:val="24"/>
              </w:rPr>
              <w:t>办公环境：环境整洁，配备有空调，</w:t>
            </w:r>
          </w:p>
          <w:p>
            <w:pPr>
              <w:rPr>
                <w:rFonts w:hint="eastAsia" w:ascii="仿宋" w:hAnsi="仿宋" w:eastAsia="仿宋" w:cs="仿宋"/>
                <w:sz w:val="24"/>
                <w:szCs w:val="24"/>
              </w:rPr>
            </w:pPr>
            <w:r>
              <w:rPr>
                <w:rFonts w:hint="eastAsia" w:ascii="仿宋" w:hAnsi="仿宋" w:eastAsia="仿宋" w:cs="仿宋"/>
                <w:sz w:val="24"/>
                <w:szCs w:val="24"/>
              </w:rPr>
              <w:sym w:font="Wingdings 2" w:char="F098"/>
            </w:r>
            <w:r>
              <w:rPr>
                <w:rFonts w:hint="eastAsia" w:ascii="仿宋" w:hAnsi="仿宋" w:eastAsia="仿宋" w:cs="仿宋"/>
                <w:sz w:val="24"/>
                <w:szCs w:val="24"/>
              </w:rPr>
              <w:t>检验检测设备：游标卡尺、</w:t>
            </w:r>
            <w:r>
              <w:rPr>
                <w:rFonts w:hint="eastAsia" w:ascii="仿宋" w:hAnsi="仿宋" w:eastAsia="仿宋" w:cs="仿宋"/>
                <w:sz w:val="24"/>
                <w:szCs w:val="24"/>
                <w:lang w:val="en-US" w:eastAsia="zh-CN"/>
              </w:rPr>
              <w:t>钢卷尺、外径千分尺</w:t>
            </w:r>
            <w:r>
              <w:rPr>
                <w:rFonts w:hint="eastAsia" w:ascii="仿宋" w:hAnsi="仿宋" w:eastAsia="仿宋" w:cs="仿宋"/>
                <w:sz w:val="24"/>
                <w:szCs w:val="24"/>
              </w:rPr>
              <w:t>等，满足检验需求。</w:t>
            </w:r>
          </w:p>
          <w:p>
            <w:pPr>
              <w:spacing w:after="120" w:line="440" w:lineRule="exact"/>
              <w:rPr>
                <w:rFonts w:hint="eastAsia" w:ascii="仿宋" w:hAnsi="仿宋" w:eastAsia="仿宋" w:cs="仿宋"/>
                <w:sz w:val="24"/>
                <w:szCs w:val="24"/>
              </w:rPr>
            </w:pPr>
            <w:r>
              <w:rPr>
                <w:rFonts w:hint="eastAsia" w:ascii="仿宋" w:hAnsi="仿宋" w:eastAsia="仿宋" w:cs="仿宋"/>
                <w:sz w:val="24"/>
                <w:szCs w:val="24"/>
              </w:rPr>
              <w:sym w:font="Wingdings 2" w:char="F098"/>
            </w:r>
            <w:r>
              <w:rPr>
                <w:rFonts w:hint="eastAsia" w:ascii="仿宋" w:hAnsi="仿宋" w:eastAsia="仿宋" w:cs="仿宋"/>
                <w:sz w:val="24"/>
                <w:szCs w:val="24"/>
              </w:rPr>
              <w:t>根据公司产品和服务特点，不适用条款为8.3,公司目前所生产和销售的产品依据客户要求、客供图纸、国家标准、行业规范生产检验，工艺成熟，技术稳定。企业确保不因删减影响本企业提供满足顾客和适用的法规要求的产品的能力，也不免除本企业相关责任。</w:t>
            </w:r>
          </w:p>
          <w:p>
            <w:pPr>
              <w:rPr>
                <w:rFonts w:hint="eastAsia" w:ascii="仿宋" w:hAnsi="仿宋" w:eastAsia="仿宋" w:cs="仿宋"/>
                <w:sz w:val="24"/>
                <w:szCs w:val="24"/>
              </w:rPr>
            </w:pPr>
            <w:r>
              <w:rPr>
                <w:rFonts w:hint="eastAsia" w:ascii="仿宋" w:hAnsi="仿宋" w:eastAsia="仿宋" w:cs="仿宋"/>
                <w:sz w:val="24"/>
                <w:szCs w:val="24"/>
              </w:rPr>
              <w:sym w:font="Wingdings 2" w:char="F098"/>
            </w:r>
          </w:p>
          <w:p>
            <w:pPr>
              <w:rPr>
                <w:rFonts w:hint="eastAsia" w:ascii="仿宋" w:hAnsi="仿宋" w:eastAsia="仿宋" w:cs="仿宋"/>
                <w:sz w:val="24"/>
                <w:szCs w:val="24"/>
              </w:rPr>
            </w:pPr>
            <w:r>
              <w:rPr>
                <w:rFonts w:hint="eastAsia" w:ascii="仿宋" w:hAnsi="仿宋" w:eastAsia="仿宋" w:cs="仿宋"/>
                <w:sz w:val="24"/>
                <w:szCs w:val="24"/>
              </w:rPr>
              <w:t>1、建立了质量目标</w:t>
            </w:r>
          </w:p>
          <w:p>
            <w:pPr>
              <w:rPr>
                <w:rFonts w:hint="eastAsia" w:ascii="仿宋" w:hAnsi="仿宋" w:eastAsia="仿宋" w:cs="仿宋"/>
                <w:sz w:val="24"/>
                <w:szCs w:val="24"/>
                <w:lang w:eastAsia="zh-CN"/>
              </w:rPr>
            </w:pPr>
            <w:r>
              <w:rPr>
                <w:rFonts w:hint="eastAsia" w:ascii="仿宋" w:hAnsi="仿宋" w:eastAsia="仿宋" w:cs="仿宋"/>
                <w:sz w:val="24"/>
                <w:szCs w:val="24"/>
              </w:rPr>
              <w:t>2、收集的相关法律法规、技术标准：质量法、合同法、标准化法、公司法、相关标准规范：质量管理体系 要求</w:t>
            </w:r>
            <w:r>
              <w:rPr>
                <w:rFonts w:hint="eastAsia" w:ascii="仿宋" w:hAnsi="仿宋" w:eastAsia="仿宋" w:cs="仿宋"/>
                <w:sz w:val="24"/>
                <w:szCs w:val="24"/>
              </w:rPr>
              <w:tab/>
            </w:r>
            <w:r>
              <w:rPr>
                <w:rFonts w:hint="eastAsia" w:ascii="仿宋" w:hAnsi="仿宋" w:eastAsia="仿宋" w:cs="仿宋"/>
                <w:sz w:val="24"/>
                <w:szCs w:val="24"/>
              </w:rPr>
              <w:t>GB/T19001-2016、质量管理体系 基础和术语</w:t>
            </w:r>
            <w:r>
              <w:rPr>
                <w:rFonts w:hint="eastAsia" w:ascii="仿宋" w:hAnsi="仿宋" w:eastAsia="仿宋" w:cs="仿宋"/>
                <w:sz w:val="24"/>
                <w:szCs w:val="24"/>
              </w:rPr>
              <w:tab/>
            </w:r>
            <w:r>
              <w:rPr>
                <w:rFonts w:hint="eastAsia" w:ascii="仿宋" w:hAnsi="仿宋" w:eastAsia="仿宋" w:cs="仿宋"/>
                <w:sz w:val="24"/>
                <w:szCs w:val="24"/>
              </w:rPr>
              <w:t>GB/T19000-2016、中华人民共和国产品质量法</w:t>
            </w:r>
            <w:r>
              <w:rPr>
                <w:rFonts w:hint="eastAsia" w:ascii="仿宋" w:hAnsi="仿宋" w:eastAsia="仿宋" w:cs="仿宋"/>
                <w:sz w:val="24"/>
                <w:szCs w:val="24"/>
              </w:rPr>
              <w:tab/>
            </w:r>
            <w:r>
              <w:rPr>
                <w:rFonts w:hint="eastAsia" w:ascii="仿宋" w:hAnsi="仿宋" w:eastAsia="仿宋" w:cs="仿宋"/>
                <w:sz w:val="24"/>
                <w:szCs w:val="24"/>
              </w:rPr>
              <w:t>2018年、中华人民共和国标准化法</w:t>
            </w:r>
            <w:r>
              <w:rPr>
                <w:rFonts w:hint="eastAsia" w:ascii="仿宋" w:hAnsi="仿宋" w:eastAsia="仿宋" w:cs="仿宋"/>
                <w:sz w:val="24"/>
                <w:szCs w:val="24"/>
              </w:rPr>
              <w:tab/>
            </w:r>
            <w:r>
              <w:rPr>
                <w:rFonts w:hint="eastAsia" w:ascii="仿宋" w:hAnsi="仿宋" w:eastAsia="仿宋" w:cs="仿宋"/>
                <w:sz w:val="24"/>
                <w:szCs w:val="24"/>
              </w:rPr>
              <w:t>2018年、中华人民共和国安全生产法</w:t>
            </w:r>
            <w:r>
              <w:rPr>
                <w:rFonts w:hint="eastAsia" w:ascii="仿宋" w:hAnsi="仿宋" w:eastAsia="仿宋" w:cs="仿宋"/>
                <w:sz w:val="24"/>
                <w:szCs w:val="24"/>
              </w:rPr>
              <w:tab/>
            </w:r>
            <w:r>
              <w:rPr>
                <w:rFonts w:hint="eastAsia" w:ascii="仿宋" w:hAnsi="仿宋" w:eastAsia="仿宋" w:cs="仿宋"/>
                <w:sz w:val="24"/>
                <w:szCs w:val="24"/>
                <w:lang w:val="en-US" w:eastAsia="zh-CN"/>
              </w:rPr>
              <w:t>2021</w:t>
            </w:r>
            <w:r>
              <w:rPr>
                <w:rFonts w:hint="eastAsia" w:ascii="仿宋" w:hAnsi="仿宋" w:eastAsia="仿宋" w:cs="仿宋"/>
                <w:sz w:val="24"/>
                <w:szCs w:val="24"/>
              </w:rPr>
              <w:t>年、民法典</w:t>
            </w:r>
            <w:r>
              <w:rPr>
                <w:rFonts w:hint="eastAsia" w:ascii="仿宋" w:hAnsi="仿宋" w:eastAsia="仿宋" w:cs="仿宋"/>
                <w:sz w:val="24"/>
                <w:szCs w:val="24"/>
              </w:rPr>
              <w:tab/>
            </w:r>
            <w:r>
              <w:rPr>
                <w:rFonts w:hint="eastAsia" w:ascii="仿宋" w:hAnsi="仿宋" w:eastAsia="仿宋" w:cs="仿宋"/>
                <w:sz w:val="24"/>
                <w:szCs w:val="24"/>
              </w:rPr>
              <w:t>2021年、一般用途低碳钢丝</w:t>
            </w:r>
            <w:r>
              <w:rPr>
                <w:rFonts w:hint="eastAsia" w:ascii="仿宋" w:hAnsi="仿宋" w:eastAsia="仿宋" w:cs="仿宋"/>
                <w:sz w:val="24"/>
                <w:szCs w:val="24"/>
              </w:rPr>
              <w:tab/>
            </w:r>
            <w:r>
              <w:rPr>
                <w:rFonts w:hint="eastAsia" w:ascii="仿宋" w:hAnsi="仿宋" w:eastAsia="仿宋" w:cs="仿宋"/>
                <w:sz w:val="24"/>
                <w:szCs w:val="24"/>
              </w:rPr>
              <w:t>YB/T5294-200</w:t>
            </w:r>
            <w:r>
              <w:rPr>
                <w:rFonts w:hint="eastAsia" w:ascii="仿宋" w:hAnsi="仿宋" w:eastAsia="仿宋" w:cs="仿宋"/>
                <w:sz w:val="24"/>
                <w:szCs w:val="24"/>
                <w:lang w:val="en-US" w:eastAsia="zh-CN"/>
              </w:rPr>
              <w:t>9</w:t>
            </w:r>
            <w:r>
              <w:rPr>
                <w:rFonts w:hint="eastAsia" w:ascii="仿宋" w:hAnsi="仿宋" w:eastAsia="仿宋" w:cs="仿宋"/>
                <w:sz w:val="24"/>
                <w:szCs w:val="24"/>
              </w:rPr>
              <w:t>、起重用短环链 验收总则</w:t>
            </w:r>
            <w:r>
              <w:rPr>
                <w:rFonts w:hint="eastAsia" w:ascii="仿宋" w:hAnsi="仿宋" w:eastAsia="仿宋" w:cs="仿宋"/>
                <w:sz w:val="24"/>
                <w:szCs w:val="24"/>
              </w:rPr>
              <w:tab/>
            </w:r>
            <w:r>
              <w:rPr>
                <w:rFonts w:hint="eastAsia" w:ascii="仿宋" w:hAnsi="仿宋" w:eastAsia="仿宋" w:cs="仿宋"/>
                <w:sz w:val="24"/>
                <w:szCs w:val="24"/>
              </w:rPr>
              <w:t>GB/T20946-2007、起重用短环链 T级（T、DAT和DT型）高精度葫芦链</w:t>
            </w:r>
            <w:r>
              <w:rPr>
                <w:rFonts w:hint="eastAsia" w:ascii="仿宋" w:hAnsi="仿宋" w:eastAsia="仿宋" w:cs="仿宋"/>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现场询问了解的产品和服务实现流程为：</w:t>
            </w:r>
          </w:p>
          <w:p>
            <w:pPr>
              <w:pStyle w:val="13"/>
              <w:numPr>
                <w:ilvl w:val="0"/>
                <w:numId w:val="0"/>
              </w:numPr>
              <w:spacing w:line="360" w:lineRule="auto"/>
              <w:ind w:leftChars="0"/>
              <w:rPr>
                <w:rFonts w:hint="eastAsia" w:ascii="仿宋" w:hAnsi="仿宋" w:eastAsia="仿宋" w:cs="仿宋"/>
                <w:sz w:val="24"/>
                <w:szCs w:val="24"/>
              </w:rPr>
            </w:pPr>
            <w:r>
              <w:rPr>
                <w:rFonts w:hint="eastAsia" w:ascii="仿宋" w:hAnsi="仿宋" w:eastAsia="仿宋" w:cs="仿宋"/>
                <w:sz w:val="24"/>
                <w:szCs w:val="24"/>
              </w:rPr>
              <w:t>起重用短环链生产流程：</w:t>
            </w:r>
          </w:p>
          <w:p>
            <w:pPr>
              <w:pStyle w:val="13"/>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原料—拉拔—回火—编链—焊链—打字（钢印）—校正—淬火—贡拉—断链截链--喷塑/镀锌</w:t>
            </w:r>
          </w:p>
          <w:p>
            <w:pPr>
              <w:rPr>
                <w:rFonts w:hint="eastAsia" w:ascii="仿宋" w:hAnsi="仿宋" w:eastAsia="仿宋" w:cs="仿宋"/>
                <w:sz w:val="24"/>
                <w:szCs w:val="24"/>
                <w:highlight w:val="yellow"/>
              </w:rPr>
            </w:pPr>
            <w:r>
              <w:rPr>
                <w:rFonts w:hint="eastAsia" w:ascii="仿宋" w:hAnsi="仿宋" w:eastAsia="仿宋" w:cs="仿宋"/>
                <w:sz w:val="24"/>
                <w:szCs w:val="24"/>
                <w:lang w:val="en-US" w:eastAsia="zh-CN"/>
              </w:rPr>
              <w:t>3.</w:t>
            </w:r>
            <w:r>
              <w:rPr>
                <w:rFonts w:hint="eastAsia" w:ascii="仿宋" w:hAnsi="仿宋" w:eastAsia="仿宋" w:cs="仿宋"/>
                <w:sz w:val="24"/>
                <w:szCs w:val="24"/>
              </w:rPr>
              <w:t>规定了产品实现所需的设备设施、人员等资源要求</w:t>
            </w:r>
          </w:p>
          <w:p>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编制了《设备管理制度》、《顾客满意度调查制度》等作业文件。</w:t>
            </w:r>
          </w:p>
          <w:p>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需确认过程：</w:t>
            </w:r>
            <w:r>
              <w:rPr>
                <w:rFonts w:hint="eastAsia" w:ascii="仿宋" w:hAnsi="仿宋" w:eastAsia="仿宋" w:cs="仿宋"/>
                <w:color w:val="FF0000"/>
                <w:sz w:val="24"/>
                <w:szCs w:val="24"/>
              </w:rPr>
              <w:t xml:space="preserve"> </w:t>
            </w:r>
            <w:r>
              <w:rPr>
                <w:rFonts w:hint="eastAsia" w:ascii="仿宋" w:hAnsi="仿宋" w:eastAsia="仿宋" w:cs="仿宋"/>
                <w:sz w:val="24"/>
                <w:szCs w:val="24"/>
              </w:rPr>
              <w:t>焊接；</w:t>
            </w:r>
          </w:p>
          <w:p>
            <w:pPr>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关键过程：编链</w:t>
            </w:r>
            <w:r>
              <w:rPr>
                <w:rFonts w:hint="eastAsia" w:ascii="仿宋" w:hAnsi="仿宋" w:eastAsia="仿宋" w:cs="仿宋"/>
                <w:sz w:val="24"/>
                <w:szCs w:val="24"/>
                <w:lang w:eastAsia="zh-CN"/>
              </w:rPr>
              <w:t>、</w:t>
            </w:r>
            <w:r>
              <w:rPr>
                <w:rFonts w:hint="eastAsia" w:ascii="仿宋" w:hAnsi="仿宋" w:eastAsia="仿宋" w:cs="仿宋"/>
                <w:sz w:val="24"/>
                <w:szCs w:val="24"/>
              </w:rPr>
              <w:t>焊链、淬火</w:t>
            </w:r>
            <w:r>
              <w:rPr>
                <w:rFonts w:hint="eastAsia" w:ascii="仿宋" w:hAnsi="仿宋" w:eastAsia="仿宋" w:cs="仿宋"/>
                <w:sz w:val="24"/>
                <w:szCs w:val="24"/>
                <w:lang w:eastAsia="zh-CN"/>
              </w:rPr>
              <w:t>、</w:t>
            </w:r>
            <w:r>
              <w:rPr>
                <w:rFonts w:hint="eastAsia" w:ascii="仿宋" w:hAnsi="仿宋" w:eastAsia="仿宋" w:cs="仿宋"/>
                <w:sz w:val="24"/>
                <w:szCs w:val="24"/>
              </w:rPr>
              <w:t>检验等；</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bookmarkStart w:id="2" w:name="_GoBack"/>
            <w:bookmarkEnd w:id="2"/>
            <w:r>
              <w:rPr>
                <w:rFonts w:hint="eastAsia" w:ascii="仿宋" w:hAnsi="仿宋" w:eastAsia="仿宋" w:cs="仿宋"/>
                <w:sz w:val="24"/>
                <w:szCs w:val="24"/>
              </w:rPr>
              <w:t>外包过程：</w:t>
            </w:r>
            <w:r>
              <w:rPr>
                <w:rFonts w:hint="eastAsia" w:ascii="仿宋" w:hAnsi="仿宋" w:eastAsia="仿宋" w:cs="仿宋"/>
                <w:sz w:val="24"/>
                <w:szCs w:val="24"/>
                <w:lang w:val="en-US" w:eastAsia="zh-CN"/>
              </w:rPr>
              <w:t>拉拔/回火、镀锌、喷塑;</w:t>
            </w:r>
          </w:p>
        </w:tc>
        <w:tc>
          <w:tcPr>
            <w:tcW w:w="709" w:type="dxa"/>
          </w:tcPr>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tc>
      </w:tr>
    </w:tbl>
    <w:p>
      <w:pPr>
        <w:tabs>
          <w:tab w:val="center" w:pos="4153"/>
          <w:tab w:val="right" w:pos="8306"/>
        </w:tabs>
        <w:snapToGrid w:val="0"/>
        <w:jc w:val="left"/>
        <w:rPr>
          <w:sz w:val="28"/>
          <w:szCs w:val="28"/>
        </w:rPr>
      </w:pPr>
      <w:r>
        <w:rPr>
          <w:rFonts w:hint="eastAsia"/>
          <w:sz w:val="28"/>
          <w:szCs w:val="28"/>
        </w:rPr>
        <w:t>说明：不符合标注N</w:t>
      </w:r>
    </w:p>
    <w:p>
      <w:pPr>
        <w:pStyle w:val="4"/>
        <w:rPr>
          <w:sz w:val="28"/>
          <w:szCs w:val="28"/>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206DE"/>
    <w:rsid w:val="00026492"/>
    <w:rsid w:val="00096C61"/>
    <w:rsid w:val="000970D2"/>
    <w:rsid w:val="000B61BF"/>
    <w:rsid w:val="001A2C1B"/>
    <w:rsid w:val="002206DE"/>
    <w:rsid w:val="00282FA9"/>
    <w:rsid w:val="00397C32"/>
    <w:rsid w:val="003A221D"/>
    <w:rsid w:val="003E2F83"/>
    <w:rsid w:val="0059294F"/>
    <w:rsid w:val="005B42AE"/>
    <w:rsid w:val="00675CE1"/>
    <w:rsid w:val="006F0CF2"/>
    <w:rsid w:val="00723D9D"/>
    <w:rsid w:val="007A11C6"/>
    <w:rsid w:val="007B4FCC"/>
    <w:rsid w:val="007E7B24"/>
    <w:rsid w:val="00811BAE"/>
    <w:rsid w:val="00841BFE"/>
    <w:rsid w:val="008E226D"/>
    <w:rsid w:val="008E2A3F"/>
    <w:rsid w:val="009A51BB"/>
    <w:rsid w:val="009D0F2E"/>
    <w:rsid w:val="00AF548D"/>
    <w:rsid w:val="00B04829"/>
    <w:rsid w:val="00B07541"/>
    <w:rsid w:val="00B7316D"/>
    <w:rsid w:val="00B820CF"/>
    <w:rsid w:val="00BB1ABE"/>
    <w:rsid w:val="00BF4ACB"/>
    <w:rsid w:val="00C234F6"/>
    <w:rsid w:val="00C37FE6"/>
    <w:rsid w:val="00CF2FF2"/>
    <w:rsid w:val="00CF5171"/>
    <w:rsid w:val="00D9015A"/>
    <w:rsid w:val="00DA0B82"/>
    <w:rsid w:val="00DC3741"/>
    <w:rsid w:val="00DE7659"/>
    <w:rsid w:val="00E84486"/>
    <w:rsid w:val="00F03B62"/>
    <w:rsid w:val="00F47958"/>
    <w:rsid w:val="00F62633"/>
    <w:rsid w:val="01342BC1"/>
    <w:rsid w:val="06B325D5"/>
    <w:rsid w:val="0E9F5CCF"/>
    <w:rsid w:val="1C963EAD"/>
    <w:rsid w:val="1E4E5F8E"/>
    <w:rsid w:val="1E6B33FE"/>
    <w:rsid w:val="21461BF3"/>
    <w:rsid w:val="228B483B"/>
    <w:rsid w:val="26286A02"/>
    <w:rsid w:val="28763C46"/>
    <w:rsid w:val="2B1B25D6"/>
    <w:rsid w:val="403E4FA3"/>
    <w:rsid w:val="65880BC5"/>
    <w:rsid w:val="6C645CEF"/>
    <w:rsid w:val="6E793FFA"/>
    <w:rsid w:val="71DC79CC"/>
    <w:rsid w:val="72E56675"/>
    <w:rsid w:val="74586BA5"/>
    <w:rsid w:val="7E3F0F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spacing w:after="120"/>
    </w:pPr>
    <w:rPr>
      <w:szCs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正文文本 字符"/>
    <w:basedOn w:val="7"/>
    <w:link w:val="2"/>
    <w:qFormat/>
    <w:uiPriority w:val="0"/>
    <w:rPr>
      <w:rFonts w:ascii="Times New Roman" w:hAnsi="Times New Roman" w:eastAsia="宋体" w:cs="Times New Roman"/>
      <w:kern w:val="2"/>
      <w:sz w:val="21"/>
      <w:szCs w:val="24"/>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588</Words>
  <Characters>3354</Characters>
  <Lines>27</Lines>
  <Paragraphs>7</Paragraphs>
  <TotalTime>7</TotalTime>
  <ScaleCrop>false</ScaleCrop>
  <LinksUpToDate>false</LinksUpToDate>
  <CharactersWithSpaces>3935</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大漠孤烟</cp:lastModifiedBy>
  <dcterms:modified xsi:type="dcterms:W3CDTF">2021-07-21T11:29:46Z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