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r w:rsidR="00412A32" w:rsidRPr="00253DB1">
        <w:rPr>
          <w:rFonts w:hint="eastAsia"/>
          <w:szCs w:val="21"/>
          <w:u w:val="single"/>
        </w:rPr>
        <w:t>0058-2019-202</w:t>
      </w:r>
      <w:r w:rsidR="00DB5E68">
        <w:rPr>
          <w:rFonts w:hint="eastAsia"/>
          <w:szCs w:val="21"/>
          <w:u w:val="single"/>
        </w:rPr>
        <w:t>1</w:t>
      </w:r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412A32" w:rsidP="00F914F1">
            <w:bookmarkStart w:id="0" w:name="组织名称"/>
            <w:r w:rsidRPr="00253DB1">
              <w:rPr>
                <w:rFonts w:ascii="宋体" w:hAnsi="宋体" w:hint="eastAsia"/>
                <w:szCs w:val="21"/>
              </w:rPr>
              <w:t>鞍钢联众(广州)不锈钢有限公司</w:t>
            </w:r>
            <w:bookmarkEnd w:id="0"/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412A32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412A32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bookmarkEnd w:id="1"/>
            <w:bookmarkEnd w:id="2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7F2E5D" w:rsidP="00F914F1">
            <w:pPr>
              <w:jc w:val="center"/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412A32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EF1" w:rsidRDefault="00FD4EF1" w:rsidP="00500913">
      <w:r>
        <w:separator/>
      </w:r>
    </w:p>
  </w:endnote>
  <w:endnote w:type="continuationSeparator" w:id="1">
    <w:p w:rsidR="00FD4EF1" w:rsidRDefault="00FD4EF1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EF1" w:rsidRDefault="00FD4EF1" w:rsidP="00500913">
      <w:r>
        <w:separator/>
      </w:r>
    </w:p>
  </w:footnote>
  <w:footnote w:type="continuationSeparator" w:id="1">
    <w:p w:rsidR="00FD4EF1" w:rsidRDefault="00FD4EF1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E28E7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B29D5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B29D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B29D5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7B29D5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E28E7"/>
    <w:rsid w:val="001C490F"/>
    <w:rsid w:val="00412A32"/>
    <w:rsid w:val="00500913"/>
    <w:rsid w:val="007B29D5"/>
    <w:rsid w:val="007F2E5D"/>
    <w:rsid w:val="00DB5E68"/>
    <w:rsid w:val="00E00362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162</Words>
  <Characters>928</Characters>
  <Application>Microsoft Office Word</Application>
  <DocSecurity>0</DocSecurity>
  <Lines>7</Lines>
  <Paragraphs>2</Paragraphs>
  <ScaleCrop>false</ScaleCrop>
  <Company>京东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132</cp:revision>
  <dcterms:created xsi:type="dcterms:W3CDTF">2015-10-21T04:04:00Z</dcterms:created>
  <dcterms:modified xsi:type="dcterms:W3CDTF">2021-07-23T05:52:00Z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