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北京懋润咨询有限公司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34.06.00,35.04.02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荆伟峰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37.05.04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北京懋润咨询有限公司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北京市房山区卓秀北街6号院7号楼7层703</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b/>
                <w:color w:val="000000" w:themeColor="text1"/>
                <w:spacing w:val="-20"/>
                <w:sz w:val="20"/>
                <w:szCs w:val="20"/>
              </w:rPr>
            </w:pPr>
            <w:r>
              <w:rPr>
                <w:rFonts w:ascii="宋体" w:hAnsi="宋体"/>
                <w:b/>
                <w:color w:val="000000" w:themeColor="text1"/>
                <w:spacing w:val="-20"/>
                <w:sz w:val="20"/>
                <w:szCs w:val="20"/>
              </w:rPr>
              <w:t>102488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北京市房山区卓秀北街6号院7号楼7层703</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102488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 xml:space="preserve">郭鲲 </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18618105572</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张俊斌</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6" w:name="最高管理者"/>
            <w:bookmarkEnd w:id="6"/>
            <w:r>
              <w:rPr>
                <w:rFonts w:ascii="宋体" w:hAnsi="宋体"/>
                <w:b/>
                <w:color w:val="000000" w:themeColor="text1"/>
                <w:sz w:val="20"/>
                <w:szCs w:val="20"/>
              </w:rPr>
              <w:t>张俊斌</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 xml:space="preserve">郭鲲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napToGrid w:val="0"/>
              <w:spacing w:line="420" w:lineRule="auto"/>
              <w:rPr>
                <w:rFonts w:hint="default" w:ascii="宋体" w:hAnsi="宋体"/>
                <w:color w:val="FF0000"/>
                <w:sz w:val="24"/>
                <w:lang w:val="en-US" w:eastAsia="zh-CN"/>
              </w:rPr>
            </w:pPr>
            <w:r>
              <w:rPr>
                <w:rFonts w:hint="eastAsia" w:ascii="宋体" w:hAnsi="宋体"/>
                <w:color w:val="FF0000"/>
                <w:szCs w:val="21"/>
              </w:rPr>
              <w:t>计算机技术培训、技术转让、企业管理咨询</w:t>
            </w:r>
          </w:p>
          <w:p>
            <w:pPr>
              <w:spacing w:line="320" w:lineRule="exact"/>
              <w:rPr>
                <w:rFonts w:ascii="宋体" w:hAnsi="宋体"/>
                <w:b/>
                <w:color w:val="000000" w:themeColor="text1"/>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7" w:name="专业代码"/>
            <w:r>
              <w:rPr>
                <w:rFonts w:ascii="宋体" w:hAnsi="宋体"/>
                <w:b/>
                <w:color w:val="000000" w:themeColor="text1"/>
                <w:sz w:val="20"/>
                <w:szCs w:val="20"/>
              </w:rPr>
              <w:t>34.06.00;35.04.02;37.05.04</w:t>
            </w:r>
            <w:bookmarkEnd w:id="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8" w:name="体系运行时间"/>
            <w:r>
              <w:rPr>
                <w:rFonts w:ascii="宋体" w:hAnsi="宋体"/>
                <w:b/>
                <w:color w:val="000000" w:themeColor="text1"/>
                <w:sz w:val="20"/>
                <w:szCs w:val="20"/>
              </w:rPr>
              <w:t>2020-08-10 0:00:00</w:t>
            </w:r>
            <w:bookmarkEnd w:id="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default" w:ascii="Times New Roman" w:hAnsi="Times New Roman" w:eastAsia="宋体" w:cs="Times New Roman"/>
                <w:b w:val="0"/>
                <w:bCs/>
                <w:sz w:val="21"/>
                <w:szCs w:val="21"/>
              </w:rPr>
              <w:t>管理层</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default" w:ascii="Times New Roman" w:hAnsi="Times New Roman" w:eastAsia="宋体" w:cs="Times New Roman"/>
                <w:b w:val="0"/>
                <w:bCs/>
                <w:sz w:val="21"/>
                <w:szCs w:val="21"/>
              </w:rPr>
              <w:t>组织及其环境；相关方的需求和希望；管理体系的范围；管理体系及其过程；领导作用和承诺；以顾客为关注焦点；管理方针；组织的岗位、职责权限；应对风险和机会的策划；目标和实现计划；变更的策划；资源提供；监视和测量总则；管理评审；总则；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rPr>
              <w:t xml:space="preserve">办公室 </w:t>
            </w:r>
          </w:p>
        </w:tc>
        <w:tc>
          <w:tcPr>
            <w:tcW w:w="6804" w:type="dxa"/>
            <w:vAlign w:val="top"/>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组织的岗位、职责权限；目标、方案；环境因素/危险源识别评价；合规义务；组织知识；人员</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能力；意识；沟通；文件化信息；文件总则、文件和记录控制；变更的控制；内部审核；不合格及纠正措施控制</w:t>
            </w:r>
            <w:r>
              <w:rPr>
                <w:rFonts w:hint="eastAsia" w:ascii="Times New Roman" w:hAnsi="Times New Roman" w:cs="Times New Roman"/>
                <w:sz w:val="21"/>
                <w:szCs w:val="21"/>
                <w:lang w:eastAsia="zh-CN"/>
              </w:rPr>
              <w:t>；</w:t>
            </w:r>
          </w:p>
          <w:p>
            <w:pPr>
              <w:jc w:val="center"/>
              <w:rPr>
                <w:rFonts w:ascii="宋体" w:hAnsi="宋体" w:eastAsia="宋体" w:cs="Times New Roman"/>
                <w:b/>
                <w:color w:val="000000" w:themeColor="text1"/>
                <w:spacing w:val="-20"/>
                <w:kern w:val="2"/>
                <w:sz w:val="20"/>
                <w:szCs w:val="20"/>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lang w:val="en-US" w:eastAsia="zh-CN"/>
              </w:rPr>
              <w:t>咨询</w:t>
            </w:r>
            <w:r>
              <w:rPr>
                <w:rFonts w:hint="eastAsia"/>
              </w:rPr>
              <w:t>技术部</w:t>
            </w:r>
          </w:p>
        </w:tc>
        <w:tc>
          <w:tcPr>
            <w:tcW w:w="6804" w:type="dxa"/>
            <w:vAlign w:val="top"/>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组织的岗位、职责权限；目标、方案基础设施；运行环境；运行的策划和控制；产品和服务的设计和开发；外部提供的过程、产品和服务的控制；</w:t>
            </w:r>
            <w:r>
              <w:rPr>
                <w:rFonts w:hint="eastAsia" w:ascii="Times New Roman" w:hAnsi="Times New Roman" w:eastAsia="宋体" w:cs="Times New Roman"/>
                <w:sz w:val="21"/>
                <w:szCs w:val="21"/>
                <w:lang w:val="en-US" w:eastAsia="zh-CN"/>
              </w:rPr>
              <w:t>服务过程的控制；</w:t>
            </w:r>
            <w:r>
              <w:rPr>
                <w:rFonts w:hint="default" w:ascii="Times New Roman" w:hAnsi="Times New Roman" w:eastAsia="宋体" w:cs="Times New Roman"/>
                <w:sz w:val="21"/>
                <w:szCs w:val="21"/>
                <w:lang w:val="en-US" w:eastAsia="zh-CN"/>
              </w:rPr>
              <w:t>标识和可追溯性；产品防护；</w:t>
            </w:r>
            <w:r>
              <w:rPr>
                <w:rFonts w:hint="eastAsia" w:ascii="Times New Roman" w:hAnsi="Times New Roman" w:eastAsia="宋体" w:cs="Times New Roman"/>
                <w:sz w:val="21"/>
                <w:szCs w:val="21"/>
                <w:lang w:val="en-US" w:eastAsia="zh-CN"/>
              </w:rPr>
              <w:t>产品和服务的放行；不合格品的控制；</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营销</w:t>
            </w:r>
            <w:r>
              <w:rPr>
                <w:rFonts w:hint="eastAsia" w:ascii="Times New Roman" w:hAnsi="Times New Roman" w:eastAsia="宋体" w:cs="Times New Roman"/>
                <w:sz w:val="21"/>
                <w:szCs w:val="21"/>
                <w:lang w:val="en-US" w:eastAsia="zh-CN"/>
              </w:rPr>
              <w:t>部</w:t>
            </w:r>
          </w:p>
        </w:tc>
        <w:tc>
          <w:tcPr>
            <w:tcW w:w="6804" w:type="dxa"/>
            <w:vAlign w:val="top"/>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部门职责、产品采购、销售情况控制情况，仓库管理情况，目标及管理方案的可行性、顾客满意度等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542"/>
        <w:gridCol w:w="3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542" w:type="dxa"/>
          </w:tcPr>
          <w:p>
            <w:pPr>
              <w:rPr>
                <w:b/>
                <w:color w:val="000000" w:themeColor="text1"/>
                <w:sz w:val="20"/>
                <w:szCs w:val="20"/>
              </w:rPr>
            </w:pPr>
            <w:r>
              <w:rPr>
                <w:rFonts w:hint="eastAsia"/>
                <w:b/>
                <w:color w:val="000000" w:themeColor="text1"/>
                <w:sz w:val="20"/>
                <w:szCs w:val="20"/>
              </w:rPr>
              <w:t>规格</w:t>
            </w:r>
          </w:p>
        </w:tc>
        <w:tc>
          <w:tcPr>
            <w:tcW w:w="3844"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电力咨询服务、计算机技术培训、技术转让、技术咨询、企业管理咨询</w:t>
            </w:r>
          </w:p>
        </w:tc>
        <w:tc>
          <w:tcPr>
            <w:tcW w:w="2519"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c>
          <w:tcPr>
            <w:tcW w:w="1542"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3844" w:type="dxa"/>
          </w:tcPr>
          <w:p>
            <w:pPr>
              <w:pStyle w:val="2"/>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中小企业管理创新评价指标体系DB43/T 1598-2019</w:t>
            </w:r>
          </w:p>
          <w:p>
            <w:pPr>
              <w:pStyle w:val="2"/>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电子商务企业管理与服务规范</w:t>
            </w:r>
            <w:r>
              <w:rPr>
                <w:rFonts w:hint="eastAsia" w:ascii="宋体" w:hAnsi="宋体" w:eastAsia="宋体" w:cs="Times New Roman"/>
                <w:color w:val="auto"/>
                <w:kern w:val="2"/>
                <w:sz w:val="21"/>
                <w:szCs w:val="21"/>
                <w:lang w:val="en-US" w:eastAsia="zh-CN" w:bidi="ar-SA"/>
              </w:rPr>
              <w:tab/>
            </w:r>
            <w:r>
              <w:rPr>
                <w:rFonts w:hint="eastAsia" w:ascii="宋体" w:hAnsi="宋体" w:eastAsia="宋体" w:cs="Times New Roman"/>
                <w:color w:val="auto"/>
                <w:kern w:val="2"/>
                <w:sz w:val="21"/>
                <w:szCs w:val="21"/>
                <w:lang w:val="en-US" w:eastAsia="zh-CN" w:bidi="ar-SA"/>
              </w:rPr>
              <w:t>DB33/T 932-2014</w:t>
            </w:r>
          </w:p>
          <w:p>
            <w:pPr>
              <w:pStyle w:val="2"/>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计算机培训服务规范</w:t>
            </w:r>
            <w:r>
              <w:rPr>
                <w:rFonts w:hint="eastAsia" w:ascii="宋体" w:hAnsi="宋体" w:eastAsia="宋体" w:cs="Times New Roman"/>
                <w:color w:val="auto"/>
                <w:kern w:val="2"/>
                <w:sz w:val="21"/>
                <w:szCs w:val="21"/>
                <w:lang w:val="en-US" w:eastAsia="zh-CN" w:bidi="ar-SA"/>
              </w:rPr>
              <w:tab/>
            </w:r>
            <w:r>
              <w:rPr>
                <w:rFonts w:hint="eastAsia" w:ascii="宋体" w:hAnsi="宋体" w:eastAsia="宋体" w:cs="Times New Roman"/>
                <w:color w:val="auto"/>
                <w:kern w:val="2"/>
                <w:sz w:val="21"/>
                <w:szCs w:val="21"/>
                <w:lang w:val="en-US" w:eastAsia="zh-CN" w:bidi="ar-SA"/>
              </w:rPr>
              <w:t>DB37/T 1362-2009</w:t>
            </w:r>
          </w:p>
          <w:p>
            <w:pPr>
              <w:pStyle w:val="2"/>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电力技术转移服务规范</w:t>
            </w:r>
            <w:r>
              <w:rPr>
                <w:rFonts w:hint="eastAsia" w:ascii="宋体" w:hAnsi="宋体" w:eastAsia="宋体" w:cs="Times New Roman"/>
                <w:color w:val="auto"/>
                <w:kern w:val="2"/>
                <w:sz w:val="21"/>
                <w:szCs w:val="21"/>
                <w:lang w:val="en-US" w:eastAsia="zh-CN" w:bidi="ar-SA"/>
              </w:rPr>
              <w:tab/>
            </w:r>
            <w:r>
              <w:rPr>
                <w:rFonts w:hint="eastAsia" w:ascii="宋体" w:hAnsi="宋体" w:eastAsia="宋体" w:cs="Times New Roman"/>
                <w:color w:val="auto"/>
                <w:kern w:val="2"/>
                <w:sz w:val="21"/>
                <w:szCs w:val="21"/>
                <w:lang w:val="en-US" w:eastAsia="zh-CN" w:bidi="ar-SA"/>
              </w:rPr>
              <w:t>DL/T 2137-2021</w:t>
            </w:r>
          </w:p>
          <w:p>
            <w:pPr>
              <w:pStyle w:val="2"/>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中华人民共和国专利法</w:t>
            </w:r>
            <w:r>
              <w:rPr>
                <w:rFonts w:hint="eastAsia" w:ascii="宋体" w:hAnsi="宋体" w:eastAsia="宋体" w:cs="Times New Roman"/>
                <w:color w:val="auto"/>
                <w:kern w:val="2"/>
                <w:sz w:val="21"/>
                <w:szCs w:val="21"/>
                <w:lang w:val="en-US" w:eastAsia="zh-CN" w:bidi="ar-SA"/>
              </w:rPr>
              <w:tab/>
            </w:r>
            <w:r>
              <w:rPr>
                <w:rFonts w:hint="eastAsia" w:ascii="宋体" w:hAnsi="宋体" w:eastAsia="宋体" w:cs="Times New Roman"/>
                <w:color w:val="auto"/>
                <w:kern w:val="2"/>
                <w:sz w:val="21"/>
                <w:szCs w:val="21"/>
                <w:lang w:val="en-US" w:eastAsia="zh-CN" w:bidi="ar-SA"/>
              </w:rPr>
              <w:t>2020年10月17日</w:t>
            </w:r>
          </w:p>
          <w:p>
            <w:pPr>
              <w:pStyle w:val="2"/>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中华人民共和国民办教育促进法 </w:t>
            </w:r>
            <w:r>
              <w:rPr>
                <w:rFonts w:hint="eastAsia" w:ascii="宋体" w:hAnsi="宋体" w:eastAsia="宋体" w:cs="Times New Roman"/>
                <w:color w:val="auto"/>
                <w:kern w:val="2"/>
                <w:sz w:val="21"/>
                <w:szCs w:val="21"/>
                <w:lang w:val="en-US" w:eastAsia="zh-CN" w:bidi="ar-SA"/>
              </w:rPr>
              <w:tab/>
            </w:r>
            <w:r>
              <w:rPr>
                <w:rFonts w:hint="eastAsia" w:ascii="宋体" w:hAnsi="宋体" w:eastAsia="宋体" w:cs="Times New Roman"/>
                <w:color w:val="auto"/>
                <w:kern w:val="2"/>
                <w:sz w:val="21"/>
                <w:szCs w:val="21"/>
                <w:lang w:val="en-US" w:eastAsia="zh-CN" w:bidi="ar-SA"/>
              </w:rPr>
              <w:t>2002年12月28日</w:t>
            </w:r>
          </w:p>
          <w:p>
            <w:pPr>
              <w:pStyle w:val="2"/>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中华人民共和国职业教育法 </w:t>
            </w:r>
            <w:r>
              <w:rPr>
                <w:rFonts w:hint="eastAsia" w:ascii="宋体" w:hAnsi="宋体" w:eastAsia="宋体" w:cs="Times New Roman"/>
                <w:color w:val="auto"/>
                <w:kern w:val="2"/>
                <w:sz w:val="21"/>
                <w:szCs w:val="21"/>
                <w:lang w:val="en-US" w:eastAsia="zh-CN" w:bidi="ar-SA"/>
              </w:rPr>
              <w:tab/>
            </w:r>
            <w:r>
              <w:rPr>
                <w:rFonts w:hint="eastAsia" w:ascii="宋体" w:hAnsi="宋体" w:eastAsia="宋体" w:cs="Times New Roman"/>
                <w:color w:val="auto"/>
                <w:kern w:val="2"/>
                <w:sz w:val="21"/>
                <w:szCs w:val="21"/>
                <w:lang w:val="en-US" w:eastAsia="zh-CN" w:bidi="ar-SA"/>
              </w:rPr>
              <w:t>1996年9月1日</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542" w:type="dxa"/>
          </w:tcPr>
          <w:p>
            <w:pPr>
              <w:rPr>
                <w:b/>
                <w:color w:val="000000" w:themeColor="text1"/>
                <w:sz w:val="20"/>
                <w:szCs w:val="20"/>
              </w:rPr>
            </w:pPr>
          </w:p>
        </w:tc>
        <w:tc>
          <w:tcPr>
            <w:tcW w:w="3844"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542" w:type="dxa"/>
          </w:tcPr>
          <w:p>
            <w:pPr>
              <w:rPr>
                <w:b/>
                <w:color w:val="000000" w:themeColor="text1"/>
                <w:sz w:val="20"/>
                <w:szCs w:val="20"/>
              </w:rPr>
            </w:pPr>
          </w:p>
        </w:tc>
        <w:tc>
          <w:tcPr>
            <w:tcW w:w="3844"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542" w:type="dxa"/>
          </w:tcPr>
          <w:p>
            <w:pPr>
              <w:rPr>
                <w:b/>
                <w:color w:val="000000" w:themeColor="text1"/>
                <w:sz w:val="20"/>
                <w:szCs w:val="20"/>
              </w:rPr>
            </w:pPr>
          </w:p>
        </w:tc>
        <w:tc>
          <w:tcPr>
            <w:tcW w:w="3844"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9" w:name="OLE_LINK1"/>
      <w:r>
        <w:rPr>
          <w:rFonts w:hint="eastAsia"/>
          <w:b/>
          <w:color w:val="000000" w:themeColor="text1"/>
          <w:spacing w:val="-10"/>
          <w:szCs w:val="21"/>
          <w:lang w:val="en-US" w:eastAsia="zh-CN"/>
        </w:rPr>
        <w:t>25</w:t>
      </w:r>
      <w:r>
        <w:rPr>
          <w:rFonts w:hint="eastAsia"/>
          <w:b/>
          <w:color w:val="000000" w:themeColor="text1"/>
          <w:spacing w:val="-10"/>
          <w:szCs w:val="21"/>
        </w:rPr>
        <w:t>日</w:t>
      </w:r>
      <w:bookmarkEnd w:id="9"/>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26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rPr>
                <w:rFonts w:hint="eastAsia" w:ascii="Times New Roman" w:hAnsi="Times New Roman" w:cs="Times New Roman"/>
                <w:szCs w:val="22"/>
              </w:rPr>
            </w:pPr>
            <w:r>
              <w:rPr>
                <w:rFonts w:hint="eastAsia" w:ascii="Times New Roman" w:hAnsi="Times New Roman" w:cs="Times New Roman"/>
                <w:szCs w:val="22"/>
              </w:rPr>
              <w:t>北京懋润咨询有限公司,2015年07月16日成立，经营范围包括电力咨询服务；劳务分包；会议服务、承办展览展示；技术开发、技术转让、技术咨询（中介除外）、技术推广、技术服务；计算机技术培训；经济信息咨询、企业管理咨询、教育信息咨询（中介除外）；计算机系统服务；销售计算机软硬件及辅助设备、电气设备、仪器仪表、电子产品。（市场主体依法自主选择经营项目，开展经营活动；依法须经批准的项目，经相关部门批准后依批准的内容开展经营活动；不得从事国家和本市产业政策禁止和限制类项目的经营活动。）</w:t>
            </w:r>
          </w:p>
          <w:p>
            <w:pPr>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现场见到营业执照，审核范围在其经营范围内，营业执照，见附件</w:t>
            </w:r>
          </w:p>
          <w:p>
            <w:pPr>
              <w:rPr>
                <w:rFonts w:hint="eastAsia" w:ascii="Times New Roman" w:hAnsi="Times New Roman" w:cs="Times New Roman"/>
                <w:szCs w:val="22"/>
              </w:rPr>
            </w:pPr>
            <w:r>
              <w:rPr>
                <w:rFonts w:hint="eastAsia" w:ascii="Times New Roman" w:hAnsi="Times New Roman" w:cs="Times New Roman"/>
                <w:szCs w:val="22"/>
                <w:lang w:val="en-US" w:eastAsia="zh-CN"/>
              </w:rPr>
              <w:t>认证范围：</w:t>
            </w:r>
            <w:r>
              <w:rPr>
                <w:rFonts w:hint="eastAsia" w:ascii="Times New Roman" w:hAnsi="Times New Roman" w:cs="Times New Roman"/>
                <w:szCs w:val="22"/>
              </w:rPr>
              <w:t xml:space="preserve">电力咨询服务、计算机技术培训、技术转让、技术咨询、企业管理咨询 </w:t>
            </w:r>
          </w:p>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 xml:space="preserve">  多年来公司主营业务坚持走独立创新的持续发展之路，公司掌握着产品销售和技术开发领域的核心产品，也正面临着良好的市场机遇，具有广阔的发展空间。</w:t>
            </w:r>
          </w:p>
          <w:p>
            <w:pPr>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 xml:space="preserve">  公司自成立以来，始终坚持以人才为本、诚信立业的经营原则，荟萃业界精英，将先进的信息技术、管理方法及企业经验与业内企业的具体实际相结合，为企业提供全方位的解决方案，帮助企业提高管理水平和销售能力，使企业在激烈的市场竞争中始终保持竞争力，实现企业快速、稳定地发展</w:t>
            </w:r>
          </w:p>
          <w:p>
            <w:pPr>
              <w:rPr>
                <w:rFonts w:hint="eastAsia" w:ascii="Times New Roman" w:hAnsi="Times New Roman" w:cs="Times New Roman"/>
                <w:szCs w:val="22"/>
              </w:rPr>
            </w:pPr>
            <w:r>
              <w:rPr>
                <w:rFonts w:hint="eastAsia" w:ascii="Times New Roman" w:hAnsi="Times New Roman" w:cs="Times New Roman"/>
                <w:szCs w:val="22"/>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spacing w:line="240" w:lineRule="exact"/>
              <w:rPr>
                <w:b/>
                <w:color w:val="000000" w:themeColor="text1"/>
                <w:sz w:val="20"/>
                <w:szCs w:val="20"/>
              </w:rPr>
            </w:pPr>
            <w:r>
              <w:rPr>
                <w:rFonts w:hint="eastAsia" w:ascii="Times New Roman" w:hAnsi="Times New Roman" w:cs="Times New Roman"/>
                <w:szCs w:val="22"/>
              </w:rPr>
              <w:t>公司每年</w:t>
            </w:r>
            <w:r>
              <w:rPr>
                <w:rFonts w:hint="eastAsia" w:cs="Times New Roman"/>
                <w:szCs w:val="22"/>
                <w:lang w:eastAsia="zh-CN"/>
              </w:rPr>
              <w:t>行政部</w:t>
            </w:r>
            <w:r>
              <w:rPr>
                <w:rFonts w:hint="eastAsia" w:ascii="Times New Roman" w:hAnsi="Times New Roman" w:cs="Times New Roman"/>
                <w:szCs w:val="22"/>
              </w:rPr>
              <w:t>根据由公司办公、销售服务等人员从市场、客户、网络等搜集到的信息并结合公司自身业务运作情况进行分析，通过分析对这些内部和外部因素的相关信息进行监视和评审以确保其充分和适宜。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rPr>
                <w:rFonts w:hint="eastAsia"/>
              </w:rPr>
            </w:pPr>
            <w:r>
              <w:rPr>
                <w:b/>
                <w:color w:val="000000" w:themeColor="text1"/>
                <w:sz w:val="20"/>
                <w:szCs w:val="20"/>
              </w:rPr>
              <w:t>2、</w:t>
            </w:r>
            <w:r>
              <w:rPr>
                <w:rFonts w:hint="eastAsia"/>
                <w:b/>
                <w:color w:val="000000" w:themeColor="text1"/>
                <w:sz w:val="20"/>
                <w:szCs w:val="20"/>
              </w:rPr>
              <w:t>相关方需求和期望识别情况</w:t>
            </w:r>
          </w:p>
          <w:p>
            <w:pPr>
              <w:numPr>
                <w:ilvl w:val="0"/>
                <w:numId w:val="0"/>
              </w:numPr>
              <w:rPr>
                <w:rFonts w:hint="eastAsia"/>
              </w:rPr>
            </w:pPr>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numPr>
                <w:ilvl w:val="0"/>
                <w:numId w:val="0"/>
              </w:numPr>
              <w:spacing w:line="240" w:lineRule="exact"/>
              <w:rPr>
                <w:rFonts w:hint="eastAsia"/>
              </w:rPr>
            </w:pPr>
            <w:r>
              <w:rPr>
                <w:rFonts w:hint="eastAsia"/>
              </w:rPr>
              <w:t>内外部环境要素识别与评估：在每年的管理评审前，由相关部门负责人进行识别并评估其适宜性。以便于持续满足相关方的需求和期望。</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Times New Roman" w:hAnsi="Times New Roman" w:cs="Times New Roman"/>
                <w:szCs w:val="22"/>
              </w:rPr>
            </w:pPr>
            <w:r>
              <w:rPr>
                <w:rFonts w:hint="eastAsia" w:ascii="Times New Roman" w:hAnsi="Times New Roman" w:cs="Times New Roman"/>
                <w:szCs w:val="22"/>
              </w:rPr>
              <w:t>经充分考虑本组织特点，公司的</w:t>
            </w:r>
            <w:r>
              <w:rPr>
                <w:rFonts w:hint="eastAsia" w:ascii="Times New Roman" w:hAnsi="Times New Roman" w:cs="Times New Roman"/>
                <w:szCs w:val="22"/>
                <w:lang w:eastAsia="zh-CN"/>
              </w:rPr>
              <w:t>管理</w:t>
            </w:r>
            <w:r>
              <w:rPr>
                <w:rFonts w:hint="eastAsia" w:ascii="Times New Roman" w:hAnsi="Times New Roman" w:cs="Times New Roman"/>
                <w:szCs w:val="22"/>
              </w:rPr>
              <w:t>方针是：</w:t>
            </w:r>
          </w:p>
          <w:p>
            <w:pPr>
              <w:rPr>
                <w:rFonts w:hint="eastAsia"/>
              </w:rPr>
            </w:pPr>
            <w:r>
              <w:rPr>
                <w:rFonts w:hint="eastAsia"/>
              </w:rPr>
              <w:t>以质量求生存</w:t>
            </w:r>
            <w:r>
              <w:rPr>
                <w:rFonts w:hint="eastAsia"/>
              </w:rPr>
              <w:tab/>
            </w:r>
            <w:r>
              <w:rPr>
                <w:rFonts w:hint="eastAsia"/>
              </w:rPr>
              <w:t>以信誉求发展</w:t>
            </w:r>
            <w:r>
              <w:rPr>
                <w:rFonts w:hint="eastAsia"/>
              </w:rPr>
              <w:tab/>
            </w:r>
          </w:p>
          <w:p>
            <w:pPr>
              <w:rPr>
                <w:rFonts w:hint="eastAsia"/>
              </w:rPr>
            </w:pPr>
            <w:r>
              <w:rPr>
                <w:rFonts w:hint="eastAsia"/>
              </w:rPr>
              <w:tab/>
            </w:r>
            <w:r>
              <w:rPr>
                <w:rFonts w:hint="eastAsia"/>
              </w:rPr>
              <w:t>持续改进质量管理体系</w:t>
            </w:r>
            <w:r>
              <w:rPr>
                <w:rFonts w:hint="eastAsia"/>
              </w:rPr>
              <w:tab/>
            </w:r>
            <w:r>
              <w:rPr>
                <w:rFonts w:hint="eastAsia"/>
              </w:rPr>
              <w:t>增进顾客满意</w:t>
            </w:r>
            <w:r>
              <w:rPr>
                <w:rFonts w:hint="eastAsia"/>
              </w:rPr>
              <w:tab/>
            </w:r>
          </w:p>
          <w:p>
            <w:pPr>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imes New Roman" w:hAnsi="Times New Roman" w:cs="Times New Roman"/>
                <w:szCs w:val="22"/>
                <w:lang w:val="en-US" w:eastAsia="zh-CN"/>
              </w:rPr>
              <w:t>通过管理手册的分发使全体员工理解方针，通过内审和管理评审保持方针的适宜性</w:t>
            </w:r>
            <w:r>
              <w:rPr>
                <w:rFonts w:hint="eastAsia" w:asciiTheme="minorEastAsia" w:hAnsiTheme="minorEastAsia" w:eastAsiaTheme="minorEastAsia" w:cstheme="minorEastAsia"/>
                <w:b w:val="0"/>
                <w:bCs w:val="0"/>
                <w:color w:val="auto"/>
                <w:spacing w:val="0"/>
                <w:kern w:val="2"/>
                <w:sz w:val="21"/>
                <w:szCs w:val="21"/>
                <w:lang w:val="en-US" w:eastAsia="zh-CN" w:bidi="ar-SA"/>
              </w:rPr>
              <w:t>。</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pStyle w:val="11"/>
              <w:numPr>
                <w:ilvl w:val="0"/>
                <w:numId w:val="2"/>
              </w:numPr>
              <w:ind w:left="0" w:leftChars="0" w:firstLine="0" w:firstLineChars="0"/>
              <w:rPr>
                <w:rFonts w:hint="eastAsia"/>
                <w:b/>
                <w:color w:val="000000" w:themeColor="text1"/>
              </w:rPr>
            </w:pPr>
            <w:r>
              <w:rPr>
                <w:rFonts w:hint="eastAsia"/>
                <w:b/>
                <w:color w:val="000000" w:themeColor="text1"/>
              </w:rPr>
              <w:t>风险识别与控制策划（QMS）</w:t>
            </w:r>
          </w:p>
          <w:p>
            <w:pPr>
              <w:pStyle w:val="11"/>
              <w:numPr>
                <w:ilvl w:val="0"/>
                <w:numId w:val="0"/>
              </w:numPr>
              <w:ind w:leftChars="0"/>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制定了《风险和机遇的应对控制程序》，明确风险和机遇事件的识别方法/途径、风险和机遇事件的评估方式、制定主要风险和机遇事件的应对措施的要求、评价这些措施有效性的方法。</w:t>
            </w:r>
          </w:p>
          <w:p>
            <w:pPr>
              <w:pStyle w:val="11"/>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提供了“2021年度 SWOT经营环境分析及对策报告”，对影响公司经营和发展的各种因素（内外部环境、相关方要求等）进行分析，确定需要应对的风险和机遇</w:t>
            </w:r>
          </w:p>
          <w:p>
            <w:pPr>
              <w:spacing w:line="240" w:lineRule="exact"/>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default" w:ascii="宋体" w:hAnsi="宋体" w:eastAsia="宋体" w:cs="Times New Roman"/>
                <w:color w:val="auto"/>
                <w:kern w:val="2"/>
                <w:sz w:val="18"/>
                <w:szCs w:val="22"/>
                <w:lang w:val="en-US" w:eastAsia="zh-CN" w:bidi="ar-SA"/>
              </w:rPr>
              <w:t>1、计算机技术培训：</w:t>
            </w:r>
            <w:r>
              <w:rPr>
                <w:rFonts w:hint="eastAsia" w:ascii="宋体" w:hAnsi="宋体" w:eastAsia="宋体" w:cs="Times New Roman"/>
                <w:color w:val="auto"/>
                <w:kern w:val="2"/>
                <w:sz w:val="18"/>
                <w:szCs w:val="22"/>
                <w:lang w:val="en-US" w:eastAsia="zh-CN" w:bidi="ar-SA"/>
              </w:rPr>
              <w:t>签订合同-培训方案的确定-采购收集培训所需物资、材料-培训实施</w:t>
            </w: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default" w:ascii="宋体" w:hAnsi="宋体" w:eastAsia="宋体" w:cs="Times New Roman"/>
                <w:color w:val="auto"/>
                <w:kern w:val="2"/>
                <w:sz w:val="18"/>
                <w:szCs w:val="22"/>
                <w:lang w:val="en-US" w:eastAsia="zh-CN" w:bidi="ar-SA"/>
              </w:rPr>
              <w:t>2、技术转让：</w:t>
            </w:r>
            <w:r>
              <w:rPr>
                <w:rFonts w:hint="eastAsia" w:ascii="宋体" w:hAnsi="宋体" w:eastAsia="宋体" w:cs="Times New Roman"/>
                <w:color w:val="auto"/>
                <w:kern w:val="2"/>
                <w:sz w:val="18"/>
                <w:szCs w:val="22"/>
                <w:lang w:val="en-US" w:eastAsia="zh-CN" w:bidi="ar-SA"/>
              </w:rPr>
              <w:t>签订合同-准备技术转让相关材料-顾客验收</w:t>
            </w: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default" w:ascii="宋体" w:hAnsi="宋体" w:eastAsia="宋体" w:cs="Times New Roman"/>
                <w:color w:val="auto"/>
                <w:kern w:val="2"/>
                <w:sz w:val="18"/>
                <w:szCs w:val="22"/>
                <w:lang w:val="en-US" w:eastAsia="zh-CN" w:bidi="ar-SA"/>
              </w:rPr>
              <w:t>4、企业管理咨询：</w:t>
            </w:r>
            <w:r>
              <w:rPr>
                <w:rFonts w:hint="eastAsia" w:ascii="宋体" w:hAnsi="宋体" w:eastAsia="宋体" w:cs="Times New Roman"/>
                <w:color w:val="auto"/>
                <w:kern w:val="2"/>
                <w:sz w:val="18"/>
                <w:szCs w:val="22"/>
                <w:lang w:val="en-US" w:eastAsia="zh-CN" w:bidi="ar-SA"/>
              </w:rPr>
              <w:t>签订合同-培训方案的确定-采购收集培训所需物资、材料-培训实施</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关键过程：</w:t>
            </w:r>
            <w:r>
              <w:rPr>
                <w:rFonts w:hint="eastAsia" w:ascii="宋体" w:hAnsi="宋体" w:cs="Times New Roman"/>
                <w:color w:val="auto"/>
                <w:kern w:val="2"/>
                <w:sz w:val="18"/>
                <w:szCs w:val="22"/>
                <w:lang w:val="en-US" w:eastAsia="zh-CN" w:bidi="ar-SA"/>
              </w:rPr>
              <w:t>咨询</w:t>
            </w:r>
            <w:r>
              <w:rPr>
                <w:rFonts w:hint="eastAsia" w:ascii="宋体" w:hAnsi="宋体" w:eastAsia="宋体" w:cs="Times New Roman"/>
                <w:color w:val="auto"/>
                <w:kern w:val="2"/>
                <w:sz w:val="18"/>
                <w:szCs w:val="22"/>
                <w:lang w:val="en-US" w:eastAsia="zh-CN" w:bidi="ar-SA"/>
              </w:rPr>
              <w:t>服务过程</w:t>
            </w:r>
          </w:p>
          <w:p>
            <w:pPr>
              <w:spacing w:line="360" w:lineRule="auto"/>
              <w:ind w:firstLine="360" w:firstLineChars="200"/>
              <w:rPr>
                <w:rFonts w:hint="eastAsia" w:ascii="Times New Roman" w:hAnsi="Times New Roman" w:eastAsia="宋体" w:cs="Times New Roman"/>
                <w:highlight w:val="none"/>
                <w:lang w:val="en-US" w:eastAsia="zh-CN"/>
              </w:rPr>
            </w:pPr>
            <w:r>
              <w:rPr>
                <w:rFonts w:hint="eastAsia" w:ascii="宋体" w:hAnsi="宋体" w:eastAsia="宋体" w:cs="Times New Roman"/>
                <w:color w:val="auto"/>
                <w:kern w:val="2"/>
                <w:sz w:val="18"/>
                <w:szCs w:val="22"/>
                <w:lang w:val="en-US" w:eastAsia="zh-CN" w:bidi="ar-SA"/>
              </w:rPr>
              <w:t>特殊过程：</w:t>
            </w:r>
            <w:r>
              <w:rPr>
                <w:rFonts w:hint="eastAsia" w:ascii="宋体" w:hAnsi="宋体" w:cs="Times New Roman"/>
                <w:color w:val="auto"/>
                <w:kern w:val="2"/>
                <w:sz w:val="18"/>
                <w:szCs w:val="22"/>
                <w:lang w:val="en-US" w:eastAsia="zh-CN" w:bidi="ar-SA"/>
              </w:rPr>
              <w:t>咨询</w:t>
            </w:r>
            <w:r>
              <w:rPr>
                <w:rFonts w:hint="eastAsia" w:ascii="宋体" w:hAnsi="宋体" w:eastAsia="宋体" w:cs="Times New Roman"/>
                <w:color w:val="auto"/>
                <w:kern w:val="2"/>
                <w:sz w:val="18"/>
                <w:szCs w:val="22"/>
                <w:lang w:val="en-US" w:eastAsia="zh-CN" w:bidi="ar-SA"/>
              </w:rPr>
              <w:t>服务过程</w:t>
            </w:r>
          </w:p>
          <w:p>
            <w:pPr>
              <w:ind w:firstLine="210" w:firstLineChars="10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外包：</w:t>
            </w:r>
            <w:r>
              <w:rPr>
                <w:rFonts w:hint="eastAsia" w:cs="Times New Roman"/>
                <w:highlight w:val="none"/>
                <w:lang w:val="en-US" w:eastAsia="zh-CN"/>
              </w:rPr>
              <w:t>培训教师外包</w:t>
            </w:r>
          </w:p>
          <w:p>
            <w:pPr>
              <w:tabs>
                <w:tab w:val="left" w:pos="540"/>
              </w:tabs>
              <w:spacing w:line="300" w:lineRule="exact"/>
              <w:ind w:left="199" w:leftChars="95" w:firstLine="0" w:firstLineChars="0"/>
              <w:rPr>
                <w:rFonts w:ascii="宋体" w:hAnsi="宋体"/>
                <w:b/>
                <w:color w:val="000000" w:themeColor="text1"/>
                <w:sz w:val="20"/>
                <w:szCs w:val="20"/>
              </w:rPr>
            </w:pP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hAnsi="宋体"/>
                <w:snapToGrid w:val="0"/>
                <w:color w:val="000000"/>
                <w:sz w:val="24"/>
              </w:rPr>
              <w:t>“</w:t>
            </w:r>
            <w:r>
              <w:rPr>
                <w:rFonts w:hint="eastAsia" w:hAnsi="宋体"/>
                <w:snapToGrid w:val="0"/>
                <w:color w:val="000000"/>
                <w:sz w:val="24"/>
                <w:lang w:eastAsia="zh-CN"/>
              </w:rPr>
              <w:t>项目</w:t>
            </w:r>
            <w:r>
              <w:rPr>
                <w:rFonts w:hint="eastAsia" w:hAnsi="宋体"/>
                <w:snapToGrid w:val="0"/>
                <w:color w:val="000000"/>
                <w:sz w:val="24"/>
              </w:rPr>
              <w:t>和服务的设计和开发”本公司不适用，不适用部分不影响我公司持续提供满足顾客要求和适用法律法规要求的服务能力与责任，也不影响我公司持续提供增强顾客满意服务的能力。</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70</w:t>
            </w:r>
            <w:r>
              <w:rPr>
                <w:rFonts w:hint="eastAsia" w:ascii="宋体" w:hAnsi="宋体"/>
                <w:b/>
                <w:color w:val="000000" w:themeColor="text1"/>
                <w:szCs w:val="21"/>
              </w:rPr>
              <w:t>项，</w:t>
            </w:r>
            <w:r>
              <w:rPr>
                <w:rFonts w:hint="eastAsia" w:ascii="宋体" w:hAnsi="宋体"/>
                <w:b/>
                <w:color w:val="000000" w:themeColor="text1"/>
                <w:szCs w:val="21"/>
              </w:rPr>
              <w:sym w:font="Wingdings" w:char="00A8"/>
            </w:r>
            <w:r>
              <w:rPr>
                <w:rFonts w:hint="eastAsia" w:ascii="宋体" w:hAnsi="宋体"/>
                <w:b/>
                <w:color w:val="000000" w:themeColor="text1"/>
                <w:szCs w:val="21"/>
              </w:rPr>
              <w:t>法律法规获取充分，</w:t>
            </w:r>
            <w:r>
              <w:rPr>
                <w:rFonts w:hint="eastAsia" w:ascii="宋体" w:hAnsi="宋体" w:eastAsia="宋体" w:cs="宋体"/>
                <w:b/>
                <w:color w:val="000000" w:themeColor="text1"/>
                <w:szCs w:val="21"/>
              </w:rPr>
              <w:t>█</w:t>
            </w:r>
            <w:r>
              <w:rPr>
                <w:rFonts w:hint="eastAsia" w:ascii="宋体" w:hAnsi="宋体"/>
                <w:b/>
                <w:color w:val="000000" w:themeColor="text1"/>
                <w:szCs w:val="21"/>
              </w:rPr>
              <w:t>法律法规获取有遗漏，缺少</w:t>
            </w:r>
            <w:r>
              <w:rPr>
                <w:rFonts w:hint="eastAsia" w:ascii="宋体" w:hAnsi="宋体"/>
                <w:b/>
                <w:color w:val="000000" w:themeColor="text1"/>
                <w:szCs w:val="21"/>
                <w:lang w:eastAsia="zh-CN"/>
              </w:rPr>
              <w:t>，已开具不符合</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rPr>
              <w:sym w:font="Wingdings" w:char="00A8"/>
            </w:r>
            <w:r>
              <w:rPr>
                <w:rFonts w:hint="eastAsia" w:ascii="宋体" w:hAnsi="宋体"/>
                <w:b/>
                <w:color w:val="000000" w:themeColor="text1"/>
                <w:szCs w:val="21"/>
              </w:rPr>
              <w:t>环境因素</w:t>
            </w:r>
            <w:r>
              <w:rPr>
                <w:rFonts w:hint="eastAsia" w:ascii="宋体" w:hAnsi="宋体"/>
                <w:b/>
                <w:color w:val="000000" w:themeColor="text1"/>
                <w:szCs w:val="21"/>
              </w:rPr>
              <w:sym w:font="Wingdings" w:char="00A8"/>
            </w:r>
            <w:r>
              <w:rPr>
                <w:rFonts w:hint="eastAsia" w:ascii="宋体" w:hAnsi="宋体"/>
                <w:b/>
                <w:color w:val="000000" w:themeColor="text1"/>
                <w:szCs w:val="21"/>
              </w:rPr>
              <w:t>危险源，■确定 □未确定法律法规要求的具体条款，</w:t>
            </w:r>
          </w:p>
          <w:p>
            <w:pPr>
              <w:pStyle w:val="18"/>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8"/>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文审整改后符合要求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bCs/>
                <w:szCs w:val="21"/>
              </w:rPr>
              <w:t>该公司员工共</w:t>
            </w:r>
            <w:r>
              <w:rPr>
                <w:rFonts w:hint="eastAsia"/>
                <w:bCs/>
                <w:szCs w:val="21"/>
                <w:lang w:val="en-US" w:eastAsia="zh-CN"/>
              </w:rPr>
              <w:t>8</w:t>
            </w:r>
            <w:r>
              <w:rPr>
                <w:rFonts w:hint="eastAsia"/>
                <w:bCs/>
                <w:szCs w:val="21"/>
              </w:rPr>
              <w:t>人，管理人员</w:t>
            </w:r>
            <w:r>
              <w:rPr>
                <w:rFonts w:hint="eastAsia"/>
                <w:bCs/>
                <w:szCs w:val="21"/>
                <w:lang w:val="en-US" w:eastAsia="zh-CN"/>
              </w:rPr>
              <w:t>5</w:t>
            </w:r>
            <w:r>
              <w:rPr>
                <w:rFonts w:hint="eastAsia"/>
                <w:bCs/>
                <w:szCs w:val="21"/>
              </w:rPr>
              <w:t>人。有专业的</w:t>
            </w:r>
            <w:r>
              <w:rPr>
                <w:rFonts w:hint="eastAsia"/>
                <w:bCs/>
                <w:szCs w:val="21"/>
                <w:lang w:val="en-US" w:eastAsia="zh-CN"/>
              </w:rPr>
              <w:t>销售</w:t>
            </w:r>
            <w:r>
              <w:rPr>
                <w:rFonts w:hint="eastAsia"/>
                <w:bCs/>
                <w:szCs w:val="21"/>
              </w:rPr>
              <w:t>人员</w:t>
            </w:r>
            <w:r>
              <w:rPr>
                <w:rFonts w:hint="eastAsia"/>
                <w:bCs/>
                <w:szCs w:val="21"/>
                <w:lang w:eastAsia="zh-CN"/>
              </w:rPr>
              <w:t>、</w:t>
            </w:r>
            <w:r>
              <w:rPr>
                <w:rFonts w:hint="eastAsia"/>
                <w:bCs/>
                <w:szCs w:val="21"/>
                <w:lang w:val="en-US" w:eastAsia="zh-CN"/>
              </w:rPr>
              <w:t>咨询</w:t>
            </w:r>
            <w:r>
              <w:rPr>
                <w:rFonts w:hint="eastAsia"/>
                <w:bCs/>
                <w:szCs w:val="21"/>
                <w:lang w:eastAsia="zh-CN"/>
              </w:rPr>
              <w:t>技术人员</w:t>
            </w:r>
            <w:r>
              <w:rPr>
                <w:rFonts w:hint="eastAsia"/>
                <w:bCs/>
                <w:szCs w:val="21"/>
              </w:rPr>
              <w:t>，能</w:t>
            </w:r>
            <w:r>
              <w:rPr>
                <w:rFonts w:hint="eastAsia"/>
                <w:bCs/>
                <w:szCs w:val="21"/>
                <w:lang w:eastAsia="zh-CN"/>
              </w:rPr>
              <w:t>满足</w:t>
            </w:r>
            <w:r>
              <w:rPr>
                <w:rFonts w:hint="eastAsia" w:ascii="宋体" w:hAnsi="宋体"/>
                <w:szCs w:val="21"/>
              </w:rPr>
              <w:t>电力咨询服务、计算机技术培训、技术转让、技术咨询、企业管理咨询</w:t>
            </w:r>
            <w:r>
              <w:rPr>
                <w:rFonts w:hint="eastAsia" w:ascii="宋体" w:hAnsi="宋体"/>
                <w:szCs w:val="21"/>
                <w:lang w:val="en-US" w:eastAsia="zh-CN"/>
              </w:rPr>
              <w:t>的</w:t>
            </w:r>
            <w:r>
              <w:rPr>
                <w:rFonts w:hint="eastAsia" w:ascii="宋体" w:hAnsi="宋体"/>
                <w:szCs w:val="21"/>
              </w:rPr>
              <w:t>技术服务</w:t>
            </w:r>
            <w:r>
              <w:rPr>
                <w:rFonts w:hint="eastAsia" w:ascii="宋体" w:hAnsi="宋体" w:cs="宋体"/>
                <w:kern w:val="0"/>
                <w:szCs w:val="21"/>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lang w:eastAsia="zh-CN"/>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lang w:eastAsia="zh-CN"/>
              </w:rPr>
              <w:t>：</w:t>
            </w:r>
          </w:p>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电脑、电话、打印机、扫描仪等</w:t>
            </w:r>
          </w:p>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现场办公区</w:t>
            </w:r>
            <w:r>
              <w:rPr>
                <w:rFonts w:hint="eastAsia"/>
                <w:lang w:val="en-US" w:eastAsia="zh-CN"/>
              </w:rPr>
              <w:t>及生产区域</w:t>
            </w:r>
            <w:r>
              <w:rPr>
                <w:rFonts w:hint="eastAsia"/>
              </w:rPr>
              <w:t>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pStyle w:val="11"/>
              <w:rPr>
                <w:rFonts w:hint="default" w:ascii="宋体" w:hAnsi="宋体" w:eastAsia="宋体"/>
                <w:sz w:val="21"/>
                <w:szCs w:val="21"/>
                <w:lang w:val="en-US" w:eastAsia="zh-CN"/>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eastAsia="zh-CN"/>
              </w:rPr>
              <w:t>：</w:t>
            </w:r>
          </w:p>
          <w:p>
            <w:pPr>
              <w:spacing w:line="240" w:lineRule="exact"/>
              <w:rPr>
                <w:rFonts w:ascii="宋体" w:hAnsi="宋体"/>
                <w:b/>
                <w:color w:val="000000" w:themeColor="text1"/>
                <w:sz w:val="20"/>
                <w:szCs w:val="20"/>
              </w:rPr>
            </w:pPr>
            <w:r>
              <w:rPr>
                <w:rFonts w:hint="eastAsia"/>
              </w:rPr>
              <w:t>有</w:t>
            </w:r>
            <w:r>
              <w:rPr>
                <w:rFonts w:hint="eastAsia"/>
                <w:lang w:eastAsia="zh-CN"/>
              </w:rPr>
              <w:t>质量运行</w:t>
            </w:r>
            <w:r>
              <w:rPr>
                <w:rFonts w:hint="eastAsia"/>
              </w:rPr>
              <w:t>检查记录，能不定期对</w:t>
            </w:r>
            <w:r>
              <w:rPr>
                <w:rFonts w:hint="eastAsia"/>
                <w:lang w:eastAsia="zh-CN"/>
              </w:rPr>
              <w:t>质量管理体系过程</w:t>
            </w:r>
            <w:r>
              <w:rPr>
                <w:rFonts w:hint="eastAsia"/>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w:t>
            </w:r>
            <w:r>
              <w:rPr>
                <w:rFonts w:hint="eastAsia"/>
                <w:lang w:eastAsia="zh-CN"/>
              </w:rPr>
              <w:t>消防栓、灭火器</w:t>
            </w:r>
            <w:r>
              <w:rPr>
                <w:rFonts w:hint="eastAsia"/>
              </w:rPr>
              <w:t>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b/>
                <w:bCs/>
              </w:rPr>
            </w:pPr>
            <w:r>
              <w:rPr>
                <w:rFonts w:hint="eastAsia"/>
                <w:b/>
                <w:bCs/>
              </w:rPr>
              <w:t>职业健康安全设施：</w:t>
            </w:r>
          </w:p>
          <w:p>
            <w:pPr>
              <w:spacing w:line="240" w:lineRule="exact"/>
              <w:rPr>
                <w:rFonts w:hint="eastAsia"/>
              </w:rPr>
            </w:pPr>
            <w:r>
              <w:rPr>
                <w:rFonts w:hint="eastAsia"/>
              </w:rPr>
              <w:t>配备有灭火器等环保设施。</w:t>
            </w:r>
          </w:p>
          <w:p>
            <w:pPr>
              <w:pStyle w:val="11"/>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auto"/>
                <w:sz w:val="20"/>
                <w:szCs w:val="20"/>
              </w:rPr>
            </w:pPr>
            <w:r>
              <w:rPr>
                <w:rFonts w:hint="eastAsia"/>
                <w:bCs/>
                <w:color w:val="auto"/>
                <w:szCs w:val="21"/>
              </w:rPr>
              <w:t>制定的方针符合组织宗旨，对方针进行宣传和传达学习，可以确保方针为员工理解。在管理评审中对方针进行了评价，目前基本适宜。</w:t>
            </w:r>
          </w:p>
          <w:p>
            <w:pPr>
              <w:spacing w:line="300" w:lineRule="exact"/>
              <w:ind w:left="1" w:leftChars="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bCs/>
                <w:szCs w:val="21"/>
              </w:rPr>
              <w:t>会议、公告栏、发放文件等</w:t>
            </w:r>
          </w:p>
          <w:p>
            <w:pPr>
              <w:spacing w:line="240" w:lineRule="exact"/>
              <w:rPr>
                <w:rFonts w:ascii="楷体_GB2312" w:eastAsia="楷体_GB2312"/>
                <w:b/>
                <w:szCs w:val="21"/>
              </w:rPr>
            </w:pPr>
            <w:r>
              <w:rPr>
                <w:rFonts w:hint="eastAsia" w:ascii="楷体_GB2312" w:eastAsia="楷体_GB2312"/>
                <w:b/>
                <w:szCs w:val="21"/>
              </w:rPr>
              <w:t xml:space="preserve">                内部沟通的效果：</w:t>
            </w:r>
            <w:r>
              <w:rPr>
                <w:rFonts w:hint="eastAsia"/>
                <w:bCs/>
                <w:szCs w:val="21"/>
              </w:rPr>
              <w:t>能够得到有效沟通</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11"/>
              <w:rPr>
                <w:color w:val="000000" w:themeColor="text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w:t>
            </w:r>
            <w:r>
              <w:rPr>
                <w:rFonts w:hint="eastAsia" w:ascii="宋体" w:hAnsi="宋体" w:cs="宋体"/>
                <w:color w:val="000000" w:themeColor="text1"/>
                <w:szCs w:val="21"/>
              </w:rPr>
              <w:t>括回访和顾客满意度调查），相关绩效表明：组织基本能有效控制管理其服务</w:t>
            </w:r>
            <w:r>
              <w:rPr>
                <w:rFonts w:hint="eastAsia" w:ascii="宋体" w:hAnsi="宋体" w:cs="宋体"/>
                <w:color w:val="000000"/>
                <w:szCs w:val="21"/>
              </w:rPr>
              <w:t>过程，</w:t>
            </w:r>
            <w:r>
              <w:rPr>
                <w:rFonts w:hint="eastAsia" w:ascii="宋体" w:hAnsi="宋体" w:cs="宋体"/>
                <w:color w:val="000000"/>
                <w:szCs w:val="21"/>
                <w:lang w:val="en-US" w:eastAsia="zh-CN"/>
              </w:rPr>
              <w:t>需要确认的过程是咨询服务过程</w:t>
            </w:r>
            <w:r>
              <w:rPr>
                <w:rFonts w:hint="eastAsia" w:ascii="宋体" w:hAnsi="宋体" w:cs="宋体"/>
                <w:color w:val="000000"/>
                <w:szCs w:val="21"/>
              </w:rPr>
              <w:t>，公司制定了“特殊过程评审、确认准则”，从审核过程看，公司的产品质量管理基本受控</w:t>
            </w:r>
            <w:r>
              <w:rPr>
                <w:rFonts w:hint="eastAsia" w:ascii="宋体" w:hAnsi="宋体" w:cs="宋体"/>
                <w:color w:val="000000"/>
                <w:szCs w:val="21"/>
                <w:lang w:eastAsia="zh-CN"/>
              </w:rPr>
              <w:t>，</w:t>
            </w:r>
            <w:r>
              <w:rPr>
                <w:rFonts w:hint="eastAsia" w:ascii="宋体" w:hAnsi="宋体" w:cs="宋体"/>
                <w:color w:val="000000"/>
                <w:szCs w:val="21"/>
              </w:rPr>
              <w:t>能对重要过程实施控制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rPr>
                <w:rFonts w:hint="eastAsia"/>
                <w:b/>
                <w:color w:val="000000" w:themeColor="text1"/>
                <w:spacing w:val="-8"/>
                <w:sz w:val="20"/>
                <w:szCs w:val="20"/>
              </w:rPr>
            </w:pPr>
            <w:r>
              <w:rPr>
                <w:rFonts w:hint="eastAsia"/>
                <w:b/>
                <w:color w:val="000000" w:themeColor="text1"/>
                <w:spacing w:val="-8"/>
                <w:sz w:val="20"/>
                <w:szCs w:val="20"/>
              </w:rPr>
              <w:t>不合格品/项的识别、控制;</w:t>
            </w:r>
          </w:p>
          <w:p>
            <w:pPr>
              <w:numPr>
                <w:ilvl w:val="0"/>
                <w:numId w:val="0"/>
              </w:numPr>
              <w:spacing w:line="240" w:lineRule="exact"/>
              <w:rPr>
                <w:b/>
                <w:color w:val="000000" w:themeColor="text1"/>
                <w:spacing w:val="-8"/>
                <w:sz w:val="20"/>
                <w:szCs w:val="20"/>
              </w:rPr>
            </w:pP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lang w:val="en-US" w:eastAsia="zh-CN"/>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rPr>
            </w:pPr>
            <w:r>
              <w:rPr>
                <w:rFonts w:hint="eastAsia"/>
              </w:rPr>
              <w:t>11 .对危险化学品销售、使用、储存、运输处置，规定的执行力度(必要时);</w:t>
            </w:r>
          </w:p>
          <w:p>
            <w:pPr>
              <w:pStyle w:val="11"/>
              <w:rPr>
                <w:b/>
                <w:color w:val="000000" w:themeColor="text1"/>
                <w:sz w:val="20"/>
                <w:szCs w:val="20"/>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lang w:val="en-US" w:eastAsia="zh-CN"/>
              </w:rPr>
              <w:t>2021年1-6</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leftChars="0" w:hanging="105" w:hangingChars="50"/>
              <w:rPr>
                <w:b/>
                <w:color w:val="000000" w:themeColor="text1"/>
                <w:sz w:val="20"/>
                <w:szCs w:val="20"/>
              </w:rPr>
            </w:pPr>
            <w:r>
              <w:rPr>
                <w:rFonts w:hint="eastAsia" w:ascii="宋体" w:hAnsi="宋体" w:cs="宋体"/>
                <w:color w:val="000000"/>
                <w:szCs w:val="21"/>
                <w:highlight w:val="none"/>
              </w:rPr>
              <w:t>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满意度评价9</w:t>
            </w:r>
            <w:r>
              <w:rPr>
                <w:rFonts w:hint="eastAsia" w:ascii="宋体" w:hAnsi="宋体" w:cs="宋体"/>
                <w:szCs w:val="21"/>
                <w:highlight w:val="none"/>
                <w:lang w:val="en-US" w:eastAsia="zh-CN"/>
              </w:rPr>
              <w:t>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color w:val="000000" w:themeColor="text1"/>
                <w:sz w:val="21"/>
                <w:szCs w:val="21"/>
              </w:rPr>
            </w:pPr>
          </w:p>
          <w:p>
            <w:pPr>
              <w:spacing w:line="240" w:lineRule="exact"/>
              <w:rPr>
                <w:b/>
                <w:color w:val="000000" w:themeColor="text1"/>
                <w:sz w:val="20"/>
                <w:szCs w:val="20"/>
              </w:rPr>
            </w:pPr>
            <w:r>
              <w:rPr>
                <w:rFonts w:hint="eastAsia" w:ascii="宋体" w:hAnsi="宋体"/>
                <w:color w:val="000000" w:themeColor="text1"/>
                <w:szCs w:val="21"/>
              </w:rPr>
              <w:t>建立有《内部审核控制程序》，规定了内审频次一年一次，内审时间：</w:t>
            </w:r>
            <w:r>
              <w:rPr>
                <w:rFonts w:hint="default"/>
                <w:lang w:val="en-US" w:eastAsia="zh-CN"/>
              </w:rPr>
              <w:t>202</w:t>
            </w:r>
            <w:r>
              <w:rPr>
                <w:rFonts w:hint="eastAsia"/>
                <w:lang w:val="en-US" w:eastAsia="zh-CN"/>
              </w:rPr>
              <w:t>1</w:t>
            </w:r>
            <w:r>
              <w:rPr>
                <w:rFonts w:hint="default"/>
                <w:lang w:val="en-US" w:eastAsia="zh-CN"/>
              </w:rPr>
              <w:t>年</w:t>
            </w:r>
            <w:r>
              <w:rPr>
                <w:rFonts w:hint="eastAsia"/>
                <w:lang w:val="en-US" w:eastAsia="zh-CN"/>
              </w:rPr>
              <w:t>6</w:t>
            </w:r>
            <w:r>
              <w:rPr>
                <w:rFonts w:hint="default"/>
                <w:lang w:val="en-US" w:eastAsia="zh-CN"/>
              </w:rPr>
              <w:t xml:space="preserve"> 月</w:t>
            </w:r>
            <w:r>
              <w:rPr>
                <w:rFonts w:hint="eastAsia"/>
                <w:lang w:val="en-US" w:eastAsia="zh-CN"/>
              </w:rPr>
              <w:t>5日</w:t>
            </w:r>
            <w:r>
              <w:rPr>
                <w:rFonts w:hint="default"/>
                <w:lang w:val="en-US" w:eastAsia="zh-CN"/>
              </w:rPr>
              <w:t xml:space="preserve"> </w:t>
            </w:r>
            <w:r>
              <w:rPr>
                <w:rFonts w:hint="eastAsia" w:ascii="宋体" w:hAnsi="宋体"/>
                <w:color w:val="000000" w:themeColor="text1"/>
                <w:szCs w:val="21"/>
              </w:rPr>
              <w:t>，拟定了审核实施表，明确了内审范围，内审人员经培训合格上岗，能力满足要求，未出现审核本部门情况，内审</w:t>
            </w:r>
            <w:r>
              <w:rPr>
                <w:rFonts w:hint="eastAsia" w:ascii="宋体" w:hAnsi="宋体"/>
                <w:color w:val="000000" w:themeColor="text1"/>
                <w:szCs w:val="21"/>
                <w:highlight w:val="none"/>
              </w:rPr>
              <w:t>不符合项</w:t>
            </w:r>
            <w:r>
              <w:rPr>
                <w:rFonts w:hint="eastAsia" w:ascii="宋体" w:hAnsi="宋体"/>
                <w:color w:val="000000" w:themeColor="text1"/>
                <w:szCs w:val="21"/>
                <w:highlight w:val="none"/>
                <w:lang w:val="en-US" w:eastAsia="zh-CN"/>
              </w:rPr>
              <w:t>1</w:t>
            </w:r>
            <w:r>
              <w:rPr>
                <w:rFonts w:hint="eastAsia" w:ascii="宋体" w:hAnsi="宋体"/>
                <w:color w:val="000000" w:themeColor="text1"/>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hAnsi="宋体" w:cs="宋体"/>
                <w:color w:val="000000" w:themeColor="text1"/>
                <w:szCs w:val="21"/>
              </w:rPr>
              <w:t>管理评审频次为一年一次、本次管理评审于</w:t>
            </w:r>
            <w:r>
              <w:rPr>
                <w:rFonts w:hint="eastAsia"/>
                <w:color w:val="000000" w:themeColor="text1"/>
              </w:rPr>
              <w:t>202</w:t>
            </w:r>
            <w:r>
              <w:rPr>
                <w:rFonts w:hint="eastAsia"/>
                <w:color w:val="000000" w:themeColor="text1"/>
                <w:lang w:val="en-US" w:eastAsia="zh-CN"/>
              </w:rPr>
              <w:t>1</w:t>
            </w:r>
            <w:r>
              <w:rPr>
                <w:rFonts w:hint="eastAsia"/>
                <w:color w:val="000000" w:themeColor="text1"/>
              </w:rPr>
              <w:t>年</w:t>
            </w:r>
            <w:r>
              <w:rPr>
                <w:rFonts w:hint="eastAsia"/>
                <w:color w:val="000000" w:themeColor="text1"/>
                <w:lang w:val="en-US" w:eastAsia="zh-CN"/>
              </w:rPr>
              <w:t>6</w:t>
            </w:r>
            <w:r>
              <w:rPr>
                <w:rFonts w:hint="eastAsia"/>
                <w:color w:val="000000" w:themeColor="text1"/>
              </w:rPr>
              <w:t>月</w:t>
            </w:r>
            <w:r>
              <w:rPr>
                <w:rFonts w:hint="eastAsia"/>
                <w:color w:val="000000" w:themeColor="text1"/>
                <w:lang w:val="en-US" w:eastAsia="zh-CN"/>
              </w:rPr>
              <w:t>10</w:t>
            </w:r>
            <w:r>
              <w:rPr>
                <w:rFonts w:hint="eastAsia"/>
                <w:color w:val="000000" w:themeColor="text1"/>
              </w:rPr>
              <w:t>日</w:t>
            </w:r>
            <w:r>
              <w:rPr>
                <w:rFonts w:hint="eastAsia" w:ascii="宋体" w:hAnsi="宋体" w:cs="宋体"/>
                <w:color w:val="000000" w:themeColor="text1"/>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pStyle w:val="11"/>
              <w:numPr>
                <w:ilvl w:val="0"/>
                <w:numId w:val="0"/>
              </w:numPr>
              <w:rPr>
                <w:rFonts w:hint="eastAsia" w:eastAsia="宋体"/>
                <w:lang w:val="en-US" w:eastAsia="zh-CN"/>
              </w:rPr>
            </w:pPr>
            <w:r>
              <w:rPr>
                <w:rFonts w:hint="eastAsia"/>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ascii="宋体" w:hAnsi="宋体" w:cs="宋体"/>
                <w:color w:val="000000" w:themeColor="text1"/>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ascii="宋体" w:hAnsi="宋体" w:cs="宋体"/>
                <w:color w:val="000000" w:themeColor="text1"/>
                <w:lang w:val="en-US" w:eastAsia="zh-CN"/>
              </w:rPr>
              <w:t>未提出书面不符合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5"/>
              </w:numPr>
              <w:spacing w:line="240" w:lineRule="exact"/>
              <w:rPr>
                <w:rFonts w:hint="eastAsia"/>
                <w:lang w:eastAsia="zh-CN"/>
              </w:rPr>
            </w:pPr>
            <w:r>
              <w:rPr>
                <w:rFonts w:hint="eastAsia"/>
              </w:rPr>
              <w:t>创新情况</w:t>
            </w:r>
            <w:r>
              <w:rPr>
                <w:rFonts w:hint="eastAsia"/>
                <w:lang w:eastAsia="zh-CN"/>
              </w:rPr>
              <w:t>：</w:t>
            </w:r>
          </w:p>
          <w:p>
            <w:pPr>
              <w:pStyle w:val="11"/>
              <w:numPr>
                <w:ilvl w:val="0"/>
                <w:numId w:val="0"/>
              </w:numPr>
              <w:ind w:left="0" w:leftChars="0" w:firstLine="0" w:firstLineChars="0"/>
              <w:rPr>
                <w:b/>
                <w:color w:val="000000" w:themeColor="text1"/>
                <w:sz w:val="20"/>
                <w:szCs w:val="20"/>
              </w:rPr>
            </w:pPr>
            <w:r>
              <w:rPr>
                <w:rFonts w:hint="eastAsia"/>
                <w:lang w:val="en-US" w:eastAsia="zh-CN"/>
              </w:rPr>
              <w:t>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9"/>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color w:val="000000"/>
                <w:szCs w:val="21"/>
              </w:rPr>
              <w:t>北京懋润咨询有限公司</w:t>
            </w:r>
            <w:r>
              <w:rPr>
                <w:rFonts w:hint="eastAsia"/>
                <w:color w:val="auto"/>
                <w:sz w:val="21"/>
                <w:szCs w:val="21"/>
                <w:u w:val="single"/>
                <w:lang w:val="en-US" w:eastAsia="zh-CN"/>
              </w:rPr>
              <w:t xml:space="preserve"> </w:t>
            </w:r>
            <w:r>
              <w:rPr>
                <w:rFonts w:hint="eastAsia"/>
                <w:color w:val="auto"/>
                <w:kern w:val="2"/>
                <w:sz w:val="21"/>
                <w:szCs w:val="21"/>
                <w:lang w:val="en-GB"/>
              </w:rPr>
              <w:t>的</w:t>
            </w:r>
          </w:p>
          <w:p>
            <w:pPr>
              <w:pStyle w:val="19"/>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环境</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11"/>
            </w:pP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pPr>
          </w:p>
          <w:p>
            <w:pPr>
              <w:spacing w:line="240" w:lineRule="exact"/>
            </w:pPr>
            <w:r>
              <w:rPr>
                <w:rFonts w:hint="eastAsia"/>
              </w:rPr>
              <w:t>组织建立并实施的管理体系基本符合标准要求，可能存在的重要风险可以得到有效控制，没有出现过</w:t>
            </w:r>
            <w:r>
              <w:rPr>
                <w:rFonts w:hint="eastAsia"/>
                <w:lang w:val="en-US" w:eastAsia="zh-CN"/>
              </w:rPr>
              <w:t>质量</w:t>
            </w:r>
            <w:r>
              <w:rPr>
                <w:rFonts w:hint="eastAsia"/>
              </w:rPr>
              <w:t>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snapToGrid w:val="0"/>
              <w:spacing w:line="420" w:lineRule="auto"/>
              <w:rPr>
                <w:rFonts w:hint="eastAsia" w:ascii="宋体" w:hAnsi="宋体"/>
                <w:color w:val="FF0000"/>
                <w:szCs w:val="21"/>
                <w:lang w:val="en-US" w:eastAsia="zh-CN"/>
              </w:rPr>
            </w:pPr>
            <w:r>
              <w:rPr>
                <w:rFonts w:hint="eastAsia" w:ascii="宋体" w:hAnsi="宋体"/>
                <w:color w:val="FF0000"/>
                <w:sz w:val="24"/>
                <w:lang w:val="en-US" w:eastAsia="zh-CN"/>
              </w:rPr>
              <w:t>原范围：</w:t>
            </w:r>
            <w:bookmarkStart w:id="10" w:name="审核范围"/>
            <w:r>
              <w:rPr>
                <w:rFonts w:hint="eastAsia" w:ascii="宋体" w:hAnsi="宋体"/>
                <w:color w:val="FF0000"/>
                <w:szCs w:val="21"/>
              </w:rPr>
              <w:t>电力咨询服务、计算机技术培训、技术转让、技术咨询、企业管理咨询</w:t>
            </w:r>
            <w:bookmarkEnd w:id="10"/>
          </w:p>
          <w:p>
            <w:pPr>
              <w:snapToGrid w:val="0"/>
              <w:spacing w:line="420" w:lineRule="auto"/>
              <w:rPr>
                <w:rFonts w:hint="default" w:ascii="宋体" w:hAnsi="宋体"/>
                <w:color w:val="FF0000"/>
                <w:sz w:val="24"/>
                <w:lang w:val="en-US" w:eastAsia="zh-CN"/>
              </w:rPr>
            </w:pPr>
            <w:r>
              <w:rPr>
                <w:rFonts w:hint="eastAsia" w:ascii="宋体" w:hAnsi="宋体"/>
                <w:color w:val="FF0000"/>
                <w:szCs w:val="21"/>
                <w:lang w:val="en-US" w:eastAsia="zh-CN"/>
              </w:rPr>
              <w:t>现范围：</w:t>
            </w:r>
            <w:r>
              <w:rPr>
                <w:rFonts w:hint="eastAsia" w:ascii="宋体" w:hAnsi="宋体"/>
                <w:color w:val="FF0000"/>
                <w:szCs w:val="21"/>
              </w:rPr>
              <w:t>计算机技术培训、技术转让、企业管理咨询</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pStyle w:val="2"/>
        <w:rPr>
          <w:b/>
          <w:color w:val="000000" w:themeColor="text1"/>
          <w:sz w:val="16"/>
          <w:szCs w:val="16"/>
        </w:rPr>
      </w:pPr>
    </w:p>
    <w:p>
      <w:pPr>
        <w:rPr>
          <w:b/>
          <w:color w:val="000000" w:themeColor="text1"/>
          <w:sz w:val="16"/>
          <w:szCs w:val="16"/>
        </w:rPr>
      </w:pPr>
    </w:p>
    <w:p>
      <w:pPr>
        <w:pStyle w:val="2"/>
        <w:rPr>
          <w:b/>
          <w:color w:val="000000" w:themeColor="text1"/>
          <w:sz w:val="16"/>
          <w:szCs w:val="16"/>
        </w:rPr>
      </w:pPr>
    </w:p>
    <w:p>
      <w:pPr>
        <w:rPr>
          <w:b/>
          <w:color w:val="000000" w:themeColor="text1"/>
          <w:sz w:val="16"/>
          <w:szCs w:val="16"/>
        </w:rPr>
      </w:pPr>
    </w:p>
    <w:p>
      <w:pPr>
        <w:pStyle w:val="2"/>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rPr>
        <w:t>审核组组员（签名）：</w:t>
      </w:r>
      <w:r>
        <w:drawing>
          <wp:inline distT="0" distB="0" distL="114300" distR="114300">
            <wp:extent cx="631190" cy="424815"/>
            <wp:effectExtent l="0" t="0" r="381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631190" cy="424815"/>
                    </a:xfrm>
                    <a:prstGeom prst="rect">
                      <a:avLst/>
                    </a:prstGeom>
                    <a:noFill/>
                    <a:ln>
                      <a:noFill/>
                    </a:ln>
                  </pic:spPr>
                </pic:pic>
              </a:graphicData>
            </a:graphic>
          </wp:inline>
        </w:drawing>
      </w:r>
      <w:r>
        <w:rPr>
          <w:rFonts w:hint="eastAsia"/>
          <w:lang w:val="en-US" w:eastAsia="zh-CN"/>
        </w:rPr>
        <w:t xml:space="preserve">  </w:t>
      </w:r>
      <w:r>
        <w:rPr>
          <w:rFonts w:hint="eastAsia" w:eastAsiaTheme="minorEastAsia"/>
          <w:lang w:val="en-US" w:eastAsia="zh-CN"/>
        </w:rPr>
        <w:drawing>
          <wp:inline distT="0" distB="0" distL="114300" distR="114300">
            <wp:extent cx="870585" cy="393700"/>
            <wp:effectExtent l="0" t="0" r="5715" b="0"/>
            <wp:docPr id="15" name="图片 15" descr="3e3336352c3b2d5924009e9198ca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3e3336352c3b2d5924009e9198ca226"/>
                    <pic:cNvPicPr>
                      <a:picLocks noChangeAspect="1"/>
                    </pic:cNvPicPr>
                  </pic:nvPicPr>
                  <pic:blipFill>
                    <a:blip r:embed="rId8"/>
                    <a:stretch>
                      <a:fillRect/>
                    </a:stretch>
                  </pic:blipFill>
                  <pic:spPr>
                    <a:xfrm>
                      <a:off x="0" y="0"/>
                      <a:ext cx="870585" cy="393700"/>
                    </a:xfrm>
                    <a:prstGeom prst="rect">
                      <a:avLst/>
                    </a:prstGeom>
                  </pic:spPr>
                </pic:pic>
              </a:graphicData>
            </a:graphic>
          </wp:inline>
        </w:drawing>
      </w:r>
      <w:bookmarkStart w:id="12" w:name="_GoBack"/>
      <w:bookmarkEnd w:id="12"/>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2021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26</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847725" cy="368300"/>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2021</w:t>
      </w:r>
      <w:r>
        <w:rPr>
          <w:rFonts w:hint="eastAsia"/>
          <w:b/>
          <w:color w:val="000000" w:themeColor="text1"/>
          <w:szCs w:val="21"/>
        </w:rPr>
        <w:t xml:space="preserve">  年</w:t>
      </w:r>
      <w:r>
        <w:rPr>
          <w:rFonts w:hint="eastAsia"/>
          <w:b/>
          <w:color w:val="000000" w:themeColor="text1"/>
          <w:szCs w:val="21"/>
          <w:lang w:val="en-US" w:eastAsia="zh-CN"/>
        </w:rPr>
        <w:t xml:space="preserve">  7 </w:t>
      </w:r>
      <w:r>
        <w:rPr>
          <w:rFonts w:hint="eastAsia"/>
          <w:b/>
          <w:color w:val="000000" w:themeColor="text1"/>
          <w:szCs w:val="21"/>
        </w:rPr>
        <w:t>月</w:t>
      </w:r>
      <w:r>
        <w:rPr>
          <w:rFonts w:hint="eastAsia"/>
          <w:b/>
          <w:color w:val="000000" w:themeColor="text1"/>
          <w:szCs w:val="21"/>
          <w:lang w:val="en-US" w:eastAsia="zh-CN"/>
        </w:rPr>
        <w:t xml:space="preserve">  27 </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1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699E42"/>
    <w:multiLevelType w:val="singleLevel"/>
    <w:tmpl w:val="D0699E42"/>
    <w:lvl w:ilvl="0" w:tentative="0">
      <w:start w:val="2"/>
      <w:numFmt w:val="decimal"/>
      <w:suff w:val="nothing"/>
      <w:lvlText w:val="%1、"/>
      <w:lvlJc w:val="left"/>
    </w:lvl>
  </w:abstractNum>
  <w:abstractNum w:abstractNumId="1">
    <w:nsid w:val="31718870"/>
    <w:multiLevelType w:val="singleLevel"/>
    <w:tmpl w:val="31718870"/>
    <w:lvl w:ilvl="0" w:tentative="0">
      <w:start w:val="4"/>
      <w:numFmt w:val="decimal"/>
      <w:lvlText w:val="%1."/>
      <w:lvlJc w:val="left"/>
      <w:pPr>
        <w:tabs>
          <w:tab w:val="left" w:pos="312"/>
        </w:tabs>
      </w:pPr>
    </w:lvl>
  </w:abstractNum>
  <w:abstractNum w:abstractNumId="2">
    <w:nsid w:val="4579C396"/>
    <w:multiLevelType w:val="singleLevel"/>
    <w:tmpl w:val="4579C396"/>
    <w:lvl w:ilvl="0" w:tentative="0">
      <w:start w:val="6"/>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0FA021B"/>
    <w:rsid w:val="2C222B9D"/>
    <w:rsid w:val="30B763A4"/>
    <w:rsid w:val="4D192582"/>
    <w:rsid w:val="5EB015AF"/>
    <w:rsid w:val="786826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adjustRightInd w:val="0"/>
      <w:spacing w:line="360" w:lineRule="atLeast"/>
      <w:textAlignment w:val="baseline"/>
    </w:pPr>
    <w:rPr>
      <w:color w:val="33CCCC"/>
      <w:kern w:val="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5"/>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列出段落1"/>
    <w:basedOn w:val="1"/>
    <w:qFormat/>
    <w:uiPriority w:val="34"/>
    <w:pPr>
      <w:ind w:firstLine="420" w:firstLineChars="200"/>
    </w:p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2021-07-27T11:49:57Z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ED646F281E5F41328CC1541F873221DD</vt:lpwstr>
  </property>
</Properties>
</file>