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98"/>
        <w:gridCol w:w="1270"/>
        <w:gridCol w:w="870"/>
        <w:gridCol w:w="940"/>
        <w:gridCol w:w="134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四川佳鑫家具有限公司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720" w:firstLineChars="300"/>
              <w:rPr>
                <w:rFonts w:hint="eastAsia"/>
                <w:lang w:val="en-US" w:eastAsia="zh-CN"/>
              </w:rPr>
            </w:pPr>
          </w:p>
          <w:p>
            <w:pPr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市场调研→签订协议→组织采购用户产品与验收→组织发货与交付→售后服务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潜在火灾和固废排放，采取管理方案和应急处理方案控制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家具力学性能试验 椅、凳类稳定性GB/T 10357.2-1989、家具力学性能试验 椅、凳类强度和耐久性GB/T 10357.3-1989、家具 桌、椅、凳类主要尺寸GB/T 3326-1997合同协议等。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检验项目：材质、样式尺寸、装配及表面质量、包装质量等。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113030</wp:posOffset>
            </wp:positionV>
            <wp:extent cx="757555" cy="334645"/>
            <wp:effectExtent l="0" t="0" r="4445" b="825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4445</wp:posOffset>
            </wp:positionV>
            <wp:extent cx="757555" cy="334645"/>
            <wp:effectExtent l="0" t="0" r="4445" b="825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2021.7.16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 xml:space="preserve">2021.7.16 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21810"/>
    <w:rsid w:val="1BE56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2021-07-16T05:26:59Z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3FA569592C07431C8653445E4ED459F7</vt:lpwstr>
  </property>
</Properties>
</file>