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 w:val="32"/>
          <w:szCs w:val="32"/>
          <w:u w:val="single"/>
        </w:rPr>
      </w:pPr>
      <w:r>
        <w:rPr>
          <w:rFonts w:hint="eastAsia"/>
          <w:sz w:val="32"/>
          <w:szCs w:val="32"/>
        </w:rPr>
        <w:t>合同编号：</w:t>
      </w:r>
      <w:r>
        <w:rPr>
          <w:rFonts w:hint="eastAsia"/>
          <w:sz w:val="32"/>
          <w:szCs w:val="32"/>
          <w:u w:val="single"/>
        </w:rPr>
        <w:t>0683-2021-F</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snapToGrid w:val="0"/>
        <w:spacing w:after="93" w:afterLines="30"/>
        <w:ind w:firstLine="280" w:firstLineChars="100"/>
        <w:rPr>
          <w:rFonts w:ascii="楷体" w:hAnsi="楷体" w:eastAsia="楷体"/>
          <w:b/>
          <w:color w:val="000000" w:themeColor="text1"/>
          <w:sz w:val="32"/>
          <w:szCs w:val="32"/>
          <w:u w:val="single"/>
          <w14:textFill>
            <w14:solidFill>
              <w14:schemeClr w14:val="tx1"/>
            </w14:solidFill>
          </w14:textFill>
        </w:rPr>
      </w:pPr>
      <w:r>
        <w:rPr>
          <w:rFonts w:hint="eastAsia"/>
          <w:sz w:val="28"/>
          <w:szCs w:val="28"/>
        </w:rPr>
        <w:t>受审核方：</w:t>
      </w:r>
      <w:r>
        <w:rPr>
          <w:rFonts w:hint="eastAsia"/>
          <w:sz w:val="28"/>
          <w:szCs w:val="28"/>
          <w:u w:val="single"/>
        </w:rPr>
        <w:t xml:space="preserve">  江西港滋源餐饮管理有限公司                  </w:t>
      </w:r>
      <w:r>
        <w:rPr>
          <w:rFonts w:hint="eastAsia"/>
          <w:sz w:val="28"/>
          <w:szCs w:val="28"/>
        </w:rPr>
        <w:t xml:space="preserve"> </w:t>
      </w:r>
    </w:p>
    <w:p>
      <w:pPr>
        <w:snapToGrid w:val="0"/>
        <w:spacing w:after="93" w:afterLines="30"/>
        <w:ind w:firstLine="321" w:firstLineChars="100"/>
        <w:rPr>
          <w:rFonts w:ascii="楷体" w:hAnsi="楷体" w:eastAsia="楷体"/>
          <w:b/>
          <w:color w:val="000000" w:themeColor="text1"/>
          <w:sz w:val="32"/>
          <w:szCs w:val="32"/>
          <w:u w:val="single"/>
          <w14:textFill>
            <w14:solidFill>
              <w14:schemeClr w14:val="tx1"/>
            </w14:solidFill>
          </w14:textFill>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lang w:eastAsia="zh-CN"/>
        </w:rPr>
        <w:t>□</w:t>
      </w:r>
      <w:r>
        <w:rPr>
          <w:rFonts w:hint="eastAsia"/>
          <w:sz w:val="28"/>
          <w:szCs w:val="28"/>
        </w:rPr>
        <w:t>危害分析与关键控制点管理体系（HACCP）</w:t>
      </w:r>
    </w:p>
    <w:p>
      <w:pPr>
        <w:jc w:val="left"/>
        <w:rPr>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rFonts w:hint="eastAsia"/>
          <w:sz w:val="32"/>
          <w:szCs w:val="32"/>
        </w:rPr>
        <w:fldChar w:fldCharType="begin"/>
      </w:r>
      <w:r>
        <w:rPr>
          <w:sz w:val="32"/>
          <w:szCs w:val="32"/>
        </w:rPr>
        <w:instrText xml:space="preserve"> HYPERLINK "http://www.china-isc.org.cn" </w:instrText>
      </w:r>
      <w:r>
        <w:rPr>
          <w:rFonts w:hint="eastAsia"/>
          <w:sz w:val="32"/>
          <w:szCs w:val="32"/>
        </w:rPr>
        <w:fldChar w:fldCharType="separate"/>
      </w:r>
      <w:r>
        <w:rPr>
          <w:rFonts w:hint="eastAsia"/>
          <w:sz w:val="32"/>
          <w:szCs w:val="32"/>
        </w:rPr>
        <w:t>www.china-isc.org.cn</w:t>
      </w:r>
      <w:r>
        <w:rPr>
          <w:rFonts w:hint="eastAsia"/>
          <w:sz w:val="32"/>
          <w:szCs w:val="32"/>
        </w:rPr>
        <w:fldChar w:fldCharType="end"/>
      </w:r>
    </w:p>
    <w:p>
      <w:pPr>
        <w:rPr>
          <w:sz w:val="32"/>
          <w:szCs w:val="32"/>
        </w:rPr>
      </w:pPr>
    </w:p>
    <w:p>
      <w:r>
        <w:rPr>
          <w:rFonts w:hint="eastAsia"/>
        </w:rPr>
        <w:t>一、受审核方基本信息</w:t>
      </w:r>
    </w:p>
    <w:tbl>
      <w:tblPr>
        <w:tblStyle w:val="2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pPr>
              <w:spacing w:line="280" w:lineRule="exact"/>
              <w:rPr>
                <w:rFonts w:ascii="宋体" w:hAnsi="Times New Roman" w:eastAsia="宋体" w:cs="Times New Roman"/>
                <w:b/>
                <w:color w:val="000000"/>
                <w:kern w:val="2"/>
                <w:sz w:val="21"/>
                <w:szCs w:val="21"/>
                <w:lang w:val="en-US" w:eastAsia="zh-CN" w:bidi="ar-SA"/>
              </w:rPr>
            </w:pPr>
            <w:r>
              <w:rPr>
                <w:color w:val="000000"/>
                <w:szCs w:val="21"/>
              </w:rPr>
              <w:t>江西港滋源餐饮管理有限公司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center"/>
          </w:tcPr>
          <w:p>
            <w:pPr>
              <w:spacing w:line="276" w:lineRule="auto"/>
              <w:rPr>
                <w:rFonts w:ascii="宋体" w:hAnsi="宋体"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江西省南昌市青山湖区高新技术产业园沈桥路899号潘湖工业园物管大楼1楼</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pStyle w:val="15"/>
              <w:tabs>
                <w:tab w:val="left" w:pos="1560"/>
                <w:tab w:val="left" w:pos="1985"/>
              </w:tabs>
              <w:spacing w:line="500" w:lineRule="exact"/>
              <w:ind w:left="8222" w:leftChars="0" w:hanging="8222" w:hangingChars="3900"/>
              <w:rPr>
                <w:rFonts w:hint="default" w:ascii="宋体" w:hAnsi="Times New Roman" w:eastAsia="宋体" w:cs="Times New Roman"/>
                <w:b/>
                <w:snapToGrid/>
                <w:color w:val="000000"/>
                <w:kern w:val="2"/>
                <w:sz w:val="21"/>
                <w:szCs w:val="21"/>
                <w:lang w:val="en-US" w:eastAsia="zh-CN" w:bidi="ar-SA"/>
              </w:rPr>
            </w:pPr>
            <w:r>
              <w:rPr>
                <w:rFonts w:hint="eastAsia" w:ascii="宋体" w:hAnsi="Times New Roman" w:eastAsia="宋体" w:cs="Times New Roman"/>
                <w:b/>
                <w:snapToGrid/>
                <w:color w:val="000000"/>
                <w:kern w:val="2"/>
                <w:sz w:val="21"/>
                <w:szCs w:val="21"/>
                <w:lang w:val="en-US" w:eastAsia="zh-CN" w:bidi="ar-SA"/>
              </w:rPr>
              <w:t>3</w:t>
            </w:r>
            <w:r>
              <w:rPr>
                <w:rFonts w:ascii="宋体" w:hAnsi="Times New Roman" w:eastAsia="宋体" w:cs="Times New Roman"/>
                <w:b/>
                <w:snapToGrid/>
                <w:color w:val="000000"/>
                <w:kern w:val="2"/>
                <w:sz w:val="21"/>
                <w:szCs w:val="21"/>
                <w:shd w:val="clear"/>
                <w:lang w:val="en-US" w:eastAsia="zh-CN" w:bidi="ar-SA"/>
              </w:rPr>
              <w:t>30012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rPr>
                <w:szCs w:val="21"/>
              </w:rPr>
              <w:t>江西省南昌市青山湖区昌东工业园沈桥路899号</w:t>
            </w:r>
          </w:p>
        </w:tc>
        <w:tc>
          <w:tcPr>
            <w:tcW w:w="1242" w:type="dxa"/>
            <w:vMerge w:val="continue"/>
            <w:vAlign w:val="center"/>
          </w:tcPr>
          <w:p/>
        </w:tc>
        <w:tc>
          <w:tcPr>
            <w:tcW w:w="1771" w:type="dxa"/>
            <w:vAlign w:val="top"/>
          </w:tcPr>
          <w:p>
            <w:pPr>
              <w:spacing w:line="280" w:lineRule="exact"/>
              <w:rPr>
                <w:rFonts w:hint="default" w:ascii="宋体" w:hAnsi="Times New Roman" w:eastAsia="宋体" w:cs="Times New Roman"/>
                <w:b/>
                <w:color w:val="000000"/>
                <w:kern w:val="2"/>
                <w:sz w:val="21"/>
                <w:szCs w:val="21"/>
                <w:lang w:val="en-US" w:eastAsia="zh-CN" w:bidi="ar-SA"/>
              </w:rPr>
            </w:pPr>
            <w:r>
              <w:rPr>
                <w:rFonts w:ascii="宋体"/>
                <w:b/>
                <w:color w:val="00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联系人</w:t>
            </w:r>
          </w:p>
        </w:tc>
        <w:tc>
          <w:tcPr>
            <w:tcW w:w="1552" w:type="dxa"/>
            <w:vAlign w:val="top"/>
          </w:tcPr>
          <w:p>
            <w:pPr>
              <w:spacing w:line="280" w:lineRule="exact"/>
              <w:rPr>
                <w:rFonts w:hint="default" w:ascii="宋体" w:hAnsi="Times New Roman" w:eastAsia="宋体" w:cs="Times New Roman"/>
                <w:b/>
                <w:color w:val="000000"/>
                <w:kern w:val="2"/>
                <w:sz w:val="21"/>
                <w:szCs w:val="21"/>
                <w:lang w:val="en-US" w:eastAsia="zh-CN" w:bidi="ar-SA"/>
              </w:rPr>
            </w:pPr>
            <w:r>
              <w:t>钟华建</w:t>
            </w:r>
          </w:p>
        </w:tc>
        <w:tc>
          <w:tcPr>
            <w:tcW w:w="1313"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电话</w:t>
            </w:r>
          </w:p>
        </w:tc>
        <w:tc>
          <w:tcPr>
            <w:tcW w:w="2180"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szCs w:val="21"/>
              </w:rPr>
              <w:t>18779053191</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ascii="宋体" w:hAnsi="Times New Roman" w:eastAsia="宋体" w:cs="Times New Roman"/>
                <w:b/>
                <w:color w:val="000000"/>
                <w:kern w:val="2"/>
                <w:sz w:val="21"/>
                <w:szCs w:val="21"/>
                <w:lang w:val="en-US" w:eastAsia="zh-CN" w:bidi="ar-SA"/>
              </w:rPr>
            </w:pPr>
            <w:r>
              <w:rPr>
                <w:rFonts w:hint="eastAsia" w:ascii="宋体" w:cs="Times New Roman"/>
                <w:b/>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法人代表</w:t>
            </w:r>
          </w:p>
        </w:tc>
        <w:tc>
          <w:tcPr>
            <w:tcW w:w="1552" w:type="dxa"/>
            <w:vAlign w:val="top"/>
          </w:tcPr>
          <w:p>
            <w:pPr>
              <w:rPr>
                <w:rFonts w:hint="eastAsia" w:ascii="宋体" w:hAnsi="Times New Roman" w:eastAsia="宋体" w:cs="Times New Roman"/>
                <w:b/>
                <w:color w:val="000000"/>
                <w:kern w:val="2"/>
                <w:sz w:val="21"/>
                <w:szCs w:val="21"/>
                <w:lang w:val="en-US" w:eastAsia="zh-CN" w:bidi="ar-SA"/>
              </w:rPr>
            </w:pPr>
            <w:r>
              <w:t>钟华建</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180" w:type="dxa"/>
            <w:vAlign w:val="top"/>
          </w:tcPr>
          <w:p>
            <w:pPr>
              <w:ind w:firstLine="420" w:firstLineChars="200"/>
              <w:rPr>
                <w:rFonts w:hint="eastAsia" w:ascii="宋体" w:hAnsi="Times New Roman" w:eastAsia="宋体" w:cs="Times New Roman"/>
                <w:b/>
                <w:color w:val="000000"/>
                <w:kern w:val="2"/>
                <w:sz w:val="21"/>
                <w:szCs w:val="21"/>
                <w:lang w:val="en-US" w:eastAsia="zh-CN" w:bidi="ar-SA"/>
              </w:rPr>
            </w:pPr>
            <w:r>
              <w:t>钟华建</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top"/>
          </w:tcPr>
          <w:p>
            <w:pPr>
              <w:pStyle w:val="15"/>
              <w:tabs>
                <w:tab w:val="left" w:pos="1560"/>
                <w:tab w:val="left" w:pos="1985"/>
              </w:tabs>
              <w:spacing w:line="500" w:lineRule="exact"/>
              <w:ind w:left="1478" w:leftChars="0" w:hanging="1478" w:hangingChars="739"/>
              <w:rPr>
                <w:rFonts w:hint="eastAsia" w:ascii="宋体" w:hAnsi="Arial" w:eastAsia="宋体" w:cs="Arial"/>
                <w:b/>
                <w:snapToGrid w:val="0"/>
                <w:color w:val="000000"/>
                <w:kern w:val="0"/>
                <w:sz w:val="20"/>
                <w:szCs w:val="21"/>
                <w:lang w:val="en-US" w:eastAsia="zh-CN" w:bidi="ar-SA"/>
              </w:rPr>
            </w:pPr>
            <w:r>
              <w:rPr>
                <w:rFonts w:hint="eastAsia" w:asciiTheme="minorEastAsia" w:hAnsiTheme="minorEastAsia" w:eastAsiaTheme="minorEastAsia"/>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360" w:lineRule="auto"/>
              <w:jc w:val="left"/>
              <w:rPr>
                <w:rFonts w:ascii="宋体"/>
                <w:color w:val="000000"/>
                <w:szCs w:val="21"/>
              </w:rPr>
            </w:pPr>
            <w:r>
              <w:rPr>
                <w:rFonts w:hint="eastAsia" w:ascii="宋体"/>
                <w:color w:val="000000"/>
                <w:szCs w:val="21"/>
                <w:lang w:val="en-US" w:eastAsia="zh-CN"/>
              </w:rPr>
              <w:t>生产/</w:t>
            </w:r>
            <w:r>
              <w:rPr>
                <w:rFonts w:hint="eastAsia" w:ascii="宋体"/>
                <w:color w:val="000000"/>
                <w:szCs w:val="21"/>
              </w:rPr>
              <w:t>服务流程：</w:t>
            </w:r>
          </w:p>
          <w:p>
            <w:pPr>
              <w:snapToGrid w:val="0"/>
              <w:spacing w:line="360" w:lineRule="auto"/>
              <w:jc w:val="left"/>
              <w:rPr>
                <w:rFonts w:hint="eastAsia" w:ascii="宋体" w:hAnsi="宋体"/>
                <w:sz w:val="20"/>
              </w:rPr>
            </w:pPr>
            <w:r>
              <w:rPr>
                <w:rFonts w:hint="eastAsia" w:ascii="宋体" w:hAnsi="宋体"/>
                <w:sz w:val="20"/>
              </w:rPr>
              <w:t>1. 热菜加工</w:t>
            </w:r>
            <w:r>
              <w:rPr>
                <w:rFonts w:hint="eastAsia" w:ascii="宋体" w:hAnsi="宋体"/>
                <w:sz w:val="20"/>
                <w:lang w:val="en-US" w:eastAsia="zh-CN"/>
              </w:rPr>
              <w:t>/售卖</w:t>
            </w:r>
            <w:r>
              <w:rPr>
                <w:rFonts w:hint="eastAsia" w:ascii="宋体" w:hAnsi="宋体"/>
                <w:sz w:val="20"/>
              </w:rPr>
              <w:t>流程流程：</w:t>
            </w:r>
          </w:p>
          <w:p>
            <w:pPr>
              <w:snapToGrid w:val="0"/>
              <w:spacing w:line="360" w:lineRule="auto"/>
              <w:ind w:firstLine="200" w:firstLineChars="100"/>
              <w:jc w:val="left"/>
              <w:rPr>
                <w:rFonts w:hint="eastAsia" w:ascii="宋体" w:hAnsi="宋体"/>
                <w:sz w:val="20"/>
              </w:rPr>
            </w:pPr>
            <w:r>
              <w:rPr>
                <w:rFonts w:hint="eastAsia" w:ascii="宋体" w:hAnsi="宋体"/>
                <w:sz w:val="20"/>
              </w:rPr>
              <w:t>原料采购验收→原料贮存→</w:t>
            </w:r>
            <w:r>
              <w:rPr>
                <w:rFonts w:hint="eastAsia" w:ascii="宋体" w:hAnsi="宋体"/>
                <w:sz w:val="20"/>
                <w:lang w:val="en-US" w:eastAsia="zh-CN"/>
              </w:rPr>
              <w:t>粗</w:t>
            </w:r>
            <w:r>
              <w:rPr>
                <w:rFonts w:hint="eastAsia" w:ascii="宋体" w:hAnsi="宋体"/>
                <w:sz w:val="20"/>
              </w:rPr>
              <w:t>加工→烹制→成品备餐并留样→分餐服务→就餐者食用</w:t>
            </w:r>
          </w:p>
          <w:p>
            <w:pPr>
              <w:snapToGrid w:val="0"/>
              <w:spacing w:line="360" w:lineRule="auto"/>
              <w:jc w:val="left"/>
              <w:rPr>
                <w:rFonts w:hint="eastAsia" w:ascii="宋体" w:hAnsi="宋体"/>
                <w:sz w:val="20"/>
              </w:rPr>
            </w:pPr>
            <w:r>
              <w:rPr>
                <w:rFonts w:hint="eastAsia" w:ascii="宋体" w:hAnsi="宋体"/>
                <w:sz w:val="20"/>
              </w:rPr>
              <w:t>2. 米饭加工</w:t>
            </w:r>
            <w:r>
              <w:rPr>
                <w:rFonts w:hint="eastAsia" w:ascii="宋体" w:hAnsi="宋体"/>
                <w:sz w:val="20"/>
                <w:lang w:val="en-US" w:eastAsia="zh-CN"/>
              </w:rPr>
              <w:t>/售卖</w:t>
            </w:r>
            <w:r>
              <w:rPr>
                <w:rFonts w:hint="eastAsia" w:ascii="宋体" w:hAnsi="宋体"/>
                <w:sz w:val="20"/>
              </w:rPr>
              <w:t>流程图</w:t>
            </w:r>
          </w:p>
          <w:p>
            <w:pPr>
              <w:snapToGrid w:val="0"/>
              <w:spacing w:line="360" w:lineRule="auto"/>
              <w:ind w:firstLine="400" w:firstLineChars="200"/>
              <w:jc w:val="left"/>
              <w:rPr>
                <w:rFonts w:hint="eastAsia" w:ascii="宋体" w:hAnsi="宋体"/>
                <w:sz w:val="20"/>
              </w:rPr>
            </w:pPr>
            <w:r>
              <w:rPr>
                <w:rFonts w:hint="eastAsia" w:ascii="宋体" w:hAnsi="宋体"/>
                <w:sz w:val="20"/>
              </w:rPr>
              <w:t>大米→</w:t>
            </w:r>
            <w:r>
              <w:rPr>
                <w:rFonts w:hint="eastAsia" w:ascii="宋体" w:hAnsi="宋体"/>
                <w:sz w:val="20"/>
                <w:lang w:val="en-US" w:eastAsia="zh-CN"/>
              </w:rPr>
              <w:t>淘洗</w:t>
            </w:r>
            <w:r>
              <w:rPr>
                <w:rFonts w:hint="eastAsia" w:ascii="宋体" w:hAnsi="宋体"/>
                <w:sz w:val="20"/>
              </w:rPr>
              <w:t>→分机蒸制→</w:t>
            </w:r>
            <w:r>
              <w:rPr>
                <w:rFonts w:hint="eastAsia" w:ascii="宋体" w:hAnsi="宋体"/>
                <w:sz w:val="20"/>
                <w:lang w:val="en-US" w:eastAsia="zh-CN"/>
              </w:rPr>
              <w:t>分餐→</w:t>
            </w:r>
            <w:r>
              <w:rPr>
                <w:rFonts w:hint="eastAsia" w:ascii="宋体" w:hAnsi="宋体"/>
                <w:sz w:val="20"/>
              </w:rPr>
              <w:t>配送</w:t>
            </w:r>
          </w:p>
          <w:p>
            <w:pPr>
              <w:snapToGrid w:val="0"/>
              <w:spacing w:line="360" w:lineRule="auto"/>
              <w:jc w:val="left"/>
              <w:rPr>
                <w:rFonts w:hint="eastAsia" w:ascii="宋体" w:hAnsi="宋体"/>
                <w:sz w:val="20"/>
              </w:rPr>
            </w:pPr>
            <w:r>
              <w:rPr>
                <w:rFonts w:hint="eastAsia" w:ascii="宋体" w:hAnsi="宋体"/>
                <w:sz w:val="20"/>
              </w:rPr>
              <w:t>3. 餐具清洗消毒：</w:t>
            </w:r>
          </w:p>
          <w:p>
            <w:pPr>
              <w:snapToGrid w:val="0"/>
              <w:spacing w:line="360" w:lineRule="auto"/>
              <w:ind w:firstLine="200" w:firstLineChars="100"/>
              <w:jc w:val="left"/>
              <w:rPr>
                <w:rFonts w:hint="eastAsia" w:ascii="宋体" w:hAnsi="宋体"/>
                <w:sz w:val="20"/>
              </w:rPr>
            </w:pPr>
            <w:r>
              <w:rPr>
                <w:rFonts w:hint="eastAsia" w:ascii="宋体" w:hAnsi="宋体"/>
                <w:sz w:val="20"/>
              </w:rPr>
              <w:t>餐具→回收→清洗→消毒→备用</w:t>
            </w:r>
          </w:p>
          <w:p>
            <w:pPr>
              <w:snapToGrid w:val="0"/>
              <w:spacing w:line="280" w:lineRule="exact"/>
              <w:jc w:val="left"/>
              <w:rPr>
                <w:rFonts w:ascii="宋体"/>
                <w:color w:val="000000"/>
                <w:szCs w:val="21"/>
              </w:rPr>
            </w:pPr>
          </w:p>
        </w:tc>
      </w:tr>
    </w:tbl>
    <w:p/>
    <w:p>
      <w:pPr>
        <w:pStyle w:val="2"/>
        <w:rPr>
          <w:rFonts w:hint="eastAsia"/>
          <w:lang w:val="en-US" w:eastAsia="zh-CN"/>
        </w:rPr>
      </w:pPr>
      <w:r>
        <w:rPr>
          <w:rFonts w:hint="eastAsia"/>
          <w:lang w:val="en-US" w:eastAsia="zh-CN"/>
        </w:rPr>
        <w:t>注：企业的注册地址跟经营地址为同一地方，见说明</w:t>
      </w:r>
    </w:p>
    <w:p>
      <w:pPr>
        <w:pStyle w:val="2"/>
        <w:rPr>
          <w:rFonts w:hint="default"/>
          <w:lang w:val="en-US" w:eastAsia="zh-CN"/>
        </w:rPr>
      </w:pPr>
    </w:p>
    <w:p>
      <w:r>
        <w:rPr>
          <w:rFonts w:hint="eastAsia"/>
        </w:rPr>
        <w:t>二、本次审核信息</w:t>
      </w:r>
    </w:p>
    <w:tbl>
      <w:tblPr>
        <w:tblStyle w:val="29"/>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466"/>
        <w:gridCol w:w="2632"/>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lang w:val="en-US"/>
              </w:rPr>
            </w:pPr>
            <w:bookmarkStart w:id="0" w:name="auDate"/>
            <w:bookmarkEnd w:id="0"/>
            <w:r>
              <w:rPr>
                <w:rFonts w:hint="eastAsia"/>
              </w:rPr>
              <w:t xml:space="preserve">   202</w:t>
            </w:r>
            <w:r>
              <w:rPr>
                <w:rFonts w:hint="eastAsia"/>
                <w:lang w:val="en-US" w:eastAsia="zh-CN"/>
              </w:rPr>
              <w:t>1</w:t>
            </w:r>
            <w:r>
              <w:rPr>
                <w:rFonts w:hint="eastAsia"/>
              </w:rPr>
              <w:t xml:space="preserve"> 年 </w:t>
            </w:r>
            <w:r>
              <w:rPr>
                <w:rFonts w:hint="eastAsia"/>
                <w:lang w:val="en-US" w:eastAsia="zh-CN"/>
              </w:rPr>
              <w:t>7</w:t>
            </w:r>
            <w:r>
              <w:rPr>
                <w:rFonts w:hint="eastAsia"/>
              </w:rPr>
              <w:t xml:space="preserve"> 月 </w:t>
            </w:r>
            <w:r>
              <w:rPr>
                <w:rFonts w:hint="eastAsia"/>
                <w:lang w:val="en-US" w:eastAsia="zh-CN"/>
              </w:rPr>
              <w:t>23</w:t>
            </w:r>
            <w:r>
              <w:rPr>
                <w:rFonts w:hint="eastAsia"/>
              </w:rPr>
              <w:t xml:space="preserve"> 日</w:t>
            </w:r>
            <w:r>
              <w:rPr>
                <w:rFonts w:hint="eastAsia"/>
                <w:lang w:val="en-US" w:eastAsia="zh-CN"/>
              </w:rPr>
              <w:t>8：00</w:t>
            </w:r>
            <w:r>
              <w:rPr>
                <w:rFonts w:hint="eastAsia"/>
              </w:rPr>
              <w:t xml:space="preserve"> 至  202</w:t>
            </w:r>
            <w:r>
              <w:rPr>
                <w:rFonts w:hint="eastAsia"/>
                <w:lang w:val="en-US" w:eastAsia="zh-CN"/>
              </w:rPr>
              <w:t>1</w:t>
            </w:r>
            <w:r>
              <w:rPr>
                <w:rFonts w:hint="eastAsia"/>
              </w:rPr>
              <w:t xml:space="preserve">  年 </w:t>
            </w:r>
            <w:r>
              <w:rPr>
                <w:rFonts w:hint="eastAsia"/>
                <w:lang w:val="en-US" w:eastAsia="zh-CN"/>
              </w:rPr>
              <w:t>7</w:t>
            </w:r>
            <w:r>
              <w:rPr>
                <w:rFonts w:hint="eastAsia"/>
              </w:rPr>
              <w:t xml:space="preserve"> 月 </w:t>
            </w:r>
            <w:r>
              <w:rPr>
                <w:rFonts w:hint="eastAsia"/>
                <w:lang w:val="en-US" w:eastAsia="zh-CN"/>
              </w:rPr>
              <w:t>23</w:t>
            </w:r>
            <w:r>
              <w:rPr>
                <w:rFonts w:hint="eastAsia"/>
              </w:rPr>
              <w:t>日</w:t>
            </w:r>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846" w:hRule="exact"/>
        </w:trPr>
        <w:tc>
          <w:tcPr>
            <w:tcW w:w="1632" w:type="dxa"/>
            <w:gridSpan w:val="2"/>
          </w:tcPr>
          <w:p>
            <w:r>
              <w:rPr>
                <w:rFonts w:hint="eastAsia"/>
              </w:rPr>
              <w:t>审核准则</w:t>
            </w:r>
          </w:p>
          <w:p/>
        </w:tc>
        <w:tc>
          <w:tcPr>
            <w:tcW w:w="7831" w:type="dxa"/>
            <w:gridSpan w:val="3"/>
            <w:tcMar>
              <w:left w:w="113" w:type="dxa"/>
            </w:tcMar>
          </w:tcPr>
          <w:p>
            <w:r>
              <w:rPr>
                <w:rFonts w:hint="eastAsia"/>
              </w:rPr>
              <w:t>□GB/T19001-2016  □GB/T 50430-2017    □GB/T24001-2016</w:t>
            </w:r>
          </w:p>
          <w:p>
            <w:r>
              <w:rPr>
                <w:rFonts w:hint="eastAsia"/>
              </w:rPr>
              <w:t xml:space="preserve">□GB/T28001-2011  □ISO45001：2018 </w:t>
            </w:r>
          </w:p>
          <w:p>
            <w:r>
              <w:rPr>
                <w:rFonts w:hint="eastAsia"/>
              </w:rPr>
              <w:t xml:space="preserve">FSMS： </w:t>
            </w:r>
            <w:r>
              <w:rPr>
                <w:rFonts w:ascii="Segoe UI Emoji" w:hAnsi="Segoe UI Emoji" w:cs="Segoe UI Emoji"/>
              </w:rPr>
              <w:t>☑</w:t>
            </w:r>
            <w:r>
              <w:rPr>
                <w:rFonts w:hint="eastAsia"/>
              </w:rPr>
              <w:t xml:space="preserve"> ISO22000:20</w:t>
            </w:r>
            <w:r>
              <w:t>18</w:t>
            </w:r>
            <w:r>
              <w:rPr>
                <w:rFonts w:hint="eastAsia"/>
              </w:rPr>
              <w:t xml:space="preserve">&amp;专项技术规范：GB/T 27306-2008《食品安全管理体系 餐饮业要求》                  </w:t>
            </w:r>
          </w:p>
          <w:p>
            <w:r>
              <w:rPr>
                <w:rFonts w:hint="eastAsia"/>
              </w:rPr>
              <w:t>HACCP：</w:t>
            </w:r>
            <w:r>
              <w:rPr>
                <w:rFonts w:hint="eastAsia" w:ascii="Segoe UI Emoji" w:hAnsi="Segoe UI Emoji" w:cs="Segoe UI Emoji"/>
                <w:lang w:eastAsia="zh-CN"/>
              </w:rPr>
              <w:t>□</w:t>
            </w:r>
            <w:r>
              <w:rPr>
                <w:rFonts w:hint="eastAsia"/>
              </w:rPr>
              <w:t xml:space="preserve"> GB/T27341-2009 </w:t>
            </w:r>
            <w:r>
              <w:rPr>
                <w:rFonts w:hint="eastAsia" w:ascii="Segoe UI Emoji" w:hAnsi="Segoe UI Emoji" w:cs="Segoe UI Emoji"/>
                <w:lang w:eastAsia="zh-CN"/>
              </w:rPr>
              <w:t>□</w:t>
            </w:r>
            <w:r>
              <w:rPr>
                <w:rFonts w:hint="eastAsia"/>
              </w:rPr>
              <w:t xml:space="preserve"> GB 14881-2013 </w:t>
            </w:r>
            <w:r>
              <w:rPr>
                <w:rFonts w:hint="eastAsia" w:ascii="Segoe UI Emoji" w:hAnsi="Segoe UI Emoji" w:cs="Segoe UI Emoji"/>
                <w:lang w:eastAsia="zh-CN"/>
              </w:rPr>
              <w:t>□</w:t>
            </w:r>
            <w:r>
              <w:rPr>
                <w:rFonts w:hint="eastAsia" w:ascii="宋体" w:hAnsi="宋体" w:cs="宋体"/>
              </w:rPr>
              <w:t>《危害分析与关键控制点（</w:t>
            </w:r>
            <w:r>
              <w:rPr>
                <w:rFonts w:hint="eastAsia"/>
              </w:rPr>
              <w:t>HACCP体系）认证补充要求 1.0》</w:t>
            </w:r>
          </w:p>
          <w:p>
            <w:r>
              <w:rPr>
                <w:rFonts w:ascii="Segoe UI Emoji" w:hAnsi="Segoe UI Emoji" w:cs="Segoe UI Emoji"/>
              </w:rPr>
              <w:t>☑</w:t>
            </w:r>
            <w:r>
              <w:rPr>
                <w:rFonts w:hint="eastAsia" w:ascii="宋体" w:hAnsi="宋体" w:cs="宋体"/>
              </w:rPr>
              <w:t>受审核方</w:t>
            </w:r>
            <w:r>
              <w:rPr>
                <w:rFonts w:hint="eastAsia"/>
              </w:rPr>
              <w:t xml:space="preserve">管理体系成文信息               </w:t>
            </w:r>
            <w:r>
              <w:rPr>
                <w:rFonts w:ascii="Segoe UI Emoji" w:hAnsi="Segoe UI Emoji" w:cs="Segoe UI Emoji"/>
              </w:rPr>
              <w:t>☑</w:t>
            </w:r>
            <w:r>
              <w:rPr>
                <w:rFonts w:hint="eastAsia"/>
              </w:rPr>
              <w:t>顾客要求</w:t>
            </w:r>
          </w:p>
          <w:p>
            <w:pPr>
              <w:jc w:val="left"/>
              <w:rPr>
                <w:rFonts w:hint="eastAsia"/>
              </w:rPr>
            </w:pPr>
            <w:r>
              <w:rPr>
                <w:rFonts w:ascii="Segoe UI Emoji" w:hAnsi="Segoe UI Emoji" w:cs="Segoe UI Emoji"/>
              </w:rPr>
              <w:t>☑</w:t>
            </w:r>
            <w:r>
              <w:rPr>
                <w:rFonts w:hint="eastAsia" w:ascii="宋体" w:hAnsi="宋体" w:cs="宋体"/>
              </w:rPr>
              <w:t>适用于受审核方的法律法规及其他要求</w:t>
            </w:r>
            <w:r>
              <w:rPr>
                <w:rFonts w:hint="eastAsia"/>
              </w:rPr>
              <w:t xml:space="preserve">     </w:t>
            </w:r>
            <w:r>
              <w:rPr>
                <w:rFonts w:ascii="Segoe UI Emoji" w:hAnsi="Segoe UI Emoji" w:cs="Segoe UI Emoji"/>
              </w:rPr>
              <w:t>☑</w:t>
            </w:r>
            <w:r>
              <w:rPr>
                <w:rFonts w:hint="eastAsia" w:ascii="宋体" w:hAnsi="宋体" w:cs="宋体"/>
              </w:rPr>
              <w:t>认证合同</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5199" w:type="dxa"/>
            <w:gridSpan w:val="2"/>
            <w:vAlign w:val="center"/>
          </w:tcPr>
          <w:p/>
        </w:tc>
        <w:tc>
          <w:tcPr>
            <w:tcW w:w="2685"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5199" w:type="dxa"/>
            <w:gridSpan w:val="2"/>
            <w:vAlign w:val="center"/>
          </w:tcPr>
          <w:p>
            <w:r>
              <w:rPr>
                <w:rFonts w:hint="eastAsi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5199" w:type="dxa"/>
            <w:gridSpan w:val="2"/>
            <w:vAlign w:val="center"/>
          </w:tcPr>
          <w:p>
            <w:pPr>
              <w:shd w:val="clear"/>
              <w:rPr>
                <w:rFonts w:ascii="宋体" w:hAnsi="宋体" w:eastAsia="宋体" w:cs="Times New Roman"/>
                <w:b/>
                <w:color w:val="000000"/>
                <w:kern w:val="2"/>
                <w:sz w:val="21"/>
                <w:szCs w:val="21"/>
                <w:lang w:val="en-US" w:eastAsia="zh-CN" w:bidi="ar-SA"/>
              </w:rPr>
            </w:pPr>
            <w:r>
              <w:rPr>
                <w:rFonts w:ascii="宋体" w:hAnsi="宋体"/>
                <w:color w:val="000000"/>
                <w:szCs w:val="21"/>
              </w:rPr>
              <w:t>F：</w:t>
            </w:r>
            <w:r>
              <w:rPr>
                <w:rFonts w:hint="eastAsia" w:ascii="宋体" w:hAnsi="宋体"/>
                <w:color w:val="000000"/>
                <w:szCs w:val="21"/>
              </w:rPr>
              <w:t>位于江西省南昌市青山湖区昌东工业园沈桥路899号的江西港滋源餐饮管理有限公司单位食堂的热食类食品制售</w:t>
            </w:r>
          </w:p>
        </w:tc>
        <w:tc>
          <w:tcPr>
            <w:tcW w:w="2685" w:type="dxa"/>
            <w:gridSpan w:val="2"/>
            <w:vAlign w:val="center"/>
          </w:tcPr>
          <w:p>
            <w:r>
              <w:rPr>
                <w:rFonts w:hint="eastAsia"/>
              </w:rPr>
              <w:t>F</w:t>
            </w:r>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5199" w:type="dxa"/>
            <w:gridSpan w:val="2"/>
            <w:vAlign w:val="center"/>
          </w:tcPr>
          <w:p>
            <w:pPr>
              <w:shd w:val="clear"/>
              <w:rPr>
                <w:rFonts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w:t>
            </w:r>
          </w:p>
        </w:tc>
        <w:tc>
          <w:tcPr>
            <w:tcW w:w="268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rPr>
              <w:t xml:space="preserve">  20</w:t>
            </w:r>
            <w:r>
              <w:rPr>
                <w:rFonts w:hint="eastAsia"/>
                <w:lang w:val="en-US" w:eastAsia="zh-CN"/>
              </w:rPr>
              <w:t>21</w:t>
            </w:r>
            <w:r>
              <w:rPr>
                <w:rFonts w:hint="eastAsia"/>
              </w:rPr>
              <w:t>年</w:t>
            </w:r>
            <w:r>
              <w:rPr>
                <w:rFonts w:hint="eastAsia"/>
                <w:lang w:val="en-US" w:eastAsia="zh-CN"/>
              </w:rPr>
              <w:t>1</w:t>
            </w:r>
            <w:r>
              <w:rPr>
                <w:rFonts w:hint="eastAsia"/>
              </w:rPr>
              <w:t xml:space="preserve"> 月 1</w:t>
            </w:r>
            <w:r>
              <w:rPr>
                <w:rFonts w:hint="eastAsia"/>
                <w:lang w:val="en-US" w:eastAsia="zh-CN"/>
              </w:rPr>
              <w:t>0</w:t>
            </w:r>
            <w:r>
              <w:rPr>
                <w:rFonts w:hint="eastAsia"/>
              </w:rPr>
              <w:t xml:space="preserve">  日</w:t>
            </w:r>
          </w:p>
        </w:tc>
        <w:tc>
          <w:tcPr>
            <w:tcW w:w="2466" w:type="dxa"/>
            <w:vAlign w:val="center"/>
          </w:tcPr>
          <w:p>
            <w:r>
              <w:rPr>
                <w:rFonts w:hint="eastAsia"/>
              </w:rPr>
              <w:t>管理体系运行已超过3个月</w:t>
            </w:r>
          </w:p>
        </w:tc>
        <w:tc>
          <w:tcPr>
            <w:tcW w:w="2685"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eastAsia="zh-CN"/>
              </w:rPr>
              <w:t>——</w:t>
            </w:r>
          </w:p>
        </w:tc>
        <w:tc>
          <w:tcPr>
            <w:tcW w:w="2466" w:type="dxa"/>
            <w:vAlign w:val="center"/>
          </w:tcPr>
          <w:p>
            <w:r>
              <w:rPr>
                <w:rFonts w:hint="eastAsia"/>
              </w:rPr>
              <w:t>认证证书有效期</w:t>
            </w:r>
          </w:p>
          <w:p>
            <w:r>
              <w:rPr>
                <w:rFonts w:hint="eastAsia"/>
              </w:rPr>
              <w:t>（初审除外）</w:t>
            </w:r>
          </w:p>
        </w:tc>
        <w:tc>
          <w:tcPr>
            <w:tcW w:w="2685"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29"/>
        <w:tblW w:w="963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1"/>
        <w:gridCol w:w="708"/>
        <w:gridCol w:w="2268"/>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81" w:type="dxa"/>
            <w:shd w:val="clear" w:color="auto" w:fill="F3F3F3"/>
          </w:tcPr>
          <w:p>
            <w:r>
              <w:rPr>
                <w:rFonts w:hint="eastAsia"/>
              </w:rPr>
              <w:t>经营场所的地址</w:t>
            </w:r>
          </w:p>
          <w:p>
            <w:r>
              <w:rPr>
                <w:rFonts w:hint="eastAsia"/>
              </w:rPr>
              <w:t>（多现场和临时现场）</w:t>
            </w:r>
          </w:p>
        </w:tc>
        <w:tc>
          <w:tcPr>
            <w:tcW w:w="708" w:type="dxa"/>
            <w:shd w:val="clear" w:color="auto" w:fill="F3F3F3"/>
            <w:tcMar>
              <w:left w:w="57" w:type="dxa"/>
              <w:right w:w="57" w:type="dxa"/>
            </w:tcMar>
          </w:tcPr>
          <w:p>
            <w:r>
              <w:rPr>
                <w:rFonts w:hint="eastAsia"/>
              </w:rPr>
              <w:t>员工人数</w:t>
            </w:r>
          </w:p>
        </w:tc>
        <w:tc>
          <w:tcPr>
            <w:tcW w:w="226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18" w:type="dxa"/>
            <w:shd w:val="clear" w:color="auto" w:fill="F3F3F3"/>
            <w:tcMar>
              <w:left w:w="57" w:type="dxa"/>
              <w:right w:w="57" w:type="dxa"/>
            </w:tcMar>
          </w:tcPr>
          <w:p>
            <w:r>
              <w:rPr>
                <w:rFonts w:hint="eastAsia"/>
              </w:rPr>
              <w:t>标准</w:t>
            </w:r>
          </w:p>
        </w:tc>
        <w:tc>
          <w:tcPr>
            <w:tcW w:w="85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宋体" w:hAnsi="宋体" w:eastAsia="宋体" w:cs="Times New Roman"/>
                <w:kern w:val="2"/>
                <w:sz w:val="21"/>
                <w:szCs w:val="21"/>
                <w:lang w:val="en-US" w:eastAsia="ja-JP" w:bidi="ar-SA"/>
              </w:rPr>
            </w:pPr>
            <w:r>
              <w:rPr>
                <w:rFonts w:ascii="宋体" w:hAnsi="宋体"/>
                <w:szCs w:val="21"/>
                <w:lang w:eastAsia="ja-JP"/>
              </w:rPr>
              <w:t>01</w:t>
            </w:r>
          </w:p>
        </w:tc>
        <w:tc>
          <w:tcPr>
            <w:tcW w:w="2267" w:type="dxa"/>
            <w:vAlign w:val="top"/>
          </w:tcPr>
          <w:p>
            <w:pPr>
              <w:jc w:val="left"/>
              <w:rPr>
                <w:color w:val="000000"/>
                <w:szCs w:val="21"/>
              </w:rPr>
            </w:pPr>
            <w:r>
              <w:rPr>
                <w:color w:val="000000"/>
                <w:szCs w:val="21"/>
              </w:rPr>
              <w:t>江西港滋源餐饮管理有限公司</w:t>
            </w:r>
          </w:p>
          <w:p>
            <w:pPr>
              <w:pStyle w:val="2"/>
            </w:pPr>
          </w:p>
          <w:p>
            <w:pPr>
              <w:jc w:val="left"/>
              <w:rPr>
                <w:rFonts w:hint="eastAsia" w:ascii="宋体" w:hAnsi="宋体" w:eastAsia="宋体" w:cs="Times New Roman"/>
                <w:kern w:val="2"/>
                <w:sz w:val="21"/>
                <w:szCs w:val="21"/>
                <w:lang w:val="de-DE" w:eastAsia="ja-JP" w:bidi="ar-SA"/>
              </w:rPr>
            </w:pPr>
            <w:r>
              <w:rPr>
                <w:rFonts w:hint="default" w:ascii="Times New Roman" w:hAnsi="Times New Roman" w:eastAsia="宋体" w:cs="Times New Roman"/>
                <w:kern w:val="2"/>
                <w:sz w:val="21"/>
                <w:szCs w:val="21"/>
                <w:lang w:val="en-US" w:eastAsia="zh-CN" w:bidi="ar-SA"/>
              </w:rPr>
              <w:t>江西省南昌市青山湖区高新技术产业园沈桥路899号潘湖工业园物管大楼1楼</w:t>
            </w:r>
          </w:p>
        </w:tc>
        <w:tc>
          <w:tcPr>
            <w:tcW w:w="1481" w:type="dxa"/>
            <w:vAlign w:val="top"/>
          </w:tcPr>
          <w:p>
            <w:pPr>
              <w:rPr>
                <w:rFonts w:ascii="宋体" w:hAnsi="宋体" w:eastAsia="宋体" w:cs="Times New Roman"/>
                <w:kern w:val="2"/>
                <w:sz w:val="21"/>
                <w:szCs w:val="21"/>
                <w:lang w:val="de-DE" w:eastAsia="ja-JP" w:bidi="ar-SA"/>
              </w:rPr>
            </w:pPr>
            <w:r>
              <w:rPr>
                <w:szCs w:val="21"/>
              </w:rPr>
              <w:t>江西省南昌市青山湖区昌东工业园沈桥路899号</w:t>
            </w:r>
          </w:p>
        </w:tc>
        <w:tc>
          <w:tcPr>
            <w:tcW w:w="708" w:type="dxa"/>
            <w:vAlign w:val="center"/>
          </w:tcPr>
          <w:p>
            <w:pPr>
              <w:spacing w:before="40" w:after="40"/>
              <w:rPr>
                <w:rFonts w:hint="default" w:ascii="宋体" w:hAnsi="宋体" w:eastAsia="宋体" w:cs="Times New Roman"/>
                <w:kern w:val="2"/>
                <w:sz w:val="21"/>
                <w:szCs w:val="21"/>
                <w:lang w:val="en-US" w:eastAsia="zh-CN" w:bidi="ar-SA"/>
              </w:rPr>
            </w:pPr>
            <w:r>
              <w:rPr>
                <w:rFonts w:ascii="宋体" w:hAnsi="宋体"/>
                <w:szCs w:val="21"/>
              </w:rPr>
              <w:t>30</w:t>
            </w:r>
          </w:p>
        </w:tc>
        <w:tc>
          <w:tcPr>
            <w:tcW w:w="2268" w:type="dxa"/>
            <w:vAlign w:val="center"/>
          </w:tcPr>
          <w:p>
            <w:pPr>
              <w:rPr>
                <w:rFonts w:hint="default" w:ascii="宋体" w:hAnsi="宋体" w:eastAsia="宋体" w:cs="Arial"/>
                <w:snapToGrid w:val="0"/>
                <w:kern w:val="0"/>
                <w:sz w:val="20"/>
                <w:szCs w:val="21"/>
                <w:lang w:val="en-US" w:eastAsia="zh-CN" w:bidi="ar-SA"/>
              </w:rPr>
            </w:pPr>
            <w:r>
              <w:rPr>
                <w:rFonts w:hint="eastAsia"/>
                <w:szCs w:val="21"/>
              </w:rPr>
              <w:t>位于江西省南昌市青山湖区昌东工业园沈桥路899号的江西港滋源餐饮管理有限公司单位食堂的热食类食品制售</w:t>
            </w:r>
          </w:p>
        </w:tc>
        <w:tc>
          <w:tcPr>
            <w:tcW w:w="1418" w:type="dxa"/>
            <w:vAlign w:val="center"/>
          </w:tcPr>
          <w:p>
            <w:pPr>
              <w:spacing w:before="40" w:after="40"/>
              <w:jc w:val="left"/>
              <w:rPr>
                <w:rFonts w:ascii="宋体" w:hAnsi="宋体"/>
                <w:szCs w:val="21"/>
                <w:lang w:val="de-DE"/>
              </w:rPr>
            </w:pPr>
            <w:r>
              <w:rPr>
                <w:rFonts w:hint="eastAsia" w:ascii="宋体" w:hAnsi="宋体"/>
                <w:szCs w:val="21"/>
                <w:lang w:val="de-DE"/>
              </w:rPr>
              <w:t>ISO22000:20</w:t>
            </w:r>
            <w:r>
              <w:rPr>
                <w:rFonts w:ascii="宋体" w:hAnsi="宋体"/>
                <w:szCs w:val="21"/>
                <w:lang w:val="de-DE"/>
              </w:rPr>
              <w:t>18&amp;</w:t>
            </w:r>
          </w:p>
          <w:p>
            <w:pPr>
              <w:spacing w:before="40" w:after="40"/>
              <w:jc w:val="left"/>
              <w:rPr>
                <w:rFonts w:ascii="宋体" w:hAnsi="宋体"/>
                <w:szCs w:val="21"/>
              </w:rPr>
            </w:pPr>
            <w:r>
              <w:rPr>
                <w:rFonts w:hint="eastAsia" w:ascii="宋体" w:hAnsi="宋体"/>
                <w:szCs w:val="21"/>
              </w:rPr>
              <w:t>专项技术规范：GB/T 27306-2008《食品安全管理体系 餐饮业要求》</w:t>
            </w:r>
          </w:p>
          <w:p>
            <w:pPr>
              <w:spacing w:before="40" w:after="40"/>
              <w:jc w:val="left"/>
              <w:rPr>
                <w:rFonts w:ascii="宋体" w:hAnsi="宋体" w:eastAsia="宋体" w:cs="Times New Roman"/>
                <w:kern w:val="2"/>
                <w:sz w:val="21"/>
                <w:szCs w:val="21"/>
                <w:lang w:val="en-US" w:eastAsia="zh-CN" w:bidi="ar-SA"/>
              </w:rPr>
            </w:pPr>
            <w:r>
              <w:rPr>
                <w:rFonts w:hint="eastAsia" w:ascii="宋体" w:hAnsi="宋体"/>
                <w:szCs w:val="21"/>
              </w:rPr>
              <w:t xml:space="preserve">           </w:t>
            </w:r>
          </w:p>
        </w:tc>
        <w:tc>
          <w:tcPr>
            <w:tcW w:w="850" w:type="dxa"/>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rPr>
            </w:pPr>
          </w:p>
        </w:tc>
        <w:tc>
          <w:tcPr>
            <w:tcW w:w="2267" w:type="dxa"/>
          </w:tcPr>
          <w:p>
            <w:pPr>
              <w:spacing w:before="40" w:after="40"/>
              <w:rPr>
                <w:color w:val="000000"/>
                <w:szCs w:val="21"/>
                <w:highlight w:val="cyan"/>
                <w:lang w:val="de-DE" w:eastAsia="ja-JP"/>
              </w:rPr>
            </w:pPr>
          </w:p>
        </w:tc>
        <w:tc>
          <w:tcPr>
            <w:tcW w:w="1481" w:type="dxa"/>
          </w:tcPr>
          <w:p>
            <w:pPr>
              <w:spacing w:before="40" w:after="40"/>
              <w:rPr>
                <w:rFonts w:eastAsia="黑体"/>
                <w:szCs w:val="21"/>
                <w:highlight w:val="cyan"/>
                <w:lang w:eastAsia="ja-JP"/>
              </w:rPr>
            </w:pPr>
          </w:p>
        </w:tc>
        <w:tc>
          <w:tcPr>
            <w:tcW w:w="708" w:type="dxa"/>
            <w:vAlign w:val="center"/>
          </w:tcPr>
          <w:p>
            <w:pPr>
              <w:spacing w:before="40" w:after="40"/>
              <w:rPr>
                <w:rFonts w:eastAsia="黑体"/>
                <w:szCs w:val="21"/>
                <w:highlight w:val="cyan"/>
                <w:lang w:eastAsia="ja-JP"/>
              </w:rPr>
            </w:pPr>
          </w:p>
        </w:tc>
        <w:tc>
          <w:tcPr>
            <w:tcW w:w="2268" w:type="dxa"/>
            <w:vAlign w:val="center"/>
          </w:tcPr>
          <w:p>
            <w:pPr>
              <w:pStyle w:val="43"/>
              <w:rPr>
                <w:rFonts w:eastAsia="黑体" w:cs="Arial"/>
                <w:sz w:val="21"/>
                <w:szCs w:val="21"/>
                <w:highlight w:val="cyan"/>
                <w:lang w:val="en-US" w:eastAsia="ja-JP"/>
              </w:rPr>
            </w:pPr>
          </w:p>
        </w:tc>
        <w:tc>
          <w:tcPr>
            <w:tcW w:w="1418" w:type="dxa"/>
            <w:vAlign w:val="center"/>
          </w:tcPr>
          <w:p>
            <w:pPr>
              <w:spacing w:before="40" w:after="40"/>
              <w:rPr>
                <w:rFonts w:eastAsia="黑体"/>
                <w:szCs w:val="21"/>
                <w:highlight w:val="cyan"/>
                <w:lang w:eastAsia="ja-JP"/>
              </w:rPr>
            </w:pPr>
          </w:p>
        </w:tc>
        <w:tc>
          <w:tcPr>
            <w:tcW w:w="850" w:type="dxa"/>
            <w:shd w:val="clear" w:color="auto" w:fill="FFFFFF"/>
          </w:tcPr>
          <w:p>
            <w:pPr>
              <w:rPr>
                <w:rFonts w:eastAsia="黑体"/>
                <w:szCs w:val="21"/>
              </w:rPr>
            </w:pPr>
          </w:p>
        </w:tc>
      </w:tr>
    </w:tbl>
    <w:p/>
    <w:p>
      <w:r>
        <w:rPr>
          <w:rFonts w:hint="eastAsia"/>
        </w:rPr>
        <w:t>三、任何影响审核方案的重要事项：</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4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29"/>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356"/>
        <w:gridCol w:w="1010"/>
        <w:gridCol w:w="709"/>
        <w:gridCol w:w="647"/>
        <w:gridCol w:w="1134"/>
        <w:gridCol w:w="487"/>
        <w:gridCol w:w="1276"/>
        <w:gridCol w:w="1134"/>
        <w:gridCol w:w="222"/>
        <w:gridCol w:w="628"/>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00" w:type="dxa"/>
            <w:gridSpan w:val="1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18"/>
                <w:szCs w:val="18"/>
              </w:rPr>
            </w:pPr>
            <w:r>
              <w:rPr>
                <w:rFonts w:hint="eastAsia"/>
                <w:sz w:val="18"/>
                <w:szCs w:val="18"/>
              </w:rPr>
              <w:t>组内身份</w:t>
            </w:r>
          </w:p>
        </w:tc>
        <w:tc>
          <w:tcPr>
            <w:tcW w:w="1010" w:type="dxa"/>
            <w:vAlign w:val="center"/>
          </w:tcPr>
          <w:p>
            <w:pPr>
              <w:jc w:val="center"/>
              <w:rPr>
                <w:sz w:val="18"/>
                <w:szCs w:val="18"/>
              </w:rPr>
            </w:pPr>
            <w:r>
              <w:rPr>
                <w:rFonts w:hint="eastAsia"/>
                <w:sz w:val="18"/>
                <w:szCs w:val="18"/>
              </w:rPr>
              <w:t>姓名</w:t>
            </w:r>
          </w:p>
        </w:tc>
        <w:tc>
          <w:tcPr>
            <w:tcW w:w="709" w:type="dxa"/>
            <w:vAlign w:val="center"/>
          </w:tcPr>
          <w:p>
            <w:pPr>
              <w:jc w:val="center"/>
              <w:rPr>
                <w:sz w:val="18"/>
                <w:szCs w:val="18"/>
              </w:rPr>
            </w:pPr>
            <w:r>
              <w:rPr>
                <w:rFonts w:hint="eastAsia"/>
                <w:sz w:val="18"/>
                <w:szCs w:val="18"/>
              </w:rPr>
              <w:t>性别</w:t>
            </w:r>
          </w:p>
        </w:tc>
        <w:tc>
          <w:tcPr>
            <w:tcW w:w="2268" w:type="dxa"/>
            <w:gridSpan w:val="3"/>
            <w:vAlign w:val="center"/>
          </w:tcPr>
          <w:p>
            <w:pPr>
              <w:jc w:val="center"/>
              <w:rPr>
                <w:sz w:val="18"/>
                <w:szCs w:val="18"/>
              </w:rPr>
            </w:pPr>
            <w:r>
              <w:rPr>
                <w:rFonts w:hint="eastAsia"/>
                <w:sz w:val="18"/>
                <w:szCs w:val="18"/>
              </w:rPr>
              <w:t>注册证书号</w:t>
            </w:r>
          </w:p>
        </w:tc>
        <w:tc>
          <w:tcPr>
            <w:tcW w:w="1276" w:type="dxa"/>
            <w:vAlign w:val="center"/>
          </w:tcPr>
          <w:p>
            <w:pPr>
              <w:jc w:val="center"/>
              <w:rPr>
                <w:sz w:val="18"/>
                <w:szCs w:val="18"/>
              </w:rPr>
            </w:pPr>
            <w:r>
              <w:rPr>
                <w:rFonts w:hint="eastAsia"/>
                <w:sz w:val="18"/>
                <w:szCs w:val="18"/>
              </w:rPr>
              <w:t>工作单位（仅限兼职审核员填写）</w:t>
            </w:r>
          </w:p>
        </w:tc>
        <w:tc>
          <w:tcPr>
            <w:tcW w:w="1134" w:type="dxa"/>
            <w:vAlign w:val="center"/>
          </w:tcPr>
          <w:p>
            <w:pPr>
              <w:jc w:val="center"/>
              <w:rPr>
                <w:sz w:val="18"/>
                <w:szCs w:val="18"/>
              </w:rPr>
            </w:pPr>
            <w:r>
              <w:rPr>
                <w:rFonts w:hint="eastAsia"/>
                <w:sz w:val="18"/>
                <w:szCs w:val="18"/>
              </w:rPr>
              <w:t>专业代码</w:t>
            </w:r>
          </w:p>
        </w:tc>
        <w:tc>
          <w:tcPr>
            <w:tcW w:w="850" w:type="dxa"/>
            <w:gridSpan w:val="2"/>
            <w:vAlign w:val="center"/>
          </w:tcPr>
          <w:p>
            <w:pPr>
              <w:jc w:val="center"/>
              <w:rPr>
                <w:sz w:val="18"/>
                <w:szCs w:val="18"/>
              </w:rPr>
            </w:pPr>
            <w:r>
              <w:rPr>
                <w:rFonts w:hint="eastAsia"/>
                <w:sz w:val="18"/>
                <w:szCs w:val="18"/>
              </w:rPr>
              <w:t>组内代码</w:t>
            </w:r>
          </w:p>
        </w:tc>
        <w:tc>
          <w:tcPr>
            <w:tcW w:w="1158" w:type="dxa"/>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组长</w:t>
            </w:r>
          </w:p>
        </w:tc>
        <w:tc>
          <w:tcPr>
            <w:tcW w:w="1010" w:type="dxa"/>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709" w:type="dxa"/>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268" w:type="dxa"/>
            <w:gridSpan w:val="3"/>
            <w:vAlign w:val="center"/>
          </w:tcPr>
          <w:p>
            <w:pPr>
              <w:rPr>
                <w:sz w:val="18"/>
                <w:szCs w:val="18"/>
              </w:rPr>
            </w:pPr>
            <w:r>
              <w:rPr>
                <w:sz w:val="18"/>
                <w:szCs w:val="18"/>
              </w:rPr>
              <w:t>2020-N1FSMS-1232380</w:t>
            </w:r>
          </w:p>
          <w:p>
            <w:pPr>
              <w:jc w:val="both"/>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2020-N1HACCP-1232380</w:t>
            </w:r>
          </w:p>
        </w:tc>
        <w:tc>
          <w:tcPr>
            <w:tcW w:w="1276"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134" w:type="dxa"/>
            <w:vAlign w:val="center"/>
          </w:tcPr>
          <w:p>
            <w:pPr>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F:E</w:t>
            </w:r>
          </w:p>
        </w:tc>
        <w:tc>
          <w:tcPr>
            <w:tcW w:w="850"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158" w:type="dxa"/>
            <w:vAlign w:val="center"/>
          </w:tcPr>
          <w:p>
            <w:pPr>
              <w:rPr>
                <w:rFonts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rPr>
                <w:rFonts w:hint="eastAsia" w:eastAsia="宋体"/>
                <w:sz w:val="18"/>
                <w:szCs w:val="18"/>
                <w:lang w:eastAsia="zh-CN"/>
              </w:rPr>
            </w:pPr>
            <w:r>
              <w:rPr>
                <w:rFonts w:hint="eastAsia"/>
                <w:sz w:val="18"/>
                <w:szCs w:val="18"/>
              </w:rPr>
              <w:t>审核员</w:t>
            </w:r>
            <w:r>
              <w:rPr>
                <w:rFonts w:hint="eastAsia"/>
                <w:sz w:val="18"/>
                <w:szCs w:val="18"/>
                <w:lang w:val="en-US" w:eastAsia="zh-CN"/>
              </w:rPr>
              <w:t>1</w:t>
            </w:r>
          </w:p>
        </w:tc>
        <w:tc>
          <w:tcPr>
            <w:tcW w:w="1010" w:type="dxa"/>
            <w:vAlign w:val="center"/>
          </w:tcPr>
          <w:p>
            <w:pPr>
              <w:spacing w:line="240" w:lineRule="exact"/>
              <w:rPr>
                <w:sz w:val="18"/>
                <w:szCs w:val="18"/>
              </w:rPr>
            </w:pPr>
            <w:r>
              <w:rPr>
                <w:sz w:val="18"/>
                <w:szCs w:val="18"/>
              </w:rPr>
              <w:t>邝柏臣</w:t>
            </w:r>
          </w:p>
        </w:tc>
        <w:tc>
          <w:tcPr>
            <w:tcW w:w="709" w:type="dxa"/>
            <w:vAlign w:val="center"/>
          </w:tcPr>
          <w:p>
            <w:pPr>
              <w:spacing w:line="240" w:lineRule="exact"/>
              <w:rPr>
                <w:sz w:val="18"/>
                <w:szCs w:val="18"/>
              </w:rPr>
            </w:pPr>
            <w:r>
              <w:rPr>
                <w:rFonts w:hint="eastAsia"/>
                <w:sz w:val="18"/>
                <w:szCs w:val="18"/>
              </w:rPr>
              <w:t>男</w:t>
            </w:r>
          </w:p>
        </w:tc>
        <w:tc>
          <w:tcPr>
            <w:tcW w:w="2268" w:type="dxa"/>
            <w:gridSpan w:val="3"/>
            <w:vAlign w:val="center"/>
          </w:tcPr>
          <w:p>
            <w:pPr>
              <w:jc w:val="both"/>
              <w:rPr>
                <w:rFonts w:eastAsia="微软雅黑"/>
                <w:color w:val="000000"/>
                <w:sz w:val="18"/>
                <w:szCs w:val="18"/>
              </w:rPr>
            </w:pPr>
            <w:r>
              <w:rPr>
                <w:rFonts w:eastAsia="微软雅黑"/>
                <w:color w:val="000000"/>
                <w:sz w:val="18"/>
                <w:szCs w:val="18"/>
              </w:rPr>
              <w:t xml:space="preserve">2020-N1FSMS-1222839 </w:t>
            </w:r>
          </w:p>
          <w:p>
            <w:pPr>
              <w:jc w:val="both"/>
              <w:rPr>
                <w:sz w:val="18"/>
                <w:szCs w:val="18"/>
              </w:rPr>
            </w:pPr>
            <w:r>
              <w:rPr>
                <w:rFonts w:hint="eastAsia"/>
                <w:sz w:val="18"/>
                <w:szCs w:val="18"/>
              </w:rPr>
              <w:t xml:space="preserve">2020-N1HACCP-1222839   </w:t>
            </w:r>
          </w:p>
        </w:tc>
        <w:tc>
          <w:tcPr>
            <w:tcW w:w="1276" w:type="dxa"/>
            <w:vAlign w:val="center"/>
          </w:tcPr>
          <w:p>
            <w:pPr>
              <w:spacing w:line="240" w:lineRule="exact"/>
              <w:jc w:val="left"/>
              <w:rPr>
                <w:rFonts w:eastAsia="微软雅黑"/>
                <w:color w:val="000000"/>
                <w:sz w:val="18"/>
                <w:szCs w:val="18"/>
              </w:rPr>
            </w:pPr>
            <w:r>
              <w:rPr>
                <w:rFonts w:hint="eastAsia"/>
                <w:sz w:val="18"/>
                <w:szCs w:val="18"/>
              </w:rPr>
              <w:t>——</w:t>
            </w:r>
          </w:p>
        </w:tc>
        <w:tc>
          <w:tcPr>
            <w:tcW w:w="1134" w:type="dxa"/>
            <w:vAlign w:val="center"/>
          </w:tcPr>
          <w:p>
            <w:pPr>
              <w:jc w:val="both"/>
              <w:rPr>
                <w:sz w:val="18"/>
                <w:szCs w:val="18"/>
              </w:rPr>
            </w:pPr>
            <w:r>
              <w:rPr>
                <w:rFonts w:hint="eastAsia" w:ascii="Times New Roman" w:hAnsi="Times New Roman" w:eastAsia="宋体" w:cs="Times New Roman"/>
                <w:kern w:val="2"/>
                <w:sz w:val="18"/>
                <w:szCs w:val="18"/>
                <w:lang w:val="en-US" w:eastAsia="zh-CN" w:bidi="ar-SA"/>
              </w:rPr>
              <w:t>F:E</w:t>
            </w:r>
          </w:p>
        </w:tc>
        <w:tc>
          <w:tcPr>
            <w:tcW w:w="850" w:type="dxa"/>
            <w:gridSpan w:val="2"/>
            <w:vAlign w:val="center"/>
          </w:tcPr>
          <w:p>
            <w:pPr>
              <w:jc w:val="center"/>
              <w:rPr>
                <w:rFonts w:hint="eastAsia" w:eastAsia="宋体"/>
                <w:sz w:val="18"/>
                <w:szCs w:val="18"/>
                <w:lang w:eastAsia="zh-CN"/>
              </w:rPr>
            </w:pPr>
            <w:r>
              <w:rPr>
                <w:rFonts w:hint="eastAsia"/>
                <w:sz w:val="18"/>
                <w:szCs w:val="18"/>
                <w:lang w:val="en-US" w:eastAsia="zh-CN"/>
              </w:rPr>
              <w:t>B</w:t>
            </w:r>
          </w:p>
        </w:tc>
        <w:tc>
          <w:tcPr>
            <w:tcW w:w="1158" w:type="dxa"/>
            <w:vAlign w:val="center"/>
          </w:tcPr>
          <w:p>
            <w:pPr>
              <w:rPr>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sz w:val="18"/>
                <w:szCs w:val="18"/>
                <w:lang w:val="en-US" w:eastAsia="zh-CN"/>
              </w:rPr>
            </w:pPr>
            <w:r>
              <w:rPr>
                <w:rFonts w:hint="default" w:ascii="Times New Roman" w:hAnsi="Times New Roman" w:cs="Times New Roman"/>
                <w:b w:val="0"/>
                <w:bCs w:val="0"/>
                <w:sz w:val="18"/>
                <w:szCs w:val="18"/>
              </w:rPr>
              <w:t>技术专家</w:t>
            </w:r>
          </w:p>
        </w:tc>
        <w:tc>
          <w:tcPr>
            <w:tcW w:w="1010" w:type="dxa"/>
            <w:vAlign w:val="center"/>
          </w:tcPr>
          <w:p>
            <w:pPr>
              <w:jc w:val="center"/>
              <w:rPr>
                <w:rFonts w:asciiTheme="minorEastAsia" w:hAnsiTheme="minorEastAsia" w:eastAsiaTheme="minorEastAsia"/>
                <w:sz w:val="18"/>
                <w:szCs w:val="18"/>
              </w:rPr>
            </w:pPr>
          </w:p>
        </w:tc>
        <w:tc>
          <w:tcPr>
            <w:tcW w:w="709" w:type="dxa"/>
            <w:vAlign w:val="center"/>
          </w:tcPr>
          <w:p>
            <w:pPr>
              <w:rPr>
                <w:rFonts w:asciiTheme="minorEastAsia" w:hAnsiTheme="minorEastAsia" w:eastAsiaTheme="minorEastAsia"/>
                <w:sz w:val="18"/>
                <w:szCs w:val="18"/>
              </w:rPr>
            </w:pPr>
          </w:p>
        </w:tc>
        <w:tc>
          <w:tcPr>
            <w:tcW w:w="2268" w:type="dxa"/>
            <w:gridSpan w:val="3"/>
            <w:vAlign w:val="center"/>
          </w:tcPr>
          <w:p>
            <w:pPr>
              <w:jc w:val="both"/>
              <w:rPr>
                <w:rFonts w:asciiTheme="minorEastAsia" w:hAnsiTheme="minorEastAsia" w:eastAsiaTheme="minorEastAsia"/>
                <w:sz w:val="18"/>
                <w:szCs w:val="18"/>
              </w:rPr>
            </w:pPr>
          </w:p>
        </w:tc>
        <w:tc>
          <w:tcPr>
            <w:tcW w:w="1276" w:type="dxa"/>
            <w:vAlign w:val="center"/>
          </w:tcPr>
          <w:p>
            <w:pPr>
              <w:spacing w:line="240" w:lineRule="exact"/>
              <w:rPr>
                <w:rFonts w:hint="eastAsia" w:asciiTheme="minorEastAsia" w:hAnsiTheme="minorEastAsia" w:eastAsiaTheme="minorEastAsia"/>
                <w:sz w:val="18"/>
                <w:szCs w:val="18"/>
              </w:rPr>
            </w:pPr>
          </w:p>
        </w:tc>
        <w:tc>
          <w:tcPr>
            <w:tcW w:w="1134" w:type="dxa"/>
            <w:vAlign w:val="center"/>
          </w:tcPr>
          <w:p>
            <w:pPr>
              <w:jc w:val="center"/>
              <w:rPr>
                <w:sz w:val="18"/>
                <w:szCs w:val="18"/>
              </w:rPr>
            </w:pPr>
          </w:p>
        </w:tc>
        <w:tc>
          <w:tcPr>
            <w:tcW w:w="850" w:type="dxa"/>
            <w:gridSpan w:val="2"/>
            <w:vAlign w:val="center"/>
          </w:tcPr>
          <w:p>
            <w:pPr>
              <w:jc w:val="center"/>
              <w:rPr>
                <w:rFonts w:asciiTheme="minorEastAsia" w:hAnsiTheme="minorEastAsia" w:eastAsiaTheme="minorEastAsia"/>
                <w:sz w:val="18"/>
                <w:szCs w:val="18"/>
              </w:rPr>
            </w:pPr>
          </w:p>
        </w:tc>
        <w:tc>
          <w:tcPr>
            <w:tcW w:w="1158" w:type="dxa"/>
            <w:vAlign w:val="center"/>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default" w:ascii="Times New Roman" w:hAnsi="Times New Roman" w:cs="Times New Roman"/>
                <w:b w:val="0"/>
                <w:bCs w:val="0"/>
                <w:sz w:val="18"/>
                <w:szCs w:val="18"/>
              </w:rPr>
            </w:pPr>
          </w:p>
        </w:tc>
        <w:tc>
          <w:tcPr>
            <w:tcW w:w="1010" w:type="dxa"/>
            <w:vAlign w:val="center"/>
          </w:tcPr>
          <w:p>
            <w:pPr>
              <w:jc w:val="center"/>
              <w:rPr>
                <w:rFonts w:asciiTheme="minorEastAsia" w:hAnsiTheme="minorEastAsia" w:eastAsiaTheme="minorEastAsia"/>
                <w:sz w:val="18"/>
                <w:szCs w:val="18"/>
              </w:rPr>
            </w:pPr>
          </w:p>
        </w:tc>
        <w:tc>
          <w:tcPr>
            <w:tcW w:w="709" w:type="dxa"/>
            <w:vAlign w:val="center"/>
          </w:tcPr>
          <w:p>
            <w:pPr>
              <w:rPr>
                <w:rFonts w:asciiTheme="minorEastAsia" w:hAnsiTheme="minorEastAsia" w:eastAsiaTheme="minorEastAsia"/>
                <w:sz w:val="18"/>
                <w:szCs w:val="18"/>
              </w:rPr>
            </w:pPr>
          </w:p>
        </w:tc>
        <w:tc>
          <w:tcPr>
            <w:tcW w:w="2268" w:type="dxa"/>
            <w:gridSpan w:val="3"/>
            <w:vAlign w:val="center"/>
          </w:tcPr>
          <w:p>
            <w:pPr>
              <w:jc w:val="both"/>
              <w:rPr>
                <w:rFonts w:asciiTheme="minorEastAsia" w:hAnsiTheme="minorEastAsia" w:eastAsiaTheme="minorEastAsia"/>
                <w:sz w:val="18"/>
                <w:szCs w:val="18"/>
              </w:rPr>
            </w:pPr>
          </w:p>
        </w:tc>
        <w:tc>
          <w:tcPr>
            <w:tcW w:w="1276" w:type="dxa"/>
            <w:vAlign w:val="center"/>
          </w:tcPr>
          <w:p>
            <w:pPr>
              <w:spacing w:line="240" w:lineRule="exact"/>
              <w:rPr>
                <w:rFonts w:hint="eastAsia" w:asciiTheme="minorEastAsia" w:hAnsiTheme="minorEastAsia" w:eastAsiaTheme="minorEastAsia"/>
                <w:sz w:val="18"/>
                <w:szCs w:val="18"/>
              </w:rPr>
            </w:pPr>
          </w:p>
        </w:tc>
        <w:tc>
          <w:tcPr>
            <w:tcW w:w="1134" w:type="dxa"/>
            <w:vAlign w:val="center"/>
          </w:tcPr>
          <w:p>
            <w:pPr>
              <w:jc w:val="center"/>
              <w:rPr>
                <w:sz w:val="18"/>
                <w:szCs w:val="18"/>
              </w:rPr>
            </w:pPr>
          </w:p>
        </w:tc>
        <w:tc>
          <w:tcPr>
            <w:tcW w:w="850" w:type="dxa"/>
            <w:gridSpan w:val="2"/>
            <w:vAlign w:val="center"/>
          </w:tcPr>
          <w:p>
            <w:pPr>
              <w:jc w:val="center"/>
              <w:rPr>
                <w:rFonts w:asciiTheme="minorEastAsia" w:hAnsiTheme="minorEastAsia" w:eastAsiaTheme="minorEastAsia"/>
                <w:sz w:val="18"/>
                <w:szCs w:val="18"/>
              </w:rPr>
            </w:pPr>
          </w:p>
        </w:tc>
        <w:tc>
          <w:tcPr>
            <w:tcW w:w="1158" w:type="dxa"/>
            <w:vAlign w:val="center"/>
          </w:tcPr>
          <w:p>
            <w:pP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00" w:type="dxa"/>
            <w:gridSpan w:val="1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姓名</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作用</w:t>
            </w:r>
          </w:p>
        </w:tc>
        <w:tc>
          <w:tcPr>
            <w:tcW w:w="1134" w:type="dxa"/>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性别</w:t>
            </w:r>
          </w:p>
        </w:tc>
        <w:tc>
          <w:tcPr>
            <w:tcW w:w="3119"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工作单位</w:t>
            </w:r>
          </w:p>
        </w:tc>
        <w:tc>
          <w:tcPr>
            <w:tcW w:w="1786" w:type="dxa"/>
            <w:gridSpan w:val="2"/>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eastAsia" w:ascii="Times New Roman" w:hAnsi="Times New Roman" w:eastAsia="宋体" w:cs="Times New Roman"/>
                <w:b w:val="0"/>
                <w:bCs w:val="0"/>
                <w:sz w:val="18"/>
                <w:szCs w:val="18"/>
                <w:lang w:eastAsia="zh-CN"/>
              </w:rPr>
            </w:pPr>
            <w:r>
              <w:rPr>
                <w:rFonts w:hint="eastAsia" w:cs="Times New Roman"/>
                <w:b w:val="0"/>
                <w:bCs w:val="0"/>
                <w:sz w:val="18"/>
                <w:szCs w:val="18"/>
                <w:lang w:eastAsia="zh-CN"/>
              </w:rPr>
              <w:t>——</w:t>
            </w:r>
          </w:p>
        </w:tc>
        <w:tc>
          <w:tcPr>
            <w:tcW w:w="2722" w:type="dxa"/>
            <w:gridSpan w:val="4"/>
            <w:vAlign w:val="center"/>
          </w:tcPr>
          <w:p>
            <w:pP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观察员</w:t>
            </w: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default" w:ascii="Times New Roman" w:hAnsi="Times New Roman" w:cs="Times New Roman"/>
                <w:b w:val="0"/>
                <w:bCs w:val="0"/>
                <w:sz w:val="18"/>
                <w:szCs w:val="18"/>
              </w:rPr>
            </w:pPr>
          </w:p>
        </w:tc>
        <w:tc>
          <w:tcPr>
            <w:tcW w:w="1786" w:type="dxa"/>
            <w:gridSpan w:val="2"/>
            <w:vAlign w:val="center"/>
          </w:tcPr>
          <w:p>
            <w:pPr>
              <w:rPr>
                <w:rFonts w:hint="default"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39" w:type="dxa"/>
            <w:vAlign w:val="center"/>
          </w:tcPr>
          <w:p>
            <w:pPr>
              <w:rPr>
                <w:rFonts w:hint="default" w:ascii="Times New Roman" w:hAnsi="Times New Roman" w:cs="Times New Roman"/>
                <w:b w:val="0"/>
                <w:bCs w:val="0"/>
                <w:sz w:val="18"/>
                <w:szCs w:val="18"/>
              </w:rPr>
            </w:pPr>
          </w:p>
        </w:tc>
        <w:tc>
          <w:tcPr>
            <w:tcW w:w="2722" w:type="dxa"/>
            <w:gridSpan w:val="4"/>
            <w:vAlign w:val="center"/>
          </w:tcPr>
          <w:p>
            <w:pPr>
              <w:rPr>
                <w:rFonts w:hint="default" w:ascii="Times New Roman" w:hAnsi="Times New Roman" w:cs="Times New Roman"/>
                <w:b w:val="0"/>
                <w:bCs w:val="0"/>
                <w:sz w:val="18"/>
                <w:szCs w:val="18"/>
              </w:rPr>
            </w:pPr>
          </w:p>
        </w:tc>
        <w:tc>
          <w:tcPr>
            <w:tcW w:w="1134" w:type="dxa"/>
            <w:vAlign w:val="center"/>
          </w:tcPr>
          <w:p>
            <w:pPr>
              <w:rPr>
                <w:rFonts w:hint="default" w:ascii="Times New Roman" w:hAnsi="Times New Roman" w:cs="Times New Roman"/>
                <w:b w:val="0"/>
                <w:bCs w:val="0"/>
                <w:sz w:val="18"/>
                <w:szCs w:val="18"/>
              </w:rPr>
            </w:pPr>
          </w:p>
        </w:tc>
        <w:tc>
          <w:tcPr>
            <w:tcW w:w="3119" w:type="dxa"/>
            <w:gridSpan w:val="4"/>
            <w:vAlign w:val="center"/>
          </w:tcPr>
          <w:p>
            <w:pPr>
              <w:rPr>
                <w:rFonts w:hint="default" w:ascii="Times New Roman" w:hAnsi="Times New Roman" w:cs="Times New Roman"/>
                <w:b w:val="0"/>
                <w:bCs w:val="0"/>
                <w:sz w:val="18"/>
                <w:szCs w:val="18"/>
              </w:rPr>
            </w:pPr>
          </w:p>
        </w:tc>
        <w:tc>
          <w:tcPr>
            <w:tcW w:w="1786" w:type="dxa"/>
            <w:gridSpan w:val="2"/>
            <w:vAlign w:val="center"/>
          </w:tcPr>
          <w:p>
            <w:pPr>
              <w:rPr>
                <w:rFonts w:hint="default" w:ascii="Times New Roman" w:hAnsi="Times New Roman" w:cs="Times New Roman"/>
                <w:b w:val="0"/>
                <w:bCs w:val="0"/>
                <w:sz w:val="18"/>
                <w:szCs w:val="18"/>
              </w:rPr>
            </w:pPr>
          </w:p>
        </w:tc>
      </w:tr>
    </w:tbl>
    <w:p>
      <w:pPr>
        <w:rPr>
          <w:rFonts w:eastAsia="MS Mincho"/>
          <w:lang w:eastAsia="ja-JP"/>
        </w:rPr>
      </w:pPr>
    </w:p>
    <w:p>
      <w:r>
        <w:rPr>
          <w:rFonts w:hint="eastAsia"/>
        </w:rPr>
        <w:t xml:space="preserve">六、上次审核后发生的影响组织管理体系的重要变更（不适用）  </w:t>
      </w:r>
    </w:p>
    <w:tbl>
      <w:tblPr>
        <w:tblStyle w:val="2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7"/>
        </w:numPr>
      </w:pPr>
      <w:r>
        <w:t>审核发现</w:t>
      </w:r>
      <w:r>
        <w:rPr>
          <w:rFonts w:hint="eastAsia"/>
        </w:rPr>
        <w:t>（见 □QMS □EcMS □EMS ☑FSMS ☑HACCP □OHSMS的附件）</w:t>
      </w:r>
    </w:p>
    <w:tbl>
      <w:tblPr>
        <w:tblStyle w:val="30"/>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D7D7D7" w:themeFill="background1" w:themeFillShade="D8"/>
          </w:tcPr>
          <w:p>
            <w:r>
              <w:rPr>
                <w:rFonts w:hint="eastAsia"/>
              </w:rPr>
              <w:t>审核周期</w:t>
            </w:r>
          </w:p>
        </w:tc>
        <w:tc>
          <w:tcPr>
            <w:tcW w:w="8691" w:type="dxa"/>
            <w:shd w:val="clear" w:color="auto" w:fill="D7D7D7" w:themeFill="background1" w:themeFillShade="D8"/>
          </w:tcPr>
          <w:p>
            <w:r>
              <w:rPr>
                <w:rFonts w:hint="eastAsia"/>
              </w:rPr>
              <w:t xml:space="preserve"> ☑体系建立以来   □定期（近一年）  □其他</w:t>
            </w:r>
          </w:p>
        </w:tc>
      </w:tr>
    </w:tbl>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未关闭，见二阶段审核报告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rPr>
              <w:t>不适用</w:t>
            </w:r>
          </w:p>
        </w:tc>
      </w:tr>
    </w:tbl>
    <w:p/>
    <w:p>
      <w:r>
        <w:rPr>
          <w:rFonts w:hint="eastAsia"/>
        </w:rPr>
        <w:t>八、已识别出的任何未解决的问题：不适用</w:t>
      </w:r>
    </w:p>
    <w:p>
      <w:r>
        <w:rPr>
          <w:rFonts w:hint="eastAsia"/>
        </w:rPr>
        <w:t>□可能影响本次审核结论可靠性的因素：</w:t>
      </w:r>
    </w:p>
    <w:tbl>
      <w:tblPr>
        <w:tblStyle w:val="3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3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eastAsia="zh-CN"/>
              </w:rPr>
            </w:pPr>
            <w:r>
              <w:rPr>
                <w:rFonts w:hint="eastAsia"/>
                <w:highlight w:val="none"/>
                <w:lang w:val="en-US" w:eastAsia="zh-CN"/>
              </w:rPr>
              <w:t>4</w:t>
            </w:r>
          </w:p>
        </w:tc>
        <w:tc>
          <w:tcPr>
            <w:tcW w:w="1717" w:type="dxa"/>
          </w:tcPr>
          <w:p>
            <w:pPr>
              <w:rPr>
                <w:highlight w:val="none"/>
              </w:rPr>
            </w:pPr>
            <w:r>
              <w:rPr>
                <w:rFonts w:hint="eastAsia"/>
                <w:highlight w:val="none"/>
              </w:rPr>
              <w:t>0</w:t>
            </w:r>
          </w:p>
        </w:tc>
        <w:tc>
          <w:tcPr>
            <w:tcW w:w="1560" w:type="dxa"/>
          </w:tcPr>
          <w:p>
            <w:pPr>
              <w:rPr>
                <w:rFonts w:hint="eastAsia" w:eastAsia="宋体"/>
                <w:highlight w:val="none"/>
                <w:lang w:val="en-US" w:eastAsia="zh-CN"/>
              </w:rPr>
            </w:pPr>
            <w:r>
              <w:rPr>
                <w:rFonts w:hint="eastAsia"/>
                <w:highlight w:val="none"/>
                <w:lang w:val="en-US" w:eastAsia="zh-CN"/>
              </w:rPr>
              <w:t>4</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default" w:eastAsia="宋体"/>
                <w:highlight w:val="none"/>
                <w:lang w:val="en-US" w:eastAsia="zh-CN"/>
              </w:rPr>
            </w:pPr>
            <w:r>
              <w:rPr>
                <w:rFonts w:hint="eastAsia"/>
                <w:highlight w:val="none"/>
                <w:lang w:val="en-US" w:eastAsia="zh-CN"/>
              </w:rPr>
              <w:t>0</w:t>
            </w:r>
          </w:p>
        </w:tc>
        <w:tc>
          <w:tcPr>
            <w:tcW w:w="1717" w:type="dxa"/>
          </w:tcPr>
          <w:p>
            <w:pPr>
              <w:rPr>
                <w:highlight w:val="none"/>
              </w:rPr>
            </w:pPr>
            <w:r>
              <w:rPr>
                <w:rFonts w:hint="eastAsia"/>
                <w:highlight w:val="none"/>
              </w:rPr>
              <w:t>0</w:t>
            </w:r>
          </w:p>
        </w:tc>
        <w:tc>
          <w:tcPr>
            <w:tcW w:w="1560" w:type="dxa"/>
          </w:tcPr>
          <w:p>
            <w:pPr>
              <w:rPr>
                <w:highlight w:val="none"/>
              </w:rPr>
            </w:pP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2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pPr>
              <w:rPr>
                <w:rFonts w:hint="eastAsia"/>
              </w:rPr>
            </w:pPr>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☑FSMS基本满足ISO22000:</w:t>
            </w:r>
            <w:r>
              <w:t>2018</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HACCP基本满足GB/T27341-2009&amp;GB14881-2013标准的要求，建立了自我完善机制，环境管理体系运行基本有效。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4" w:type="dxa"/>
            <w:vMerge w:val="continue"/>
            <w:shd w:val="clear" w:color="auto" w:fill="auto"/>
          </w:tcPr>
          <w:p/>
        </w:tc>
        <w:tc>
          <w:tcPr>
            <w:tcW w:w="1126" w:type="dxa"/>
            <w:shd w:val="clear" w:color="auto" w:fill="auto"/>
            <w:vAlign w:val="center"/>
          </w:tcPr>
          <w:p>
            <w:pPr>
              <w:jc w:val="center"/>
            </w:pPr>
            <w:r>
              <w:rPr>
                <w:rFonts w:hint="eastAsia"/>
              </w:rPr>
              <w:t>QMS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74" w:type="dxa"/>
            <w:vMerge w:val="continue"/>
            <w:shd w:val="clear" w:color="auto" w:fill="auto"/>
          </w:tcPr>
          <w:p/>
        </w:tc>
        <w:tc>
          <w:tcPr>
            <w:tcW w:w="1126" w:type="dxa"/>
            <w:shd w:val="clear" w:color="auto" w:fill="auto"/>
            <w:vAlign w:val="center"/>
          </w:tcPr>
          <w:p>
            <w:pPr>
              <w:jc w:val="center"/>
            </w:pPr>
            <w:r>
              <w:rPr>
                <w:rFonts w:hint="eastAsia"/>
              </w:rPr>
              <w:t>EcMS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FSMS</w:t>
            </w:r>
          </w:p>
        </w:tc>
        <w:tc>
          <w:tcPr>
            <w:tcW w:w="7380" w:type="dxa"/>
            <w:gridSpan w:val="3"/>
            <w:shd w:val="clear" w:color="auto" w:fill="auto"/>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4" w:type="dxa"/>
            <w:vMerge w:val="continue"/>
            <w:shd w:val="clear" w:color="auto" w:fill="auto"/>
          </w:tcPr>
          <w:p/>
        </w:tc>
        <w:tc>
          <w:tcPr>
            <w:tcW w:w="1126" w:type="dxa"/>
            <w:shd w:val="clear" w:color="auto" w:fill="auto"/>
            <w:vAlign w:val="center"/>
          </w:tcPr>
          <w:p>
            <w:pPr>
              <w:jc w:val="center"/>
            </w:pPr>
            <w:r>
              <w:rPr>
                <w:rFonts w:hint="eastAsia"/>
              </w:rPr>
              <w:t>HACCP</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EMS</w:t>
            </w:r>
          </w:p>
        </w:tc>
        <w:tc>
          <w:tcPr>
            <w:tcW w:w="7380" w:type="dxa"/>
            <w:gridSpan w:val="3"/>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74" w:type="dxa"/>
            <w:vMerge w:val="continue"/>
            <w:shd w:val="clear" w:color="auto" w:fill="auto"/>
          </w:tcPr>
          <w:p/>
        </w:tc>
        <w:tc>
          <w:tcPr>
            <w:tcW w:w="1126" w:type="dxa"/>
            <w:shd w:val="clear" w:color="auto" w:fill="auto"/>
            <w:vAlign w:val="center"/>
          </w:tcPr>
          <w:p>
            <w:pPr>
              <w:jc w:val="center"/>
              <w:rPr>
                <w:lang w:val="en-GB"/>
              </w:rPr>
            </w:pPr>
            <w:r>
              <w:rPr>
                <w:rFonts w:hint="eastAsia"/>
              </w:rPr>
              <w:t>OHSMS</w:t>
            </w:r>
          </w:p>
        </w:tc>
        <w:tc>
          <w:tcPr>
            <w:tcW w:w="7380" w:type="dxa"/>
            <w:gridSpan w:val="3"/>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rPr>
                <w:highlight w:val="none"/>
              </w:rPr>
            </w:pPr>
            <w:r>
              <w:rPr>
                <w:rFonts w:hint="eastAsia"/>
                <w:highlight w:val="none"/>
              </w:rPr>
              <w:t>审核组长签字</w:t>
            </w:r>
          </w:p>
        </w:tc>
        <w:tc>
          <w:tcPr>
            <w:tcW w:w="2835" w:type="dxa"/>
            <w:gridSpan w:val="2"/>
            <w:shd w:val="clear" w:color="auto" w:fill="auto"/>
          </w:tcPr>
          <w:p>
            <w:pPr>
              <w:rPr>
                <w:rFonts w:hint="default"/>
                <w:highlight w:val="none"/>
                <w:lang w:val="en-US"/>
              </w:rPr>
            </w:pPr>
            <w:r>
              <w:rPr>
                <w:sz w:val="24"/>
                <w:highlight w:val="none"/>
              </w:rPr>
              <w:drawing>
                <wp:inline distT="0" distB="0" distL="0" distR="0">
                  <wp:extent cx="590550" cy="3213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bookmarkStart w:id="2" w:name="_GoBack"/>
            <w:bookmarkEnd w:id="2"/>
          </w:p>
        </w:tc>
        <w:tc>
          <w:tcPr>
            <w:tcW w:w="2835" w:type="dxa"/>
            <w:shd w:val="clear" w:color="auto" w:fill="auto"/>
          </w:tcPr>
          <w:p>
            <w:pPr>
              <w:rPr>
                <w:highlight w:val="none"/>
              </w:rPr>
            </w:pPr>
            <w:r>
              <w:rPr>
                <w:rFonts w:hint="eastAsia"/>
                <w:highlight w:val="none"/>
              </w:rPr>
              <w:t>日期</w:t>
            </w:r>
          </w:p>
        </w:tc>
        <w:tc>
          <w:tcPr>
            <w:tcW w:w="2836" w:type="dxa"/>
            <w:shd w:val="clear" w:color="auto" w:fill="auto"/>
          </w:tcPr>
          <w:p>
            <w:pPr>
              <w:rPr>
                <w:rFonts w:hint="default" w:eastAsia="宋体"/>
                <w:highlight w:val="none"/>
                <w:lang w:val="en-US" w:eastAsia="zh-CN"/>
              </w:rPr>
            </w:pPr>
            <w:r>
              <w:rPr>
                <w:rFonts w:hint="eastAsia"/>
                <w:highlight w:val="none"/>
              </w:rPr>
              <w:t>202</w:t>
            </w:r>
            <w:r>
              <w:rPr>
                <w:rFonts w:hint="eastAsia"/>
                <w:highlight w:val="none"/>
                <w:lang w:val="en-US" w:eastAsia="zh-CN"/>
              </w:rPr>
              <w:t>1-08-12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p>
      <w:r>
        <w:rPr>
          <w:rFonts w:hint="eastAsia"/>
        </w:rPr>
        <w:t>十</w:t>
      </w:r>
      <w:r>
        <w:rPr>
          <w:rFonts w:hint="eastAsia"/>
          <w:lang w:val="en-US" w:eastAsia="zh-CN"/>
        </w:rPr>
        <w:t>四</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w:t>
      </w:r>
      <w:r>
        <w:rPr>
          <w:rFonts w:hint="eastAsia"/>
          <w:lang w:val="en-US" w:eastAsia="zh-CN"/>
        </w:rPr>
        <w:t>无</w:t>
      </w:r>
      <w:r>
        <w:rPr>
          <w:rFonts w:hint="eastAsia"/>
        </w:rPr>
        <w:t>、附件</w:t>
      </w:r>
    </w:p>
    <w:p>
      <w:r>
        <w:t>1. 审核计划（含项目清单）</w:t>
      </w:r>
    </w:p>
    <w:p>
      <w:r>
        <w:t>2. 不符合报告/问题清单</w:t>
      </w:r>
    </w:p>
    <w:p>
      <w:r>
        <w:t xml:space="preserve">3. </w:t>
      </w:r>
      <w:r>
        <w:rPr>
          <w:rFonts w:hint="eastAsia"/>
        </w:rPr>
        <w:t>其他</w:t>
      </w:r>
    </w:p>
    <w:p/>
    <w:p>
      <w:r>
        <w:rPr>
          <w:rFonts w:hint="eastAsia"/>
        </w:rPr>
        <w:t>十</w:t>
      </w:r>
      <w:r>
        <w:rPr>
          <w:rFonts w:hint="eastAsia"/>
          <w:lang w:val="en-US" w:eastAsia="zh-CN"/>
        </w:rPr>
        <w:t>六</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3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yellow"/>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52"/>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fill="F4B8FF"/>
              <w:spacing w:before="40" w:after="40"/>
            </w:pPr>
            <w:r>
              <w:rPr>
                <w:rFonts w:hint="eastAsia"/>
              </w:rPr>
              <w:t>□人员培训 ☑其他—</w:t>
            </w:r>
            <w:r>
              <w:rPr>
                <w:rFonts w:hint="eastAsia"/>
                <w:lang w:val="en-US" w:eastAsia="zh-CN"/>
              </w:rPr>
              <w:t>厨余垃圾清运</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widowControl/>
              <w:spacing w:before="40"/>
              <w:jc w:val="left"/>
              <w:rPr>
                <w:b/>
                <w:bCs/>
                <w:u w:val="single"/>
              </w:rPr>
            </w:pPr>
            <w:r>
              <w:rPr>
                <w:rFonts w:hint="eastAsia" w:ascii="宋体" w:hAnsi="宋体" w:cs="宋体"/>
                <w:bCs/>
                <w:szCs w:val="21"/>
                <w:u w:val="single"/>
              </w:rPr>
              <w:t>用心烹饪，做好餐品，确保食品安全；持续改进，顾客满意</w:t>
            </w:r>
          </w:p>
          <w:p>
            <w:pPr>
              <w:shd w:val="clear" w:color="auto" w:fill="F4B8FF"/>
              <w:rPr>
                <w:rFonts w:ascii="宋体" w:hAnsi="宋体" w:cs="宋体"/>
                <w:bCs/>
                <w:sz w:val="24"/>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钟华建</w:t>
            </w:r>
            <w:r>
              <w:rPr>
                <w:rFonts w:hint="eastAsia"/>
                <w:u w:val="single"/>
              </w:rPr>
              <w:t xml:space="preserve">    </w:t>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3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pPr>
                    <w:rPr>
                      <w:szCs w:val="21"/>
                    </w:rPr>
                  </w:pPr>
                  <w:r>
                    <w:rPr>
                      <w:rFonts w:hint="eastAsia"/>
                      <w:szCs w:val="21"/>
                    </w:rPr>
                    <w:t>主要的风险描述</w:t>
                  </w:r>
                </w:p>
              </w:tc>
              <w:tc>
                <w:tcPr>
                  <w:tcW w:w="3421" w:type="dxa"/>
                </w:tcPr>
                <w:p>
                  <w:pPr>
                    <w:rPr>
                      <w:szCs w:val="21"/>
                    </w:rPr>
                  </w:pPr>
                  <w:r>
                    <w:rPr>
                      <w:rFonts w:hint="eastAsia"/>
                      <w:szCs w:val="21"/>
                    </w:rPr>
                    <w:t>应对措施</w:t>
                  </w:r>
                </w:p>
              </w:tc>
              <w:tc>
                <w:tcPr>
                  <w:tcW w:w="2080" w:type="dxa"/>
                </w:tcPr>
                <w:p>
                  <w:pPr>
                    <w:rPr>
                      <w:szCs w:val="21"/>
                    </w:rPr>
                  </w:pPr>
                  <w:r>
                    <w:rPr>
                      <w:rFonts w:hint="eastAsia"/>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spacing w:line="360" w:lineRule="exact"/>
                    <w:jc w:val="left"/>
                    <w:textAlignment w:val="center"/>
                    <w:rPr>
                      <w:rFonts w:ascii="宋体" w:hAnsi="宋体" w:eastAsia="宋体" w:cs="宋体"/>
                      <w:color w:val="000000"/>
                      <w:kern w:val="0"/>
                      <w:sz w:val="21"/>
                      <w:szCs w:val="21"/>
                      <w:lang w:val="en-US" w:eastAsia="zh-CN" w:bidi="ar"/>
                    </w:rPr>
                  </w:pPr>
                  <w:r>
                    <w:rPr>
                      <w:rFonts w:hint="eastAsia" w:ascii="宋体" w:hAnsi="宋体"/>
                      <w:szCs w:val="21"/>
                    </w:rPr>
                    <w:t>市场竞争加剧带来的成本压力会引发风险；竞争会促进公司管理的提升</w:t>
                  </w:r>
                </w:p>
              </w:tc>
              <w:tc>
                <w:tcPr>
                  <w:tcW w:w="3421" w:type="dxa"/>
                  <w:vAlign w:val="top"/>
                </w:tcPr>
                <w:p>
                  <w:pPr>
                    <w:rPr>
                      <w:rFonts w:ascii="Times New Roman" w:hAnsi="Times New Roman" w:eastAsia="宋体" w:cs="Times New Roman"/>
                      <w:kern w:val="2"/>
                      <w:sz w:val="21"/>
                      <w:szCs w:val="24"/>
                      <w:lang w:val="en-US" w:eastAsia="zh-CN" w:bidi="ar-SA"/>
                    </w:rPr>
                  </w:pPr>
                  <w:r>
                    <w:rPr>
                      <w:rFonts w:hint="eastAsia" w:ascii="宋体" w:hAnsi="宋体"/>
                      <w:szCs w:val="21"/>
                    </w:rPr>
                    <w:t>业务负责通过网络，行业交流会、顾客沟通等分析同行业设计的竞争情况，包括价格、质量、服务等</w:t>
                  </w:r>
                </w:p>
              </w:tc>
              <w:tc>
                <w:tcPr>
                  <w:tcW w:w="2080" w:type="dxa"/>
                </w:tcPr>
                <w:p>
                  <w:pPr>
                    <w:rPr>
                      <w:szCs w:val="21"/>
                    </w:rPr>
                  </w:pPr>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top"/>
                </w:tcPr>
                <w:p>
                  <w:pPr>
                    <w:rPr>
                      <w:rFonts w:ascii="Times New Roman" w:hAnsi="Times New Roman" w:eastAsia="宋体" w:cs="Times New Roman"/>
                      <w:kern w:val="2"/>
                      <w:sz w:val="21"/>
                      <w:szCs w:val="24"/>
                      <w:lang w:val="en-US" w:eastAsia="zh-CN" w:bidi="ar-SA"/>
                    </w:rPr>
                  </w:pPr>
                  <w:r>
                    <w:rPr>
                      <w:rFonts w:hint="eastAsia" w:ascii="宋体" w:hAnsi="宋体"/>
                      <w:szCs w:val="21"/>
                    </w:rPr>
                    <w:t>管理团队经验的不足；管理团队更好的学习能力；采购人员、服务人员，技术人员，由于他们的疏忽导致的风险，以及各岗位主要人员的离职等风险。</w:t>
                  </w:r>
                </w:p>
              </w:tc>
              <w:tc>
                <w:tcPr>
                  <w:tcW w:w="3421" w:type="dxa"/>
                  <w:vAlign w:val="top"/>
                </w:tcPr>
                <w:p>
                  <w:pPr>
                    <w:snapToGrid w:val="0"/>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szCs w:val="21"/>
                    </w:rPr>
                    <w:t>行政部组织管理层的管理体系等再培训，通过自学/外培等方式进一步提高管理团队经验，通过培训，人员质量意识提高，做到敬业。</w:t>
                  </w:r>
                </w:p>
              </w:tc>
              <w:tc>
                <w:tcPr>
                  <w:tcW w:w="2080" w:type="dxa"/>
                </w:tcPr>
                <w:p>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p>
              </w:tc>
              <w:tc>
                <w:tcPr>
                  <w:tcW w:w="3421" w:type="dxa"/>
                  <w:vAlign w:val="center"/>
                </w:tcPr>
                <w:p>
                  <w:pPr>
                    <w:widowControl/>
                    <w:jc w:val="left"/>
                    <w:textAlignment w:val="center"/>
                  </w:pPr>
                </w:p>
              </w:tc>
              <w:tc>
                <w:tcPr>
                  <w:tcW w:w="2080" w:type="dxa"/>
                </w:tcPr>
                <w:p>
                  <w:pPr>
                    <w:rPr>
                      <w:szCs w:val="21"/>
                    </w:rPr>
                  </w:pPr>
                  <w:r>
                    <w:rPr>
                      <w:rFonts w:hint="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p>
              </w:tc>
              <w:tc>
                <w:tcPr>
                  <w:tcW w:w="3421" w:type="dxa"/>
                  <w:vAlign w:val="center"/>
                </w:tcPr>
                <w:p>
                  <w:pPr>
                    <w:widowControl/>
                    <w:jc w:val="left"/>
                    <w:textAlignment w:val="center"/>
                  </w:pPr>
                </w:p>
              </w:tc>
              <w:tc>
                <w:tcPr>
                  <w:tcW w:w="2080" w:type="dxa"/>
                </w:tcPr>
                <w:p>
                  <w:pPr>
                    <w:rPr>
                      <w:szCs w:val="21"/>
                    </w:rPr>
                  </w:pPr>
                  <w:r>
                    <w:rPr>
                      <w:rFonts w:hint="eastAsia"/>
                      <w:szCs w:val="21"/>
                    </w:rPr>
                    <w:t>基本有效</w:t>
                  </w:r>
                </w:p>
              </w:tc>
            </w:tr>
          </w:tbl>
          <w:p>
            <w:pPr>
              <w:shd w:val="clear" w:color="auto" w:fill="F4B8FF"/>
            </w:pPr>
          </w:p>
          <w:p>
            <w:pPr>
              <w:pStyle w:val="2"/>
            </w:pPr>
          </w:p>
          <w:tbl>
            <w:tblPr>
              <w:tblStyle w:val="30"/>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r>
                    <w:rPr>
                      <w:rFonts w:hint="eastAsia"/>
                    </w:rPr>
                    <w:t>主要的机遇描述</w:t>
                  </w:r>
                </w:p>
              </w:tc>
              <w:tc>
                <w:tcPr>
                  <w:tcW w:w="3760" w:type="dxa"/>
                </w:tcPr>
                <w:p>
                  <w:pPr>
                    <w:rPr>
                      <w:szCs w:val="24"/>
                    </w:rPr>
                  </w:pPr>
                  <w:r>
                    <w:rPr>
                      <w:rFonts w:hint="eastAsia"/>
                    </w:rPr>
                    <w:t>应对措施</w:t>
                  </w:r>
                </w:p>
              </w:tc>
              <w:tc>
                <w:tcPr>
                  <w:tcW w:w="207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top"/>
                </w:tcPr>
                <w:p>
                  <w:pPr>
                    <w:rPr>
                      <w:rFonts w:ascii="Times New Roman" w:hAnsi="Times New Roman" w:eastAsia="宋体" w:cs="Times New Roman"/>
                      <w:kern w:val="2"/>
                      <w:sz w:val="21"/>
                      <w:szCs w:val="24"/>
                      <w:lang w:val="en-US" w:eastAsia="zh-CN" w:bidi="ar-SA"/>
                    </w:rPr>
                  </w:pPr>
                  <w:r>
                    <w:rPr>
                      <w:rFonts w:hint="eastAsia"/>
                    </w:rPr>
                    <w:t>不断开发新产品，增加新的客户</w:t>
                  </w:r>
                </w:p>
              </w:tc>
              <w:tc>
                <w:tcPr>
                  <w:tcW w:w="3760" w:type="dxa"/>
                  <w:vAlign w:val="top"/>
                </w:tcPr>
                <w:p>
                  <w:pPr>
                    <w:rPr>
                      <w:rFonts w:ascii="Times New Roman" w:hAnsi="Times New Roman" w:eastAsia="宋体" w:cs="Times New Roman"/>
                      <w:kern w:val="2"/>
                      <w:sz w:val="21"/>
                      <w:szCs w:val="24"/>
                      <w:lang w:val="en-US" w:eastAsia="zh-CN" w:bidi="ar-SA"/>
                    </w:rPr>
                  </w:pPr>
                  <w:r>
                    <w:rPr>
                      <w:rFonts w:hint="eastAsia"/>
                    </w:rPr>
                    <w:t>持续贯彻实施的“厨房4D管理标准”在组织内推行质量、食品安全管理体系，加强规范化管理</w:t>
                  </w:r>
                </w:p>
              </w:tc>
              <w:tc>
                <w:tcPr>
                  <w:tcW w:w="2071"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rPr>
                  </w:pPr>
                </w:p>
              </w:tc>
              <w:tc>
                <w:tcPr>
                  <w:tcW w:w="3760" w:type="dxa"/>
                </w:tcPr>
                <w:p/>
              </w:tc>
              <w:tc>
                <w:tcPr>
                  <w:tcW w:w="20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rPr>
                  </w:pPr>
                </w:p>
              </w:tc>
              <w:tc>
                <w:tcPr>
                  <w:tcW w:w="3760" w:type="dxa"/>
                </w:tcPr>
                <w:p/>
              </w:tc>
              <w:tc>
                <w:tcPr>
                  <w:tcW w:w="2071" w:type="dxa"/>
                </w:tcPr>
                <w:p/>
              </w:tc>
            </w:tr>
          </w:tbl>
          <w:p>
            <w:pPr>
              <w:pStyle w:val="2"/>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2"/>
              <w:rPr>
                <w:rFonts w:hint="eastAsia"/>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095"/>
              <w:gridCol w:w="3791"/>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目标</w:t>
                  </w:r>
                </w:p>
              </w:tc>
              <w:tc>
                <w:tcPr>
                  <w:tcW w:w="1095"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考核频次</w:t>
                  </w:r>
                </w:p>
              </w:tc>
              <w:tc>
                <w:tcPr>
                  <w:tcW w:w="3791"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计算方法</w:t>
                  </w:r>
                </w:p>
              </w:tc>
              <w:tc>
                <w:tcPr>
                  <w:tcW w:w="2162"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完成情况</w:t>
                  </w:r>
                </w:p>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szCs w:val="21"/>
                    </w:rPr>
                    <w:t>(2021年1~</w:t>
                  </w:r>
                  <w:r>
                    <w:rPr>
                      <w:rFonts w:asciiTheme="minorEastAsia" w:hAnsiTheme="minorEastAsia" w:eastAsiaTheme="minorEastAsia"/>
                      <w:szCs w:val="21"/>
                    </w:rPr>
                    <w:t>5</w:t>
                  </w:r>
                  <w:r>
                    <w:rPr>
                      <w:rFonts w:hint="eastAsia" w:asciiTheme="minorEastAsia" w:hAnsiTheme="minorEastAsia" w:eastAsiaTheme="minorEastAsia"/>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adjustRightInd w:val="0"/>
                    <w:snapToGrid w:val="0"/>
                    <w:spacing w:line="300" w:lineRule="auto"/>
                    <w:rPr>
                      <w:rFonts w:cs="宋体" w:asciiTheme="minorEastAsia" w:hAnsiTheme="minorEastAsia" w:eastAsiaTheme="minorEastAsia"/>
                      <w:szCs w:val="21"/>
                    </w:rPr>
                  </w:pPr>
                  <w:r>
                    <w:rPr>
                      <w:rFonts w:hint="eastAsia" w:cs="宋体" w:asciiTheme="minorEastAsia" w:hAnsiTheme="minorEastAsia" w:eastAsiaTheme="minorEastAsia"/>
                      <w:kern w:val="0"/>
                      <w:szCs w:val="21"/>
                    </w:rPr>
                    <w:t>顾客投诉每月不多于3宗</w:t>
                  </w:r>
                </w:p>
              </w:tc>
              <w:tc>
                <w:tcPr>
                  <w:tcW w:w="1095" w:type="dxa"/>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半年</w:t>
                  </w:r>
                </w:p>
              </w:tc>
              <w:tc>
                <w:tcPr>
                  <w:tcW w:w="3791"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snapToGrid w:val="0"/>
                      <w:kern w:val="0"/>
                      <w:szCs w:val="21"/>
                    </w:rPr>
                    <w:t>顾客满意度=调查单位中满意总分数÷调查单位数×100%</w:t>
                  </w:r>
                </w:p>
              </w:tc>
              <w:tc>
                <w:tcPr>
                  <w:tcW w:w="2162" w:type="dxa"/>
                </w:tcPr>
                <w:p>
                  <w:pPr>
                    <w:widowControl/>
                    <w:spacing w:before="40"/>
                    <w:jc w:val="left"/>
                    <w:rPr>
                      <w:rFonts w:asciiTheme="minorEastAsia" w:hAnsiTheme="minorEastAsia" w:eastAsiaTheme="minorEastAsia"/>
                      <w:szCs w:val="21"/>
                    </w:rPr>
                  </w:pPr>
                  <w:r>
                    <w:rPr>
                      <w:rFonts w:asciiTheme="minorEastAsia" w:hAnsiTheme="minorEastAsia" w:eastAsiaTheme="minorEastAsia"/>
                      <w:szCs w:val="21"/>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adjustRightInd w:val="0"/>
                    <w:snapToGrid w:val="0"/>
                    <w:spacing w:line="300" w:lineRule="auto"/>
                    <w:rPr>
                      <w:rFonts w:asciiTheme="minorEastAsia" w:hAnsiTheme="minorEastAsia" w:eastAsiaTheme="minorEastAsia"/>
                      <w:bCs/>
                      <w:szCs w:val="21"/>
                    </w:rPr>
                  </w:pPr>
                  <w:r>
                    <w:rPr>
                      <w:rFonts w:hint="eastAsia" w:cs="宋体" w:asciiTheme="minorEastAsia" w:hAnsiTheme="minorEastAsia" w:eastAsiaTheme="minorEastAsia"/>
                      <w:kern w:val="0"/>
                      <w:szCs w:val="21"/>
                    </w:rPr>
                    <w:t>食品合格率100</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w:t>
                  </w:r>
                </w:p>
              </w:tc>
              <w:tc>
                <w:tcPr>
                  <w:tcW w:w="1095" w:type="dxa"/>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半年</w:t>
                  </w:r>
                </w:p>
              </w:tc>
              <w:tc>
                <w:tcPr>
                  <w:tcW w:w="3791" w:type="dxa"/>
                </w:tcPr>
                <w:p>
                  <w:pPr>
                    <w:spacing w:line="400" w:lineRule="exact"/>
                    <w:jc w:val="left"/>
                    <w:rPr>
                      <w:rFonts w:hint="eastAsia"/>
                    </w:rPr>
                  </w:pPr>
                  <w:r>
                    <w:rPr>
                      <w:rFonts w:hint="eastAsia" w:asciiTheme="minorEastAsia" w:hAnsiTheme="minorEastAsia" w:eastAsiaTheme="minorEastAsia"/>
                      <w:szCs w:val="21"/>
                    </w:rPr>
                    <w:t>食品合格率=每批次产品食品合格数÷每批次产品食品总数×100%</w:t>
                  </w:r>
                </w:p>
              </w:tc>
              <w:tc>
                <w:tcPr>
                  <w:tcW w:w="2162" w:type="dxa"/>
                </w:tcPr>
                <w:p>
                  <w:pPr>
                    <w:widowControl/>
                    <w:spacing w:before="40"/>
                    <w:jc w:val="left"/>
                    <w:rPr>
                      <w:rFonts w:asciiTheme="minorEastAsia" w:hAnsiTheme="minorEastAsia" w:eastAsiaTheme="minorEastAsia"/>
                      <w:szCs w:val="21"/>
                    </w:rPr>
                  </w:pPr>
                  <w:r>
                    <w:rPr>
                      <w:rFonts w:hint="eastAsia" w:asciiTheme="minorEastAsia" w:hAnsiTheme="minorEastAsia" w:eastAsiaTheme="minorEastAsia"/>
                      <w:szCs w:val="21"/>
                    </w:rPr>
                    <w:t>98%</w:t>
                  </w:r>
                </w:p>
              </w:tc>
            </w:tr>
          </w:tbl>
          <w:p>
            <w:pPr>
              <w:pStyle w:val="2"/>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r>
              <w:rPr>
                <w:rFonts w:hint="eastAsia"/>
                <w:u w:val="single"/>
                <w:lang w:val="en-US" w:eastAsia="zh-CN"/>
              </w:rPr>
              <w:t>2021年第二季度在实施中；</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建筑面积</w:t>
            </w:r>
            <w:r>
              <w:rPr>
                <w:rFonts w:hint="eastAsia"/>
                <w:color w:val="000000" w:themeColor="text1"/>
                <w:u w:val="single"/>
                <w14:textFill>
                  <w14:solidFill>
                    <w14:schemeClr w14:val="tx1"/>
                  </w14:solidFill>
                </w14:textFill>
              </w:rPr>
              <w:t xml:space="preserve">  200 </w:t>
            </w:r>
            <w:r>
              <w:rPr>
                <w:rFonts w:hint="eastAsia"/>
                <w:color w:val="000000" w:themeColor="text1"/>
                <w14:textFill>
                  <w14:solidFill>
                    <w14:schemeClr w14:val="tx1"/>
                  </w14:solidFill>
                </w14:textFill>
              </w:rPr>
              <w:t>平方米；生产车间</w:t>
            </w:r>
            <w:r>
              <w:rPr>
                <w:rFonts w:hint="eastAsia"/>
                <w:color w:val="000000" w:themeColor="text1"/>
                <w:u w:val="single"/>
                <w14:textFill>
                  <w14:solidFill>
                    <w14:schemeClr w14:val="tx1"/>
                  </w14:solidFill>
                </w14:textFill>
              </w:rPr>
              <w:t xml:space="preserve"> 0 </w:t>
            </w:r>
            <w:r>
              <w:rPr>
                <w:rFonts w:hint="eastAsia"/>
                <w:color w:val="000000" w:themeColor="text1"/>
                <w14:textFill>
                  <w14:solidFill>
                    <w14:schemeClr w14:val="tx1"/>
                  </w14:solidFill>
                </w14:textFill>
              </w:rPr>
              <w:t>个；后厨加</w:t>
            </w:r>
            <w:r>
              <w:rPr>
                <w:color w:val="000000" w:themeColor="text1"/>
                <w14:textFill>
                  <w14:solidFill>
                    <w14:schemeClr w14:val="tx1"/>
                  </w14:solidFill>
                </w14:textFill>
              </w:rPr>
              <w:t>工区</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1</w:t>
            </w:r>
            <w:r>
              <w:rPr>
                <w:rFonts w:hint="eastAsia"/>
                <w:color w:val="000000" w:themeColor="text1"/>
                <w14:textFill>
                  <w14:solidFill>
                    <w14:schemeClr w14:val="tx1"/>
                  </w14:solidFill>
                </w14:textFill>
              </w:rPr>
              <w:t>个；大堂</w:t>
            </w:r>
            <w:r>
              <w:rPr>
                <w:color w:val="000000" w:themeColor="text1"/>
                <w:u w:val="single"/>
                <w14:textFill>
                  <w14:solidFill>
                    <w14:schemeClr w14:val="tx1"/>
                  </w14:solidFill>
                </w14:textFill>
              </w:rPr>
              <w:t>1</w:t>
            </w:r>
            <w:r>
              <w:rPr>
                <w:rFonts w:hint="eastAsia"/>
                <w:color w:val="000000" w:themeColor="text1"/>
                <w14:textFill>
                  <w14:solidFill>
                    <w14:schemeClr w14:val="tx1"/>
                  </w14:solidFill>
                </w14:textFill>
              </w:rPr>
              <w:t>个；暂存库房</w:t>
            </w:r>
            <w:r>
              <w:rPr>
                <w:color w:val="000000" w:themeColor="text1"/>
                <w:u w:val="single"/>
                <w14:textFill>
                  <w14:solidFill>
                    <w14:schemeClr w14:val="tx1"/>
                  </w14:solidFill>
                </w14:textFill>
              </w:rPr>
              <w:t>1</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个；</w:t>
            </w:r>
          </w:p>
          <w:p>
            <w:pPr>
              <w:rPr>
                <w:u w:val="single"/>
              </w:rPr>
            </w:pPr>
            <w:r>
              <w:rPr>
                <w:rFonts w:hint="eastAsia"/>
              </w:rPr>
              <w:t>主要生产设备有：</w:t>
            </w:r>
            <w:r>
              <w:rPr>
                <w:rFonts w:hint="eastAsia"/>
                <w:u w:val="single"/>
              </w:rPr>
              <w:t xml:space="preserve"> </w:t>
            </w:r>
            <w:r>
              <w:rPr>
                <w:rFonts w:hint="eastAsia"/>
                <w:szCs w:val="21"/>
                <w:u w:val="single"/>
              </w:rPr>
              <w:t>灶台、</w:t>
            </w:r>
            <w:r>
              <w:rPr>
                <w:rFonts w:hint="eastAsia" w:ascii="宋体" w:hAnsi="宋体" w:cs="宋体"/>
                <w:color w:val="000000"/>
                <w:szCs w:val="21"/>
                <w:u w:val="single"/>
              </w:rPr>
              <w:t>豪华蒸饭柜</w:t>
            </w:r>
            <w:r>
              <w:rPr>
                <w:rFonts w:hint="eastAsia"/>
                <w:szCs w:val="21"/>
                <w:u w:val="single"/>
              </w:rPr>
              <w:t>、</w:t>
            </w:r>
            <w:r>
              <w:rPr>
                <w:rFonts w:hint="eastAsia" w:ascii="宋体" w:hAnsi="宋体" w:cs="宋体"/>
                <w:color w:val="000000"/>
                <w:szCs w:val="21"/>
                <w:u w:val="single"/>
              </w:rPr>
              <w:t>消毒柜、</w:t>
            </w:r>
            <w:r>
              <w:rPr>
                <w:rFonts w:ascii="宋体" w:hAnsi="宋体" w:cs="宋体"/>
                <w:szCs w:val="21"/>
                <w:u w:val="single"/>
              </w:rPr>
              <w:t xml:space="preserve">四门冷柜  </w:t>
            </w:r>
            <w:r>
              <w:rPr>
                <w:rFonts w:hint="eastAsia"/>
                <w:szCs w:val="21"/>
                <w:u w:val="single"/>
              </w:rPr>
              <w:t xml:space="preserve">  </w:t>
            </w:r>
            <w:r>
              <w:rPr>
                <w:rFonts w:hint="eastAsia"/>
                <w:u w:val="single"/>
              </w:rPr>
              <w:t>（列举2~4种）</w:t>
            </w:r>
          </w:p>
          <w:p>
            <w:pPr>
              <w:shd w:val="clear" w:color="auto" w:fill="F4B8FF"/>
              <w:rPr>
                <w:rFonts w:hint="eastAsia"/>
              </w:rPr>
            </w:pP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A8"/>
            </w:r>
            <w:r>
              <w:rPr>
                <w:rFonts w:hint="eastAsia"/>
              </w:rPr>
              <w:t>其他</w:t>
            </w:r>
          </w:p>
          <w:p>
            <w:pP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家，例如：</w:t>
            </w:r>
          </w:p>
          <w:p>
            <w:pPr>
              <w:widowControl/>
              <w:numPr>
                <w:ilvl w:val="0"/>
                <w:numId w:val="8"/>
              </w:numPr>
              <w:snapToGrid w:val="0"/>
              <w:spacing w:before="40" w:after="40" w:line="264" w:lineRule="auto"/>
              <w:rPr>
                <w:rFonts w:hint="eastAsia" w:ascii="Times New Roman" w:hAnsi="Times New Roman" w:cs="Times New Roman"/>
                <w:color w:val="1D41D5"/>
                <w:szCs w:val="21"/>
                <w:highlight w:val="none"/>
                <w:lang w:val="en-US" w:eastAsia="zh-CN"/>
              </w:rPr>
            </w:pPr>
            <w:r>
              <w:rPr>
                <w:rFonts w:hint="eastAsia" w:ascii="Times New Roman" w:hAnsi="Times New Roman" w:cs="Times New Roman"/>
                <w:color w:val="1D41D5"/>
                <w:szCs w:val="21"/>
                <w:highlight w:val="none"/>
                <w:lang w:val="en-US" w:eastAsia="zh-CN"/>
              </w:rPr>
              <w:t xml:space="preserve">主要原材料的供方— 籼米（赣州丰泰农业发展有限公司）、大豆油（中粮粮油工业（九江）有限公司） </w:t>
            </w:r>
          </w:p>
          <w:p>
            <w:pPr>
              <w:widowControl/>
              <w:numPr>
                <w:ilvl w:val="0"/>
                <w:numId w:val="8"/>
              </w:numPr>
              <w:snapToGrid w:val="0"/>
              <w:spacing w:before="40" w:after="40" w:line="264" w:lineRule="auto"/>
              <w:rPr>
                <w:rFonts w:hint="eastAsia"/>
                <w:color w:val="1D41D5"/>
                <w:szCs w:val="21"/>
                <w:highlight w:val="none"/>
              </w:rPr>
            </w:pPr>
            <w:r>
              <w:rPr>
                <w:rFonts w:hint="eastAsia"/>
                <w:color w:val="1D41D5"/>
                <w:szCs w:val="21"/>
                <w:highlight w:val="none"/>
                <w:lang w:val="en-US" w:eastAsia="zh-CN"/>
              </w:rPr>
              <w:t>主</w:t>
            </w:r>
            <w:r>
              <w:rPr>
                <w:rFonts w:hint="eastAsia"/>
                <w:color w:val="1D41D5"/>
                <w:szCs w:val="21"/>
                <w:highlight w:val="none"/>
              </w:rPr>
              <w:t xml:space="preserve">要原材料的供方— </w:t>
            </w:r>
            <w:r>
              <w:rPr>
                <w:rFonts w:hint="eastAsia"/>
                <w:color w:val="1D41D5"/>
                <w:szCs w:val="21"/>
                <w:highlight w:val="none"/>
                <w:lang w:val="en-US" w:eastAsia="zh-CN"/>
              </w:rPr>
              <w:t>肉类（</w:t>
            </w:r>
            <w:r>
              <w:rPr>
                <w:rFonts w:hint="eastAsia"/>
                <w:szCs w:val="21"/>
              </w:rPr>
              <w:t>赣</w:t>
            </w:r>
            <w:r>
              <w:rPr>
                <w:szCs w:val="21"/>
              </w:rPr>
              <w:t>县为民肉</w:t>
            </w:r>
            <w:r>
              <w:rPr>
                <w:rFonts w:hint="eastAsia"/>
                <w:szCs w:val="21"/>
              </w:rPr>
              <w:t>联</w:t>
            </w:r>
            <w:r>
              <w:rPr>
                <w:szCs w:val="21"/>
              </w:rPr>
              <w:t>食品有限公</w:t>
            </w:r>
            <w:r>
              <w:rPr>
                <w:rFonts w:hint="eastAsia"/>
                <w:szCs w:val="21"/>
              </w:rPr>
              <w:t>司</w:t>
            </w:r>
            <w:r>
              <w:rPr>
                <w:rFonts w:hint="eastAsia"/>
                <w:szCs w:val="21"/>
                <w:lang w:eastAsia="zh-CN"/>
              </w:rPr>
              <w:t>、</w:t>
            </w:r>
            <w:r>
              <w:rPr>
                <w:rFonts w:hint="eastAsia"/>
                <w:szCs w:val="21"/>
              </w:rPr>
              <w:t>菏</w:t>
            </w:r>
            <w:r>
              <w:rPr>
                <w:szCs w:val="21"/>
              </w:rPr>
              <w:t>泽</w:t>
            </w:r>
            <w:r>
              <w:rPr>
                <w:rFonts w:hint="eastAsia"/>
                <w:szCs w:val="21"/>
              </w:rPr>
              <w:t>众</w:t>
            </w:r>
            <w:r>
              <w:rPr>
                <w:szCs w:val="21"/>
              </w:rPr>
              <w:t>客金润食品有限公司</w:t>
            </w:r>
            <w:r>
              <w:rPr>
                <w:rFonts w:hint="eastAsia"/>
                <w:color w:val="1D41D5"/>
                <w:szCs w:val="21"/>
                <w:highlight w:val="none"/>
                <w:lang w:val="en-US" w:eastAsia="zh-CN"/>
              </w:rPr>
              <w:t>）、蔬菜（</w:t>
            </w:r>
            <w:r>
              <w:rPr>
                <w:rFonts w:hint="eastAsia"/>
              </w:rPr>
              <w:t>江</w:t>
            </w:r>
            <w:r>
              <w:t>西祥龙农产品</w:t>
            </w:r>
            <w:r>
              <w:rPr>
                <w:rFonts w:hint="eastAsia"/>
              </w:rPr>
              <w:t>开</w:t>
            </w:r>
            <w:r>
              <w:t>发有限</w:t>
            </w:r>
            <w:r>
              <w:rPr>
                <w:rFonts w:hint="eastAsia"/>
              </w:rPr>
              <w:t>公</w:t>
            </w:r>
            <w:r>
              <w:t>司</w:t>
            </w:r>
            <w:r>
              <w:rPr>
                <w:rFonts w:hint="eastAsia"/>
                <w:color w:val="1D41D5"/>
                <w:szCs w:val="21"/>
                <w:highlight w:val="none"/>
                <w:lang w:val="en-US" w:eastAsia="zh-CN"/>
              </w:rPr>
              <w:t>）、畜禽类冻品（</w:t>
            </w:r>
            <w:r>
              <w:rPr>
                <w:rFonts w:hint="eastAsia"/>
                <w:color w:val="1D41D5"/>
                <w:highlight w:val="none"/>
              </w:rPr>
              <w:t>厦</w:t>
            </w:r>
            <w:r>
              <w:rPr>
                <w:color w:val="1D41D5"/>
                <w:highlight w:val="none"/>
              </w:rPr>
              <w:t>门市</w:t>
            </w:r>
            <w:r>
              <w:rPr>
                <w:rFonts w:hint="eastAsia"/>
                <w:color w:val="1D41D5"/>
                <w:highlight w:val="none"/>
              </w:rPr>
              <w:t>正华</w:t>
            </w:r>
            <w:r>
              <w:rPr>
                <w:color w:val="1D41D5"/>
                <w:highlight w:val="none"/>
              </w:rPr>
              <w:t>商贸有限公司</w:t>
            </w:r>
            <w:r>
              <w:rPr>
                <w:rFonts w:hint="eastAsia"/>
                <w:color w:val="1D41D5"/>
                <w:szCs w:val="21"/>
                <w:highlight w:val="none"/>
                <w:lang w:val="en-US" w:eastAsia="zh-CN"/>
              </w:rPr>
              <w:t>）</w:t>
            </w:r>
          </w:p>
          <w:p>
            <w:pPr>
              <w:widowControl/>
              <w:numPr>
                <w:ilvl w:val="0"/>
                <w:numId w:val="8"/>
              </w:numPr>
              <w:snapToGrid w:val="0"/>
              <w:spacing w:before="40" w:after="40" w:line="264" w:lineRule="auto"/>
              <w:rPr>
                <w:rFonts w:hint="eastAsia"/>
                <w:color w:val="1D41D5"/>
                <w:szCs w:val="21"/>
                <w:highlight w:val="none"/>
              </w:rPr>
            </w:pPr>
            <w:r>
              <w:rPr>
                <w:rFonts w:hint="eastAsia"/>
                <w:color w:val="1D41D5"/>
                <w:szCs w:val="21"/>
                <w:highlight w:val="none"/>
              </w:rPr>
              <w:t xml:space="preserve">辅料的供方—— </w:t>
            </w:r>
            <w:r>
              <w:rPr>
                <w:rFonts w:hint="eastAsia"/>
                <w:color w:val="1D41D5"/>
                <w:szCs w:val="21"/>
                <w:highlight w:val="none"/>
                <w:lang w:val="en-US" w:eastAsia="zh-CN"/>
              </w:rPr>
              <w:t>调料类</w:t>
            </w:r>
            <w:r>
              <w:rPr>
                <w:rFonts w:hint="eastAsia"/>
                <w:color w:val="1D41D5"/>
                <w:szCs w:val="21"/>
                <w:highlight w:val="none"/>
              </w:rPr>
              <w:t xml:space="preserve"> </w:t>
            </w:r>
            <w:r>
              <w:rPr>
                <w:rFonts w:hint="eastAsia"/>
                <w:color w:val="1D41D5"/>
                <w:szCs w:val="21"/>
                <w:highlight w:val="none"/>
                <w:lang w:val="en-US" w:eastAsia="zh-CN"/>
              </w:rPr>
              <w:t>（</w:t>
            </w:r>
            <w:r>
              <w:rPr>
                <w:rFonts w:hint="eastAsia"/>
                <w:color w:val="1D41D5"/>
                <w:highlight w:val="none"/>
              </w:rPr>
              <w:t>佛</w:t>
            </w:r>
            <w:r>
              <w:rPr>
                <w:color w:val="1D41D5"/>
                <w:highlight w:val="none"/>
              </w:rPr>
              <w:t>山</w:t>
            </w:r>
            <w:r>
              <w:rPr>
                <w:rFonts w:hint="eastAsia"/>
                <w:color w:val="1D41D5"/>
                <w:highlight w:val="none"/>
              </w:rPr>
              <w:t>市</w:t>
            </w:r>
            <w:r>
              <w:rPr>
                <w:color w:val="1D41D5"/>
                <w:highlight w:val="none"/>
              </w:rPr>
              <w:t>海天调</w:t>
            </w:r>
            <w:r>
              <w:rPr>
                <w:rFonts w:hint="eastAsia"/>
                <w:color w:val="1D41D5"/>
                <w:highlight w:val="none"/>
              </w:rPr>
              <w:t>味</w:t>
            </w:r>
            <w:r>
              <w:rPr>
                <w:color w:val="1D41D5"/>
                <w:highlight w:val="none"/>
              </w:rPr>
              <w:t>食品股份有限公</w:t>
            </w:r>
            <w:r>
              <w:rPr>
                <w:rFonts w:hint="eastAsia"/>
                <w:color w:val="1D41D5"/>
                <w:highlight w:val="none"/>
              </w:rPr>
              <w:t>司</w:t>
            </w:r>
            <w:r>
              <w:rPr>
                <w:rFonts w:hint="eastAsia"/>
                <w:color w:val="1D41D5"/>
                <w:szCs w:val="21"/>
                <w:highlight w:val="none"/>
                <w:lang w:val="en-US" w:eastAsia="zh-CN"/>
              </w:rPr>
              <w:t>）</w:t>
            </w:r>
          </w:p>
          <w:p>
            <w:pPr>
              <w:widowControl/>
              <w:numPr>
                <w:ilvl w:val="0"/>
                <w:numId w:val="8"/>
              </w:numPr>
              <w:snapToGrid w:val="0"/>
              <w:spacing w:before="40" w:after="40" w:line="264" w:lineRule="auto"/>
              <w:rPr>
                <w:color w:val="1D41D5"/>
                <w:szCs w:val="21"/>
                <w:highlight w:val="none"/>
              </w:rPr>
            </w:pPr>
            <w:r>
              <w:rPr>
                <w:rFonts w:hint="eastAsia"/>
                <w:color w:val="1D41D5"/>
                <w:szCs w:val="21"/>
                <w:highlight w:val="none"/>
              </w:rPr>
              <w:t>餐具的供方——</w:t>
            </w:r>
            <w:r>
              <w:rPr>
                <w:rFonts w:hint="eastAsia"/>
                <w:color w:val="1D41D5"/>
                <w:highlight w:val="none"/>
                <w:lang w:val="en-US" w:eastAsia="zh-CN"/>
              </w:rPr>
              <w:t>体系建立以来未采购</w:t>
            </w:r>
          </w:p>
          <w:p>
            <w:pPr>
              <w:widowControl/>
              <w:numPr>
                <w:ilvl w:val="0"/>
                <w:numId w:val="8"/>
              </w:numPr>
              <w:snapToGrid w:val="0"/>
              <w:spacing w:before="40" w:after="40" w:line="264" w:lineRule="auto"/>
              <w:rPr>
                <w:color w:val="1D41D5"/>
                <w:szCs w:val="21"/>
                <w:highlight w:val="none"/>
              </w:rPr>
            </w:pPr>
            <w:r>
              <w:rPr>
                <w:rFonts w:hint="eastAsia"/>
                <w:color w:val="1D41D5"/>
                <w:szCs w:val="21"/>
                <w:highlight w:val="none"/>
              </w:rPr>
              <w:t xml:space="preserve">外包的供方—— </w:t>
            </w:r>
            <w:r>
              <w:rPr>
                <w:rFonts w:hint="eastAsia"/>
                <w:color w:val="1D41D5"/>
                <w:szCs w:val="21"/>
                <w:highlight w:val="none"/>
                <w:lang w:val="en-US" w:eastAsia="zh-CN"/>
              </w:rPr>
              <w:t>厨余垃圾清运（</w:t>
            </w:r>
            <w:r>
              <w:rPr>
                <w:rFonts w:hint="eastAsia"/>
                <w:u w:val="single"/>
                <w:lang w:eastAsia="zh-CN"/>
              </w:rPr>
              <w:t>江西洁康海尔斯环保科技有限公司</w:t>
            </w:r>
            <w:r>
              <w:rPr>
                <w:rFonts w:hint="eastAsia"/>
                <w:color w:val="1D41D5"/>
                <w:szCs w:val="21"/>
                <w:highlight w:val="none"/>
                <w:lang w:val="en-US" w:eastAsia="zh-CN"/>
              </w:rPr>
              <w:t>）</w:t>
            </w:r>
            <w:r>
              <w:rPr>
                <w:rFonts w:hint="eastAsia"/>
                <w:color w:val="1D41D5"/>
                <w:szCs w:val="21"/>
                <w:highlight w:val="none"/>
              </w:rPr>
              <w:t xml:space="preserve"> </w:t>
            </w:r>
          </w:p>
          <w:p>
            <w:pPr>
              <w:shd w:val="clear" w:color="auto" w:fill="F4B8FF"/>
              <w:jc w:val="left"/>
            </w:pPr>
            <w:r>
              <w:rPr>
                <w:rFonts w:hint="eastAsia"/>
                <w:color w:val="1D41D5"/>
                <w:highlight w:val="none"/>
              </w:rPr>
              <w:t>与外部供方评价的信息：</w:t>
            </w:r>
            <w:r>
              <w:rPr>
                <w:rFonts w:hint="eastAsia"/>
                <w:color w:val="1D41D5"/>
                <w:highlight w:val="none"/>
                <w:lang w:eastAsia="zh-CN"/>
              </w:rPr>
              <w:sym w:font="Wingdings 2" w:char="00A3"/>
            </w:r>
            <w:r>
              <w:rPr>
                <w:rFonts w:hint="eastAsia"/>
                <w:color w:val="1D41D5"/>
                <w:highlight w:val="none"/>
                <w:lang w:val="en-US" w:eastAsia="zh-CN"/>
              </w:rPr>
              <w:t>基本</w:t>
            </w:r>
            <w:r>
              <w:rPr>
                <w:rFonts w:hint="eastAsia"/>
                <w:color w:val="1D41D5"/>
                <w:highlight w:val="none"/>
              </w:rPr>
              <w:t xml:space="preserve">符合要求 </w:t>
            </w:r>
            <w:r>
              <w:rPr>
                <w:rFonts w:hint="eastAsia"/>
                <w:color w:val="1D41D5"/>
                <w:highlight w:val="none"/>
              </w:rPr>
              <w:sym w:font="Wingdings" w:char="00FE"/>
            </w:r>
            <w:r>
              <w:rPr>
                <w:rFonts w:hint="eastAsia"/>
                <w:color w:val="1D41D5"/>
                <w:highlight w:val="none"/>
              </w:rPr>
              <w:t>存在不足，说明</w:t>
            </w:r>
            <w:r>
              <w:rPr>
                <w:rFonts w:hint="eastAsia"/>
                <w:color w:val="1D41D5"/>
                <w:highlight w:val="none"/>
                <w:u w:val="single"/>
              </w:rPr>
              <w:t xml:space="preserve"> </w:t>
            </w:r>
            <w:r>
              <w:rPr>
                <w:rFonts w:hint="eastAsia"/>
                <w:color w:val="1D41D5"/>
                <w:highlight w:val="none"/>
                <w:u w:val="single"/>
                <w:lang w:val="en-US" w:eastAsia="zh-CN"/>
              </w:rPr>
              <w:t xml:space="preserve"> </w:t>
            </w:r>
            <w:r>
              <w:rPr>
                <w:rFonts w:hint="eastAsia"/>
                <w:color w:val="FF0000"/>
                <w:highlight w:val="none"/>
                <w:u w:val="single"/>
                <w:lang w:val="en-US" w:eastAsia="zh-CN"/>
              </w:rPr>
              <w:t xml:space="preserve">未提供2021-07-23的蔬菜农残检测证明，见不符合报告04 </w:t>
            </w:r>
            <w:r>
              <w:rPr>
                <w:rFonts w:hint="eastAsia"/>
                <w:color w:val="FF0000"/>
                <w:highlight w:val="none"/>
                <w:u w:val="single"/>
              </w:rPr>
              <w:t xml:space="preserve">       </w:t>
            </w:r>
            <w:r>
              <w:rPr>
                <w:rFonts w:hint="eastAsia"/>
                <w:color w:val="FF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r>
              <w:rPr>
                <w:rFonts w:hint="eastAsia"/>
                <w:lang w:eastAsia="zh-CN"/>
              </w:rPr>
              <w:t>（</w:t>
            </w:r>
            <w:r>
              <w:rPr>
                <w:rFonts w:hint="eastAsia"/>
                <w:lang w:val="en-US" w:eastAsia="zh-CN"/>
              </w:rPr>
              <w:t>不涉及</w:t>
            </w:r>
            <w:r>
              <w:rPr>
                <w:rFonts w:hint="eastAsia"/>
                <w:lang w:eastAsia="zh-CN"/>
              </w:rPr>
              <w:t>）</w:t>
            </w:r>
            <w:r>
              <w:rPr>
                <w:rFonts w:hint="eastAsia"/>
              </w:rPr>
              <w:t xml:space="preserve">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r>
              <w:rPr>
                <w:rFonts w:hint="eastAsia"/>
                <w:lang w:eastAsia="zh-CN"/>
              </w:rPr>
              <w:t>（</w:t>
            </w:r>
            <w:r>
              <w:rPr>
                <w:rFonts w:hint="eastAsia"/>
                <w:lang w:val="en-US" w:eastAsia="zh-CN"/>
              </w:rPr>
              <w:t>不涉及</w:t>
            </w:r>
            <w:r>
              <w:rPr>
                <w:rFonts w:hint="eastAsia"/>
                <w:lang w:eastAsia="zh-CN"/>
              </w:rPr>
              <w:t>）</w:t>
            </w:r>
            <w:r>
              <w:rPr>
                <w:rFonts w:hint="eastAsia"/>
              </w:rPr>
              <w:t xml:space="preserve">  </w:t>
            </w:r>
          </w:p>
          <w:p>
            <w:pPr>
              <w:shd w:val="clear" w:color="auto" w:fill="F4B8FF"/>
            </w:pPr>
            <w:r>
              <w:rPr>
                <w:rFonts w:hint="eastAsia"/>
              </w:rPr>
              <w:t>确保与产品/服务接触的员工定期（近一年）进行了健康体检，并合格上岗。</w:t>
            </w:r>
          </w:p>
          <w:tbl>
            <w:tblPr>
              <w:tblStyle w:val="29"/>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9"/>
              <w:gridCol w:w="2803"/>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9" w:type="dxa"/>
                </w:tcPr>
                <w:p>
                  <w:r>
                    <w:rPr>
                      <w:rFonts w:hint="eastAsia"/>
                    </w:rPr>
                    <w:t>岗位</w:t>
                  </w:r>
                </w:p>
              </w:tc>
              <w:tc>
                <w:tcPr>
                  <w:tcW w:w="1559" w:type="dxa"/>
                </w:tcPr>
                <w:p>
                  <w:r>
                    <w:rPr>
                      <w:rFonts w:hint="eastAsia"/>
                    </w:rPr>
                    <w:t>姓氏</w:t>
                  </w:r>
                </w:p>
              </w:tc>
              <w:tc>
                <w:tcPr>
                  <w:tcW w:w="2803" w:type="dxa"/>
                </w:tcPr>
                <w:p>
                  <w:r>
                    <w:rPr>
                      <w:rFonts w:hint="eastAsia"/>
                    </w:rPr>
                    <w:t>有效期截止日期</w:t>
                  </w:r>
                </w:p>
              </w:tc>
              <w:tc>
                <w:tcPr>
                  <w:tcW w:w="2867"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669" w:type="dxa"/>
                </w:tcPr>
                <w:p>
                  <w:pPr>
                    <w:rPr>
                      <w:rFonts w:hint="eastAsia"/>
                    </w:rPr>
                  </w:pPr>
                  <w:r>
                    <w:rPr>
                      <w:rFonts w:hint="eastAsia"/>
                    </w:rPr>
                    <w:t>总</w:t>
                  </w:r>
                  <w:r>
                    <w:t>经理</w:t>
                  </w:r>
                </w:p>
              </w:tc>
              <w:tc>
                <w:tcPr>
                  <w:tcW w:w="1559" w:type="dxa"/>
                </w:tcPr>
                <w:p>
                  <w:pPr>
                    <w:rPr>
                      <w:rFonts w:hint="eastAsia"/>
                    </w:rPr>
                  </w:pPr>
                  <w:r>
                    <w:rPr>
                      <w:rFonts w:hint="eastAsia"/>
                    </w:rPr>
                    <w:t>钟</w:t>
                  </w:r>
                  <w:r>
                    <w:t>华</w:t>
                  </w:r>
                  <w:r>
                    <w:rPr>
                      <w:rFonts w:hint="eastAsia"/>
                    </w:rPr>
                    <w:t>建</w:t>
                  </w:r>
                </w:p>
              </w:tc>
              <w:tc>
                <w:tcPr>
                  <w:tcW w:w="2803" w:type="dxa"/>
                </w:tcPr>
                <w:p>
                  <w:r>
                    <w:t>2021-</w:t>
                  </w:r>
                  <w:r>
                    <w:rPr>
                      <w:rFonts w:hint="eastAsia"/>
                    </w:rPr>
                    <w:t>5-31~</w:t>
                  </w:r>
                  <w:r>
                    <w:t>2022-5-30</w:t>
                  </w:r>
                </w:p>
              </w:tc>
              <w:tc>
                <w:tcPr>
                  <w:tcW w:w="286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9" w:type="dxa"/>
                </w:tcPr>
                <w:p>
                  <w:pPr>
                    <w:rPr>
                      <w:rFonts w:hint="eastAsia"/>
                    </w:rPr>
                  </w:pPr>
                  <w:r>
                    <w:rPr>
                      <w:rFonts w:hint="eastAsia"/>
                    </w:rPr>
                    <w:t>厨务</w:t>
                  </w:r>
                  <w:r>
                    <w:t>部工人</w:t>
                  </w:r>
                </w:p>
              </w:tc>
              <w:tc>
                <w:tcPr>
                  <w:tcW w:w="1559" w:type="dxa"/>
                </w:tcPr>
                <w:p>
                  <w:pPr>
                    <w:rPr>
                      <w:rFonts w:hint="eastAsia"/>
                    </w:rPr>
                  </w:pPr>
                  <w:r>
                    <w:rPr>
                      <w:rFonts w:hint="eastAsia"/>
                    </w:rPr>
                    <w:t>朱</w:t>
                  </w:r>
                  <w:r>
                    <w:t>志荣</w:t>
                  </w:r>
                </w:p>
              </w:tc>
              <w:tc>
                <w:tcPr>
                  <w:tcW w:w="2803" w:type="dxa"/>
                </w:tcPr>
                <w:p>
                  <w:r>
                    <w:rPr>
                      <w:rFonts w:hint="eastAsia"/>
                    </w:rPr>
                    <w:t>2021-5-31~</w:t>
                  </w:r>
                  <w:r>
                    <w:t>2022-5-30</w:t>
                  </w:r>
                </w:p>
              </w:tc>
              <w:tc>
                <w:tcPr>
                  <w:tcW w:w="286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9" w:type="dxa"/>
                </w:tcPr>
                <w:p>
                  <w:r>
                    <w:rPr>
                      <w:rFonts w:hint="eastAsia"/>
                    </w:rPr>
                    <w:t>厨务</w:t>
                  </w:r>
                  <w:r>
                    <w:t>部工人</w:t>
                  </w:r>
                </w:p>
              </w:tc>
              <w:tc>
                <w:tcPr>
                  <w:tcW w:w="1559" w:type="dxa"/>
                </w:tcPr>
                <w:p>
                  <w:pPr>
                    <w:rPr>
                      <w:rFonts w:hint="eastAsia"/>
                    </w:rPr>
                  </w:pPr>
                  <w:r>
                    <w:rPr>
                      <w:rFonts w:hint="eastAsia"/>
                    </w:rPr>
                    <w:t>李</w:t>
                  </w:r>
                  <w:r>
                    <w:t>志洪</w:t>
                  </w:r>
                </w:p>
              </w:tc>
              <w:tc>
                <w:tcPr>
                  <w:tcW w:w="2803" w:type="dxa"/>
                </w:tcPr>
                <w:p>
                  <w:r>
                    <w:rPr>
                      <w:rFonts w:hint="eastAsia"/>
                    </w:rPr>
                    <w:t>2021-5-31~2022-5-30</w:t>
                  </w:r>
                </w:p>
              </w:tc>
              <w:tc>
                <w:tcPr>
                  <w:tcW w:w="286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69" w:type="dxa"/>
                </w:tcPr>
                <w:p>
                  <w:r>
                    <w:rPr>
                      <w:rFonts w:hint="eastAsia"/>
                    </w:rPr>
                    <w:t>厨务</w:t>
                  </w:r>
                  <w:r>
                    <w:t>部工人</w:t>
                  </w:r>
                </w:p>
              </w:tc>
              <w:tc>
                <w:tcPr>
                  <w:tcW w:w="1559" w:type="dxa"/>
                </w:tcPr>
                <w:p>
                  <w:pPr>
                    <w:rPr>
                      <w:rFonts w:hint="eastAsia"/>
                    </w:rPr>
                  </w:pPr>
                  <w:r>
                    <w:rPr>
                      <w:rFonts w:hint="eastAsia"/>
                    </w:rPr>
                    <w:t>彭</w:t>
                  </w:r>
                  <w:r>
                    <w:t>界</w:t>
                  </w:r>
                </w:p>
              </w:tc>
              <w:tc>
                <w:tcPr>
                  <w:tcW w:w="2803" w:type="dxa"/>
                </w:tcPr>
                <w:p>
                  <w:r>
                    <w:rPr>
                      <w:rFonts w:hint="eastAsia"/>
                    </w:rPr>
                    <w:t>2021-5-31~2022-5-30</w:t>
                  </w:r>
                </w:p>
              </w:tc>
              <w:tc>
                <w:tcPr>
                  <w:tcW w:w="2867" w:type="dxa"/>
                </w:tcPr>
                <w:p>
                  <w:r>
                    <w:rPr>
                      <w:rFonts w:hint="eastAsia"/>
                    </w:rPr>
                    <w:t>有效</w:t>
                  </w:r>
                </w:p>
              </w:tc>
            </w:tr>
          </w:tbl>
          <w:p>
            <w:pPr>
              <w:shd w:val="clear" w:color="auto" w:fill="F4B8FF"/>
            </w:pPr>
          </w:p>
          <w:p>
            <w:pPr>
              <w:pStyle w:val="2"/>
              <w:rPr>
                <w:rFonts w:hint="default"/>
                <w:lang w:val="en-US" w:eastAsia="zh-CN"/>
              </w:rPr>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w:t>
            </w:r>
            <w:r>
              <w:rPr>
                <w:rFonts w:hint="eastAsia"/>
                <w:lang w:val="en-US" w:eastAsia="zh-CN"/>
              </w:rPr>
              <w:t>物流部</w:t>
            </w:r>
            <w:r>
              <w:rPr>
                <w:rFonts w:hint="eastAsia"/>
              </w:rPr>
              <w:t>人员、 ☑</w:t>
            </w:r>
            <w:r>
              <w:rPr>
                <w:rFonts w:hint="eastAsia"/>
                <w:lang w:val="en-US" w:eastAsia="zh-CN"/>
              </w:rPr>
              <w:t>厨务部</w:t>
            </w:r>
            <w:r>
              <w:rPr>
                <w:rFonts w:hint="eastAsia"/>
              </w:rPr>
              <w:t>部人员、☑</w:t>
            </w:r>
            <w:r>
              <w:rPr>
                <w:rFonts w:hint="eastAsia"/>
                <w:lang w:val="en-US" w:eastAsia="zh-CN"/>
              </w:rPr>
              <w:t>行政部</w:t>
            </w:r>
            <w:r>
              <w:rPr>
                <w:rFonts w:hint="eastAsia"/>
              </w:rPr>
              <w:t>人员、</w:t>
            </w:r>
          </w:p>
          <w:p>
            <w:pPr>
              <w:tabs>
                <w:tab w:val="left" w:pos="510"/>
              </w:tabs>
              <w:autoSpaceDE w:val="0"/>
              <w:autoSpaceDN w:val="0"/>
              <w:adjustRightInd w:val="0"/>
              <w:ind w:right="6"/>
            </w:pPr>
            <w:r>
              <w:rPr>
                <w:rFonts w:hint="eastAsia"/>
              </w:rPr>
              <w:sym w:font="Wingdings" w:char="00A8"/>
            </w:r>
            <w:r>
              <w:rPr>
                <w:rFonts w:hint="eastAsia"/>
              </w:rPr>
              <w:t xml:space="preserve">物流部人员、  </w:t>
            </w:r>
            <w:r>
              <w:rPr>
                <w:rFonts w:hint="eastAsia"/>
              </w:rPr>
              <w:sym w:font="Wingdings" w:char="00A8"/>
            </w:r>
            <w:r>
              <w:rPr>
                <w:rFonts w:hint="eastAsia"/>
              </w:rPr>
              <w:t>HR部人员、</w:t>
            </w:r>
            <w:r>
              <w:rPr>
                <w:rFonts w:hint="eastAsia"/>
              </w:rPr>
              <w:tab/>
            </w:r>
            <w:r>
              <w:rPr>
                <w:rFonts w:hint="eastAsia"/>
              </w:rPr>
              <w:sym w:font="Wingdings" w:char="00FE"/>
            </w:r>
            <w:r>
              <w:rPr>
                <w:rFonts w:hint="eastAsia"/>
                <w:lang w:val="en-US" w:eastAsia="zh-CN"/>
              </w:rPr>
              <w:t>品保部</w:t>
            </w:r>
            <w:r>
              <w:rPr>
                <w:rFonts w:hint="eastAsia"/>
              </w:rPr>
              <w:t xml:space="preserve">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O</w:t>
            </w:r>
            <w:r>
              <w:rPr>
                <w:rFonts w:hint="eastAsia"/>
              </w:rPr>
              <w:t xml:space="preserve">  ☑HACCP计划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A8"/>
            </w:r>
            <w:r>
              <w:rPr>
                <w:rFonts w:hint="eastAsia"/>
              </w:rPr>
              <w:t xml:space="preserve">接收准则  ☑外包控制要求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rPr>
              <w:t>《餐饮服务食品安全操作规范》</w:t>
            </w:r>
          </w:p>
          <w:p>
            <w:pPr>
              <w:shd w:val="clear" w:color="auto" w:fill="F4B8FF"/>
            </w:pPr>
            <w:r>
              <w:rPr>
                <w:rFonts w:hint="eastAsia"/>
              </w:rPr>
              <w:t>☑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pStyle w:val="34"/>
              <w:rPr>
                <w:rFonts w:hint="default" w:eastAsia="宋体"/>
                <w:lang w:val="en-US" w:eastAsia="zh-CN"/>
              </w:rPr>
            </w:pPr>
            <w:r>
              <w:rPr>
                <w:rFonts w:hint="eastAsia"/>
                <w:color w:val="FF0000"/>
                <w:u w:val="single"/>
              </w:rPr>
              <w:t>查餐饮区域的虫鼠害防治，在餐饮加工区现场可见明显的飞蝇，有安装灭蝇灯，但灭蝇纸更换不及时，有大量蚊蝇尸体，也未提供《灭蝇灯检查记录》；</w:t>
            </w:r>
            <w:r>
              <w:rPr>
                <w:rFonts w:hint="eastAsia"/>
                <w:color w:val="FF0000"/>
                <w:u w:val="single"/>
                <w:lang w:val="en-US" w:eastAsia="zh-CN"/>
              </w:rPr>
              <w:t>见不符合报告01</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rPr>
                <w:rFonts w:hint="eastAsia"/>
              </w:rPr>
            </w:pPr>
            <w:r>
              <w:t>j) 人员卫生；</w:t>
            </w:r>
            <w:r>
              <w:rPr>
                <w:rFonts w:hint="eastAsia"/>
              </w:rPr>
              <w:t xml:space="preserve">                                               ☑有   </w:t>
            </w:r>
            <w:r>
              <w:rPr>
                <w:rFonts w:hint="eastAsia"/>
              </w:rPr>
              <w:sym w:font="Wingdings" w:char="00A8"/>
            </w:r>
            <w:r>
              <w:rPr>
                <w:rFonts w:hint="eastAsia"/>
              </w:rPr>
              <w:t>无</w:t>
            </w:r>
          </w:p>
          <w:p>
            <w:pPr>
              <w:pStyle w:val="2"/>
              <w:rPr>
                <w:rFonts w:hint="default" w:ascii="Times New Roman" w:hAnsi="Times New Roman" w:eastAsia="宋体" w:cs="Times New Roman"/>
                <w:bCs/>
                <w:color w:val="FF0000"/>
                <w:spacing w:val="10"/>
                <w:kern w:val="2"/>
                <w:sz w:val="21"/>
                <w:szCs w:val="24"/>
                <w:u w:val="single"/>
                <w:lang w:val="en-US" w:eastAsia="zh-CN" w:bidi="ar-SA"/>
              </w:rPr>
            </w:pPr>
            <w:r>
              <w:rPr>
                <w:rFonts w:hint="eastAsia" w:ascii="Times New Roman" w:hAnsi="Times New Roman" w:eastAsia="宋体" w:cs="Times New Roman"/>
                <w:bCs/>
                <w:color w:val="FF0000"/>
                <w:spacing w:val="10"/>
                <w:kern w:val="2"/>
                <w:sz w:val="21"/>
                <w:szCs w:val="24"/>
                <w:u w:val="single"/>
                <w:lang w:val="en-US" w:eastAsia="zh-CN" w:bidi="ar-SA"/>
              </w:rPr>
              <w:t>窗口售卖人员未穿工服、未佩戴工帽、口罩；见不符合报告01</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u w:val="single"/>
              </w:rPr>
              <w:t>48</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lang w:eastAsia="zh-CN"/>
              </w:rPr>
              <w:t>□</w:t>
            </w:r>
            <w:r>
              <w:rPr>
                <w:rFonts w:hint="eastAsia"/>
              </w:rPr>
              <w:t xml:space="preserve">标签 ☑标牌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A8"/>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A8"/>
            </w:r>
            <w:r>
              <w:rPr>
                <w:rFonts w:hint="eastAsia"/>
              </w:rPr>
              <w:t>其他—食品供应链的突变</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日进行了</w:t>
            </w:r>
            <w:r>
              <w:rPr>
                <w:rFonts w:hint="eastAsia"/>
                <w:u w:val="single"/>
              </w:rPr>
              <w:t xml:space="preserve">    食</w:t>
            </w:r>
            <w:r>
              <w:rPr>
                <w:u w:val="single"/>
              </w:rPr>
              <w:t>物中毒应急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9"/>
              </w:numPr>
              <w:rPr>
                <w:lang w:val="en-GB"/>
              </w:rPr>
            </w:pPr>
            <w:r>
              <w:rPr>
                <w:rFonts w:hint="eastAsia"/>
                <w:lang w:val="en-GB"/>
              </w:rPr>
              <w:t>水</w:t>
            </w:r>
          </w:p>
          <w:p>
            <w:pPr>
              <w:numPr>
                <w:ilvl w:val="0"/>
                <w:numId w:val="9"/>
              </w:numPr>
              <w:rPr>
                <w:lang w:val="en-GB"/>
              </w:rPr>
            </w:pPr>
            <w:r>
              <w:rPr>
                <w:rFonts w:hint="eastAsia"/>
                <w:lang w:val="en-GB"/>
              </w:rPr>
              <w:t>食用油</w:t>
            </w:r>
          </w:p>
          <w:p>
            <w:pPr>
              <w:numPr>
                <w:ilvl w:val="0"/>
                <w:numId w:val="9"/>
              </w:numPr>
              <w:rPr>
                <w:lang w:val="en-GB"/>
              </w:rPr>
            </w:pPr>
            <w:r>
              <w:rPr>
                <w:rFonts w:hint="eastAsia"/>
                <w:lang w:val="en-GB"/>
              </w:rPr>
              <w:t>蔬菜</w:t>
            </w:r>
          </w:p>
          <w:p>
            <w:pPr>
              <w:numPr>
                <w:ilvl w:val="0"/>
                <w:numId w:val="9"/>
              </w:numPr>
              <w:rPr>
                <w:lang w:val="en-GB"/>
              </w:rPr>
            </w:pPr>
            <w:r>
              <w:rPr>
                <w:rFonts w:hint="eastAsia"/>
                <w:lang w:val="en-US" w:eastAsia="zh-CN"/>
              </w:rPr>
              <w:t>畜</w:t>
            </w:r>
            <w:r>
              <w:rPr>
                <w:lang w:val="en-GB"/>
              </w:rPr>
              <w:t>肉</w:t>
            </w:r>
            <w:r>
              <w:rPr>
                <w:rFonts w:hint="eastAsia"/>
                <w:lang w:val="en-GB"/>
              </w:rPr>
              <w:t>（</w:t>
            </w:r>
            <w:r>
              <w:rPr>
                <w:rFonts w:hint="eastAsia"/>
                <w:lang w:val="en-US" w:eastAsia="zh-CN"/>
              </w:rPr>
              <w:t>猪肉</w:t>
            </w:r>
            <w:r>
              <w:rPr>
                <w:lang w:val="en-GB"/>
              </w:rPr>
              <w:t>）</w:t>
            </w:r>
          </w:p>
          <w:p>
            <w:pPr>
              <w:numPr>
                <w:ilvl w:val="0"/>
                <w:numId w:val="9"/>
              </w:numPr>
              <w:rPr>
                <w:lang w:val="en-GB"/>
              </w:rPr>
            </w:pPr>
            <w:r>
              <w:rPr>
                <w:rFonts w:hint="eastAsia"/>
                <w:lang w:val="en-GB"/>
              </w:rPr>
              <w:t>调味料</w:t>
            </w:r>
          </w:p>
          <w:p>
            <w:pPr>
              <w:numPr>
                <w:ilvl w:val="0"/>
                <w:numId w:val="9"/>
              </w:numPr>
            </w:pPr>
            <w:r>
              <w:rPr>
                <w:rFonts w:hint="eastAsia"/>
                <w:lang w:val="en-GB"/>
              </w:rPr>
              <w:t>大米</w:t>
            </w:r>
          </w:p>
          <w:p>
            <w:pPr>
              <w:numPr>
                <w:ilvl w:val="0"/>
                <w:numId w:val="0"/>
              </w:numPr>
              <w:spacing w:before="120" w:line="360" w:lineRule="auto"/>
              <w:ind w:left="210" w:leftChars="0"/>
              <w:rPr>
                <w:rFonts w:hint="default"/>
                <w:lang w:val="en-US" w:eastAsia="zh-CN"/>
              </w:rPr>
            </w:pPr>
            <w:r>
              <w:rPr>
                <w:rFonts w:hint="eastAsia" w:ascii="方正仿宋简体" w:eastAsia="方正仿宋简体"/>
                <w:b/>
                <w:color w:val="FF0000"/>
                <w:lang w:val="en-US" w:eastAsia="zh-CN"/>
              </w:rPr>
              <w:t>查危害控制计划时发现：</w:t>
            </w:r>
            <w:r>
              <w:rPr>
                <w:rFonts w:hint="default" w:ascii="方正仿宋简体" w:eastAsia="方正仿宋简体"/>
                <w:b/>
                <w:color w:val="FF0000"/>
                <w:lang w:val="en-US" w:eastAsia="zh-CN"/>
              </w:rPr>
              <w:t>原辅料及接触材料描述中未涵盖标准8.5.1.2要求内容；</w:t>
            </w:r>
            <w:r>
              <w:rPr>
                <w:rFonts w:hint="eastAsia" w:ascii="方正仿宋简体" w:eastAsia="方正仿宋简体"/>
                <w:b/>
                <w:color w:val="FF0000"/>
                <w:lang w:val="en-US" w:eastAsia="zh-CN"/>
              </w:rPr>
              <w:t>见不符合报告02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9"/>
              </w:numPr>
            </w:pPr>
            <w:r>
              <w:rPr>
                <w:rFonts w:hint="eastAsia"/>
                <w:highlight w:val="none"/>
                <w:lang w:val="en-US" w:eastAsia="zh-CN"/>
              </w:rPr>
              <w:t>荤菜</w:t>
            </w:r>
          </w:p>
          <w:p>
            <w:pPr>
              <w:numPr>
                <w:ilvl w:val="0"/>
                <w:numId w:val="9"/>
              </w:numPr>
            </w:pPr>
            <w:r>
              <w:rPr>
                <w:rFonts w:hint="eastAsia"/>
                <w:lang w:val="en-US" w:eastAsia="zh-CN"/>
              </w:rPr>
              <w:t>素菜</w:t>
            </w:r>
          </w:p>
          <w:p>
            <w:pPr>
              <w:numPr>
                <w:ilvl w:val="0"/>
                <w:numId w:val="9"/>
              </w:numPr>
            </w:pPr>
            <w:r>
              <w:rPr>
                <w:rFonts w:hint="eastAsia"/>
              </w:rPr>
              <w:t>米</w:t>
            </w:r>
            <w:r>
              <w:t>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直接食用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教职工、学生</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10"/>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rPr>
                <w:rFonts w:hint="eastAsia"/>
                <w:lang w:val="en-US" w:eastAsia="zh-CN"/>
              </w:rPr>
            </w:pPr>
            <w:r>
              <w:t>e） 成品、 中间产品和副产品放行点及废弃物的排放点</w:t>
            </w:r>
            <w:r>
              <w:rPr>
                <w:rFonts w:hint="eastAsia"/>
                <w:lang w:eastAsia="zh-CN"/>
              </w:rPr>
              <w:t>；（</w:t>
            </w:r>
            <w:r>
              <w:rPr>
                <w:rFonts w:hint="eastAsia"/>
                <w:lang w:val="en-US" w:eastAsia="zh-CN"/>
              </w:rPr>
              <w:t>部分流程图没有废弃物排放、返工点等必要的信息，已现场沟通，后期改进）</w:t>
            </w:r>
          </w:p>
          <w:p>
            <w:pPr>
              <w:shd w:val="clear" w:color="auto" w:fill="F4B8FF"/>
              <w:rPr>
                <w:rFonts w:hint="eastAsia" w:eastAsia="宋体"/>
                <w:lang w:eastAsia="zh-CN"/>
              </w:rPr>
            </w:pPr>
          </w:p>
          <w:p>
            <w:pPr>
              <w:widowControl/>
              <w:numPr>
                <w:ilvl w:val="0"/>
                <w:numId w:val="10"/>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10"/>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10"/>
              </w:numPr>
              <w:autoSpaceDE w:val="0"/>
              <w:autoSpaceDN w:val="0"/>
              <w:adjustRightInd w:val="0"/>
              <w:rPr>
                <w:b/>
              </w:rPr>
            </w:pPr>
            <w:r>
              <w:t>防虫害分布图</w:t>
            </w:r>
          </w:p>
          <w:p>
            <w:pPr>
              <w:widowControl/>
              <w:numPr>
                <w:ilvl w:val="0"/>
                <w:numId w:val="10"/>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 xml:space="preserve">其他（抗生素）  </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其他异物（毛发</w:t>
            </w:r>
            <w:r>
              <w:rPr>
                <w:rFonts w:hint="eastAsia"/>
                <w:lang w:val="en-US" w:eastAsia="zh-CN"/>
              </w:rPr>
              <w:t>等</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91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
                      <w:color w:val="0000FF"/>
                      <w:highlight w:val="yellow"/>
                      <w:lang w:val="en-US" w:eastAsia="zh-CN"/>
                    </w:rPr>
                  </w:pPr>
                  <w:r>
                    <w:rPr>
                      <w:rFonts w:hint="eastAsia"/>
                      <w:b/>
                      <w:color w:val="0000FF"/>
                      <w:highlight w:val="none"/>
                      <w:lang w:val="en-US" w:eastAsia="zh-CN"/>
                    </w:rPr>
                    <w:t>主食类</w:t>
                  </w:r>
                </w:p>
              </w:tc>
              <w:tc>
                <w:tcPr>
                  <w:tcW w:w="2873" w:type="dxa"/>
                  <w:shd w:val="clear" w:color="auto" w:fill="auto"/>
                  <w:vAlign w:val="bottom"/>
                </w:tcPr>
                <w:p>
                  <w:pPr>
                    <w:rPr>
                      <w:b/>
                      <w:color w:val="0000FF"/>
                      <w:highlight w:val="yellow"/>
                      <w:lang w:val="en-GB"/>
                    </w:rPr>
                  </w:pPr>
                  <w:r>
                    <w:rPr>
                      <w:rFonts w:hint="eastAsia"/>
                      <w:b/>
                      <w:color w:val="0000FF"/>
                      <w:lang w:val="en-GB"/>
                    </w:rPr>
                    <w:t>有害微生物</w:t>
                  </w:r>
                </w:p>
              </w:tc>
              <w:tc>
                <w:tcPr>
                  <w:tcW w:w="3184" w:type="dxa"/>
                  <w:shd w:val="clear" w:color="auto" w:fill="auto"/>
                  <w:vAlign w:val="bottom"/>
                </w:tcPr>
                <w:p>
                  <w:pPr>
                    <w:rPr>
                      <w:rFonts w:hint="eastAsia"/>
                      <w:bCs/>
                      <w:lang w:val="en-US" w:eastAsia="zh-CN"/>
                    </w:rPr>
                  </w:pPr>
                  <w:r>
                    <w:rPr>
                      <w:rFonts w:hint="eastAsia"/>
                      <w:bCs/>
                    </w:rPr>
                    <w:sym w:font="Wingdings" w:char="00FE"/>
                  </w:r>
                  <w:r>
                    <w:rPr>
                      <w:bCs/>
                    </w:rPr>
                    <w:t>OPRP</w:t>
                  </w:r>
                  <w:r>
                    <w:rPr>
                      <w:rFonts w:hint="eastAsia"/>
                      <w:bCs/>
                      <w:lang w:val="en-US" w:eastAsia="zh-CN"/>
                    </w:rPr>
                    <w:t>&amp;SSOP</w:t>
                  </w:r>
                </w:p>
                <w:p>
                  <w:pPr>
                    <w:pStyle w:val="2"/>
                    <w:rPr>
                      <w:rFonts w:hint="default"/>
                      <w:lang w:val="en-US" w:eastAsia="zh-CN"/>
                    </w:rPr>
                  </w:pPr>
                  <w:r>
                    <w:rPr>
                      <w:rFonts w:hint="default"/>
                      <w:lang w:val="en-US" w:eastAsia="zh-CN"/>
                    </w:rPr>
                    <w:sym w:font="Wingdings" w:char="00FE"/>
                  </w:r>
                  <w:r>
                    <w:rPr>
                      <w:rFonts w:hint="default"/>
                      <w:lang w:val="en-US" w:eastAsia="zh-CN"/>
                    </w:rPr>
                    <w:t>CCPs</w:t>
                  </w:r>
                </w:p>
                <w:p>
                  <w:pPr>
                    <w:rPr>
                      <w:b/>
                      <w:color w:val="0000FF"/>
                      <w:highlight w:val="yellow"/>
                      <w:lang w:val="en-GB"/>
                    </w:rPr>
                  </w:pPr>
                  <w:r>
                    <w:rPr>
                      <w:rFonts w:hint="eastAsia"/>
                    </w:rPr>
                    <w:sym w:font="Wingdings" w:char="00A8"/>
                  </w:r>
                  <w:r>
                    <w:rPr>
                      <w:rFonts w:hint="eastAsia"/>
                      <w:bCs/>
                    </w:rPr>
                    <w:t>作业指导书&amp;</w:t>
                  </w:r>
                  <w:r>
                    <w:rPr>
                      <w:bCs/>
                    </w:rPr>
                    <w:t>SSOP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
                      <w:color w:val="0000FF"/>
                      <w:highlight w:val="yellow"/>
                      <w:lang w:val="en-GB" w:eastAsia="zh-CN"/>
                    </w:rPr>
                  </w:pPr>
                  <w:r>
                    <w:rPr>
                      <w:rFonts w:hint="eastAsia"/>
                      <w:b/>
                      <w:color w:val="0000FF"/>
                      <w:lang w:val="en-US" w:eastAsia="zh-CN"/>
                    </w:rPr>
                    <w:t>热菜类</w:t>
                  </w:r>
                </w:p>
              </w:tc>
              <w:tc>
                <w:tcPr>
                  <w:tcW w:w="2873" w:type="dxa"/>
                  <w:shd w:val="clear" w:color="auto" w:fill="auto"/>
                  <w:vAlign w:val="bottom"/>
                </w:tcPr>
                <w:p>
                  <w:pPr>
                    <w:rPr>
                      <w:b/>
                      <w:color w:val="0000FF"/>
                      <w:highlight w:val="yellow"/>
                      <w:lang w:val="en-GB"/>
                    </w:rPr>
                  </w:pPr>
                  <w:r>
                    <w:rPr>
                      <w:rFonts w:hint="eastAsia"/>
                      <w:b/>
                      <w:color w:val="0000FF"/>
                      <w:lang w:val="en-GB"/>
                    </w:rPr>
                    <w:t>有害微生物</w:t>
                  </w:r>
                </w:p>
              </w:tc>
              <w:tc>
                <w:tcPr>
                  <w:tcW w:w="3184" w:type="dxa"/>
                  <w:shd w:val="clear" w:color="auto" w:fill="auto"/>
                  <w:vAlign w:val="bottom"/>
                </w:tcPr>
                <w:p>
                  <w:r>
                    <w:rPr>
                      <w:rFonts w:hint="eastAsia"/>
                    </w:rPr>
                    <w:sym w:font="Wingdings" w:char="00FE"/>
                  </w:r>
                  <w:r>
                    <w:rPr>
                      <w:rFonts w:hint="eastAsia"/>
                    </w:rPr>
                    <w:t>作业指导书&amp;</w:t>
                  </w:r>
                  <w:r>
                    <w:t>SSOP</w:t>
                  </w:r>
                </w:p>
                <w:p>
                  <w:r>
                    <w:rPr>
                      <w:rFonts w:hint="eastAsia"/>
                    </w:rPr>
                    <w:sym w:font="Wingdings" w:char="00FE"/>
                  </w:r>
                  <w:r>
                    <w:t>CCPs</w:t>
                  </w:r>
                </w:p>
                <w:p>
                  <w:pPr>
                    <w:rPr>
                      <w:rFonts w:hint="eastAsia"/>
                      <w:bCs/>
                      <w:lang w:val="en-US" w:eastAsia="zh-CN"/>
                    </w:rPr>
                  </w:pPr>
                  <w:r>
                    <w:rPr>
                      <w:rFonts w:hint="eastAsia"/>
                      <w:bCs/>
                    </w:rPr>
                    <w:sym w:font="Wingdings" w:char="00FE"/>
                  </w:r>
                  <w:r>
                    <w:rPr>
                      <w:bCs/>
                    </w:rPr>
                    <w:t>OPRP</w:t>
                  </w:r>
                  <w:r>
                    <w:rPr>
                      <w:rFonts w:hint="eastAsia"/>
                      <w:bCs/>
                      <w:lang w:val="en-US" w:eastAsia="zh-CN"/>
                    </w:rPr>
                    <w:t>&amp;SSOP</w:t>
                  </w:r>
                </w:p>
                <w:p>
                  <w:pPr>
                    <w:pStyle w:val="2"/>
                    <w:rPr>
                      <w:lang w:val="en-GB"/>
                    </w:rPr>
                  </w:pP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29"/>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53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b/>
                    </w:rPr>
                  </w:pPr>
                  <w:r>
                    <w:rPr>
                      <w:rFonts w:hint="eastAsia"/>
                      <w:b/>
                    </w:rPr>
                    <w:t>主要原料</w:t>
                  </w:r>
                </w:p>
              </w:tc>
              <w:tc>
                <w:tcPr>
                  <w:tcW w:w="353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肉类</w:t>
                  </w:r>
                </w:p>
              </w:tc>
              <w:tc>
                <w:tcPr>
                  <w:tcW w:w="353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蔬菜类</w:t>
                  </w:r>
                </w:p>
              </w:tc>
              <w:tc>
                <w:tcPr>
                  <w:tcW w:w="353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向供方索取检测报告</w:t>
                  </w:r>
                  <w:r>
                    <w:rPr>
                      <w:rFonts w:hint="eastAsia"/>
                      <w:b/>
                      <w:color w:val="0000FF"/>
                      <w:lang w:val="en-GB" w:eastAsia="zh-CN"/>
                    </w:rPr>
                    <w:t>、</w:t>
                  </w:r>
                  <w:r>
                    <w:rPr>
                      <w:rFonts w:hint="eastAsia"/>
                      <w:b/>
                      <w:color w:val="0000FF"/>
                      <w:lang w:val="en-US" w:eastAsia="zh-CN"/>
                    </w:rPr>
                    <w:t>农残自检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调味料</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螨、重金属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水</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重金属；</w:t>
                  </w:r>
                  <w:r>
                    <w:rPr>
                      <w:rFonts w:hint="eastAsia"/>
                      <w:b/>
                      <w:color w:val="0000FF"/>
                      <w:lang w:val="en-US" w:eastAsia="zh-CN"/>
                    </w:rPr>
                    <w:t>有害微生物</w:t>
                  </w:r>
                </w:p>
              </w:tc>
              <w:tc>
                <w:tcPr>
                  <w:tcW w:w="3661" w:type="dxa"/>
                  <w:shd w:val="clear" w:color="auto" w:fill="auto"/>
                </w:tcPr>
                <w:p>
                  <w:pPr>
                    <w:autoSpaceDE w:val="0"/>
                    <w:autoSpaceDN w:val="0"/>
                    <w:adjustRightInd w:val="0"/>
                    <w:jc w:val="left"/>
                    <w:rPr>
                      <w:highlight w:val="yellow"/>
                    </w:rPr>
                  </w:pPr>
                  <w:r>
                    <w:rPr>
                      <w:rFonts w:hint="eastAsia"/>
                      <w:b/>
                      <w:color w:val="0000FF"/>
                      <w:lang w:val="en-US" w:eastAsia="zh-CN"/>
                    </w:rPr>
                    <w:t>企业委托进行第三方检测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大米</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highlight w:val="yellow"/>
                      <w:lang w:val="en-US" w:eastAsia="zh-CN"/>
                    </w:rPr>
                  </w:pPr>
                  <w:r>
                    <w:rPr>
                      <w:rFonts w:hint="eastAsia"/>
                      <w:b/>
                      <w:color w:val="0000FF"/>
                      <w:lang w:val="en-GB"/>
                    </w:rPr>
                    <w:t>洗洁精</w:t>
                  </w:r>
                  <w:r>
                    <w:rPr>
                      <w:rFonts w:hint="eastAsia"/>
                      <w:b/>
                      <w:color w:val="0000FF"/>
                      <w:lang w:val="en-GB" w:eastAsia="zh-CN"/>
                    </w:rPr>
                    <w:t>、</w:t>
                  </w:r>
                  <w:r>
                    <w:rPr>
                      <w:rFonts w:hint="eastAsia"/>
                      <w:b/>
                      <w:color w:val="0000FF"/>
                      <w:lang w:val="en-US" w:eastAsia="zh-CN"/>
                    </w:rPr>
                    <w:t>84消毒液</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重金属</w:t>
                  </w:r>
                  <w:r>
                    <w:rPr>
                      <w:rFonts w:hint="eastAsia"/>
                      <w:b/>
                      <w:color w:val="0000FF"/>
                      <w:lang w:val="en-GB" w:eastAsia="zh-CN"/>
                    </w:rPr>
                    <w:t>、</w:t>
                  </w:r>
                  <w:r>
                    <w:rPr>
                      <w:rFonts w:hint="eastAsia"/>
                      <w:b/>
                      <w:color w:val="0000FF"/>
                      <w:lang w:val="en-US" w:eastAsia="zh-CN"/>
                    </w:rPr>
                    <w:t>化学物质残留</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lang w:val="en-GB"/>
                    </w:rPr>
                  </w:pPr>
                </w:p>
              </w:tc>
              <w:tc>
                <w:tcPr>
                  <w:tcW w:w="3530" w:type="dxa"/>
                  <w:shd w:val="clear" w:color="auto" w:fill="auto"/>
                </w:tcPr>
                <w:p>
                  <w:pPr>
                    <w:autoSpaceDE w:val="0"/>
                    <w:autoSpaceDN w:val="0"/>
                    <w:adjustRightInd w:val="0"/>
                    <w:jc w:val="left"/>
                    <w:rPr>
                      <w:b/>
                      <w:color w:val="0000FF"/>
                      <w:lang w:val="en-GB"/>
                    </w:rPr>
                  </w:pPr>
                </w:p>
              </w:tc>
              <w:tc>
                <w:tcPr>
                  <w:tcW w:w="3661" w:type="dxa"/>
                  <w:shd w:val="clear" w:color="auto" w:fill="auto"/>
                </w:tcPr>
                <w:p>
                  <w:pPr>
                    <w:autoSpaceDE w:val="0"/>
                    <w:autoSpaceDN w:val="0"/>
                    <w:adjustRightInd w:val="0"/>
                    <w:jc w:val="left"/>
                    <w:rPr>
                      <w:rFonts w:hint="default" w:eastAsia="宋体"/>
                      <w:b/>
                      <w:color w:val="0000FF"/>
                      <w:lang w:val="en-US" w:eastAsia="zh-CN"/>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rFonts w:hint="default"/>
                <w:color w:val="FF0000"/>
                <w:lang w:val="en-US" w:eastAsia="zh-CN"/>
              </w:rPr>
            </w:pPr>
            <w:r>
              <w:rPr>
                <w:rFonts w:hint="eastAsia" w:ascii="宋体" w:hAnsi="宋体" w:eastAsia="宋体"/>
                <w:color w:val="FF0000"/>
                <w:spacing w:val="-10"/>
                <w:szCs w:val="21"/>
                <w:highlight w:val="none"/>
                <w:lang w:val="en-US" w:eastAsia="zh-CN"/>
              </w:rPr>
              <w:t>针对三类产品进行了危害识别并确定了显著危害及其控制措施，具体设置了熟制、餐具消毒、采购验收等CCP点，现场查核落实情况见厨务部、品保部审核记录。但发现</w:t>
            </w:r>
            <w:r>
              <w:rPr>
                <w:rFonts w:hint="eastAsia"/>
                <w:color w:val="FF0000"/>
                <w:lang w:val="en-GB"/>
              </w:rPr>
              <w:t>危害分析中确定的CCP点与HACCP计划</w:t>
            </w:r>
            <w:r>
              <w:rPr>
                <w:rFonts w:hint="eastAsia"/>
                <w:color w:val="FF0000"/>
                <w:lang w:val="en-US" w:eastAsia="zh-CN"/>
              </w:rPr>
              <w:t>表</w:t>
            </w:r>
            <w:r>
              <w:rPr>
                <w:rFonts w:hint="eastAsia"/>
                <w:color w:val="FF0000"/>
                <w:lang w:val="en-GB"/>
              </w:rPr>
              <w:t>中的CCP点不一致；</w:t>
            </w:r>
            <w:r>
              <w:rPr>
                <w:rFonts w:hint="eastAsia"/>
                <w:color w:val="FF0000"/>
                <w:lang w:val="en-US" w:eastAsia="zh-CN"/>
              </w:rPr>
              <w:t>已开具不符合要求整改，见不符合报告02</w:t>
            </w:r>
          </w:p>
          <w:p>
            <w:pPr>
              <w:pStyle w:val="2"/>
              <w:rPr>
                <w:rFonts w:hint="eastAsia"/>
                <w:color w:val="FF0000"/>
                <w:lang w:val="en-US" w:eastAsia="zh-CN"/>
              </w:rPr>
            </w:pPr>
          </w:p>
          <w:tbl>
            <w:tblPr>
              <w:tblStyle w:val="29"/>
              <w:tblW w:w="89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52"/>
              <w:gridCol w:w="866"/>
              <w:gridCol w:w="1872"/>
              <w:gridCol w:w="2301"/>
              <w:gridCol w:w="1751"/>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54" w:hRule="atLeast"/>
                <w:tblHeader/>
              </w:trPr>
              <w:tc>
                <w:tcPr>
                  <w:tcW w:w="852" w:type="dxa"/>
                  <w:shd w:val="clear" w:color="auto" w:fill="auto"/>
                </w:tcPr>
                <w:p>
                  <w:pPr>
                    <w:pStyle w:val="46"/>
                    <w:rPr>
                      <w:lang w:eastAsia="zh-CN"/>
                    </w:rPr>
                  </w:pPr>
                  <w:r>
                    <w:rPr>
                      <w:rFonts w:hint="eastAsia"/>
                      <w:lang w:eastAsia="zh-CN"/>
                    </w:rPr>
                    <w:t xml:space="preserve"> </w:t>
                  </w:r>
                </w:p>
                <w:p>
                  <w:pPr>
                    <w:pStyle w:val="46"/>
                    <w:rPr>
                      <w:lang w:eastAsia="zh-CN"/>
                    </w:rPr>
                  </w:pPr>
                  <w:r>
                    <w:rPr>
                      <w:rFonts w:hint="eastAsia"/>
                      <w:lang w:eastAsia="zh-CN"/>
                    </w:rPr>
                    <w:t>序号</w:t>
                  </w:r>
                </w:p>
              </w:tc>
              <w:tc>
                <w:tcPr>
                  <w:tcW w:w="866" w:type="dxa"/>
                  <w:shd w:val="clear" w:color="auto" w:fill="auto"/>
                </w:tcPr>
                <w:p>
                  <w:pPr>
                    <w:pStyle w:val="46"/>
                    <w:rPr>
                      <w:lang w:eastAsia="zh-CN"/>
                    </w:rPr>
                  </w:pPr>
                  <w:r>
                    <w:rPr>
                      <w:rFonts w:hint="eastAsia"/>
                      <w:lang w:eastAsia="zh-CN"/>
                    </w:rPr>
                    <w:t xml:space="preserve"> </w:t>
                  </w:r>
                </w:p>
                <w:p>
                  <w:pPr>
                    <w:pStyle w:val="46"/>
                    <w:rPr>
                      <w:lang w:eastAsia="zh-CN"/>
                    </w:rPr>
                  </w:pPr>
                  <w:r>
                    <w:rPr>
                      <w:rFonts w:hint="eastAsia"/>
                      <w:lang w:eastAsia="zh-CN"/>
                    </w:rPr>
                    <w:t>过程步骤</w:t>
                  </w:r>
                </w:p>
              </w:tc>
              <w:tc>
                <w:tcPr>
                  <w:tcW w:w="1872" w:type="dxa"/>
                  <w:shd w:val="clear" w:color="auto" w:fill="auto"/>
                </w:tcPr>
                <w:p>
                  <w:pPr>
                    <w:pStyle w:val="46"/>
                    <w:rPr>
                      <w:lang w:eastAsia="zh-CN"/>
                    </w:rPr>
                  </w:pPr>
                  <w:r>
                    <w:rPr>
                      <w:rFonts w:hint="eastAsia"/>
                      <w:lang w:eastAsia="zh-CN"/>
                    </w:rPr>
                    <w:t xml:space="preserve"> </w:t>
                  </w:r>
                </w:p>
                <w:p>
                  <w:pPr>
                    <w:pStyle w:val="46"/>
                    <w:rPr>
                      <w:lang w:eastAsia="zh-CN"/>
                    </w:rPr>
                  </w:pPr>
                  <w:r>
                    <w:rPr>
                      <w:rFonts w:hint="eastAsia"/>
                      <w:lang w:val="en-US" w:eastAsia="zh-CN"/>
                    </w:rPr>
                    <w:t>食品安全</w:t>
                  </w:r>
                  <w:r>
                    <w:rPr>
                      <w:rFonts w:hint="eastAsia"/>
                      <w:lang w:eastAsia="zh-CN"/>
                    </w:rPr>
                    <w:t>危害</w:t>
                  </w:r>
                </w:p>
              </w:tc>
              <w:tc>
                <w:tcPr>
                  <w:tcW w:w="2301" w:type="dxa"/>
                  <w:shd w:val="clear" w:color="auto" w:fill="auto"/>
                </w:tcPr>
                <w:p>
                  <w:pPr>
                    <w:pStyle w:val="46"/>
                    <w:rPr>
                      <w:lang w:val="fr-FR" w:eastAsia="zh-CN"/>
                    </w:rPr>
                  </w:pPr>
                  <w:r>
                    <w:rPr>
                      <w:rFonts w:hint="eastAsia"/>
                      <w:lang w:val="fr-FR" w:eastAsia="zh-CN"/>
                    </w:rPr>
                    <w:t xml:space="preserve"> </w:t>
                  </w:r>
                </w:p>
                <w:p>
                  <w:pPr>
                    <w:pStyle w:val="46"/>
                    <w:rPr>
                      <w:lang w:val="fr-FR" w:eastAsia="zh-CN"/>
                    </w:rPr>
                  </w:pPr>
                  <w:r>
                    <w:rPr>
                      <w:rFonts w:hint="eastAsia"/>
                      <w:lang w:val="fr-FR" w:eastAsia="zh-CN"/>
                    </w:rPr>
                    <w:t>关键限值</w:t>
                  </w:r>
                </w:p>
              </w:tc>
              <w:tc>
                <w:tcPr>
                  <w:tcW w:w="1751" w:type="dxa"/>
                  <w:shd w:val="clear" w:color="auto" w:fill="auto"/>
                </w:tcPr>
                <w:p>
                  <w:pPr>
                    <w:pStyle w:val="46"/>
                    <w:rPr>
                      <w:lang w:eastAsia="zh-CN"/>
                    </w:rPr>
                  </w:pPr>
                  <w:r>
                    <w:rPr>
                      <w:rFonts w:hint="eastAsia"/>
                      <w:lang w:eastAsia="zh-CN"/>
                    </w:rPr>
                    <w:t xml:space="preserve"> </w:t>
                  </w:r>
                </w:p>
                <w:p>
                  <w:pPr>
                    <w:pStyle w:val="46"/>
                    <w:rPr>
                      <w:lang w:val="fr-FR" w:eastAsia="zh-CN"/>
                    </w:rPr>
                  </w:pPr>
                  <w:r>
                    <w:rPr>
                      <w:rFonts w:hint="eastAsia"/>
                      <w:lang w:eastAsia="zh-CN"/>
                    </w:rPr>
                    <w:t>监控程序</w:t>
                  </w:r>
                </w:p>
              </w:tc>
              <w:tc>
                <w:tcPr>
                  <w:tcW w:w="1295" w:type="dxa"/>
                  <w:shd w:val="clear" w:color="auto" w:fill="auto"/>
                </w:tcPr>
                <w:p>
                  <w:pPr>
                    <w:pStyle w:val="46"/>
                    <w:rPr>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54" w:hRule="atLeast"/>
                <w:tblHeader/>
              </w:trPr>
              <w:tc>
                <w:tcPr>
                  <w:tcW w:w="852" w:type="dxa"/>
                  <w:shd w:val="clear" w:color="auto" w:fill="auto"/>
                </w:tcPr>
                <w:p>
                  <w:pPr>
                    <w:pStyle w:val="46"/>
                    <w:rPr>
                      <w:rFonts w:hint="default"/>
                      <w:lang w:val="en-US" w:eastAsia="zh-CN"/>
                    </w:rPr>
                  </w:pPr>
                  <w:r>
                    <w:rPr>
                      <w:rFonts w:hint="eastAsia"/>
                      <w:lang w:val="en-US" w:eastAsia="zh-CN"/>
                    </w:rPr>
                    <w:t>CCP1</w:t>
                  </w:r>
                </w:p>
              </w:tc>
              <w:tc>
                <w:tcPr>
                  <w:tcW w:w="866" w:type="dxa"/>
                  <w:shd w:val="clear" w:color="auto" w:fill="auto"/>
                </w:tcPr>
                <w:p>
                  <w:pPr>
                    <w:pStyle w:val="46"/>
                    <w:rPr>
                      <w:rFonts w:hint="default"/>
                      <w:lang w:val="en-US" w:eastAsia="zh-CN"/>
                    </w:rPr>
                  </w:pPr>
                  <w:r>
                    <w:rPr>
                      <w:rFonts w:hint="default"/>
                      <w:lang w:val="en-US" w:eastAsia="zh-CN"/>
                    </w:rPr>
                    <w:t>采购验收（植物油、米、肉、蔬菜）</w:t>
                  </w:r>
                </w:p>
              </w:tc>
              <w:tc>
                <w:tcPr>
                  <w:tcW w:w="1872" w:type="dxa"/>
                  <w:shd w:val="clear" w:color="auto" w:fill="auto"/>
                  <w:vAlign w:val="center"/>
                </w:tcPr>
                <w:p>
                  <w:pPr>
                    <w:spacing w:line="240" w:lineRule="exact"/>
                    <w:jc w:val="center"/>
                    <w:rPr>
                      <w:rFonts w:hint="eastAsia" w:ascii="宋体" w:hAnsi="宋体"/>
                      <w:sz w:val="18"/>
                      <w:szCs w:val="18"/>
                    </w:rPr>
                  </w:pPr>
                  <w:r>
                    <w:rPr>
                      <w:rFonts w:hint="eastAsia" w:ascii="宋体" w:hAnsi="宋体"/>
                      <w:sz w:val="18"/>
                      <w:szCs w:val="18"/>
                    </w:rPr>
                    <w:t>寄生虫、传染病等</w:t>
                  </w:r>
                </w:p>
                <w:p>
                  <w:pPr>
                    <w:spacing w:line="240" w:lineRule="exact"/>
                    <w:jc w:val="center"/>
                    <w:rPr>
                      <w:rFonts w:hint="eastAsia" w:ascii="宋体" w:hAnsi="宋体"/>
                      <w:sz w:val="18"/>
                      <w:szCs w:val="18"/>
                    </w:rPr>
                  </w:pPr>
                  <w:r>
                    <w:rPr>
                      <w:rFonts w:hint="eastAsia" w:ascii="宋体" w:hAnsi="宋体"/>
                      <w:sz w:val="18"/>
                      <w:szCs w:val="18"/>
                    </w:rPr>
                    <w:t>农药残留</w:t>
                  </w:r>
                  <w:r>
                    <w:rPr>
                      <w:rFonts w:hint="eastAsia" w:ascii="宋体" w:hAnsi="宋体"/>
                      <w:sz w:val="18"/>
                      <w:szCs w:val="18"/>
                      <w:lang w:eastAsia="zh-CN"/>
                    </w:rPr>
                    <w:t>、</w:t>
                  </w:r>
                  <w:r>
                    <w:rPr>
                      <w:rFonts w:hint="eastAsia" w:ascii="宋体" w:hAnsi="宋体"/>
                      <w:sz w:val="18"/>
                      <w:szCs w:val="18"/>
                    </w:rPr>
                    <w:t>黄曲霉毒素B1</w:t>
                  </w:r>
                </w:p>
                <w:p>
                  <w:pPr>
                    <w:spacing w:line="240" w:lineRule="exact"/>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酸价、过氧化值等</w:t>
                  </w:r>
                </w:p>
              </w:tc>
              <w:tc>
                <w:tcPr>
                  <w:tcW w:w="2301" w:type="dxa"/>
                  <w:shd w:val="clear" w:color="auto" w:fill="auto"/>
                  <w:vAlign w:val="center"/>
                </w:tcPr>
                <w:p>
                  <w:pPr>
                    <w:spacing w:line="240" w:lineRule="exact"/>
                    <w:jc w:val="left"/>
                    <w:rPr>
                      <w:rFonts w:hint="eastAsia" w:ascii="宋体" w:hAnsi="宋体" w:eastAsia="宋体" w:cs="Times New Roman"/>
                      <w:bCs/>
                      <w:kern w:val="2"/>
                      <w:sz w:val="18"/>
                      <w:szCs w:val="18"/>
                      <w:highlight w:val="none"/>
                      <w:lang w:val="fr-FR" w:eastAsia="zh-CN" w:bidi="ar-SA"/>
                    </w:rPr>
                  </w:pPr>
                  <w:r>
                    <w:rPr>
                      <w:rFonts w:hint="eastAsia" w:ascii="宋体" w:hAnsi="宋体"/>
                      <w:bCs/>
                      <w:sz w:val="18"/>
                      <w:szCs w:val="18"/>
                      <w:highlight w:val="none"/>
                      <w:lang w:val="en-US" w:eastAsia="zh-CN"/>
                    </w:rPr>
                    <w:t>索证</w:t>
                  </w:r>
                </w:p>
              </w:tc>
              <w:tc>
                <w:tcPr>
                  <w:tcW w:w="1751" w:type="dxa"/>
                  <w:shd w:val="clear" w:color="auto" w:fill="auto"/>
                  <w:vAlign w:val="top"/>
                </w:tcPr>
                <w:p>
                  <w:pPr>
                    <w:jc w:val="left"/>
                    <w:rPr>
                      <w:rFonts w:hint="eastAsia"/>
                      <w:highlight w:val="none"/>
                      <w:lang w:val="en-US" w:eastAsia="zh-CN"/>
                    </w:rPr>
                  </w:pPr>
                  <w:r>
                    <w:rPr>
                      <w:rFonts w:hint="eastAsia"/>
                      <w:highlight w:val="none"/>
                      <w:lang w:val="en-US" w:eastAsia="zh-CN"/>
                    </w:rPr>
                    <w:t>每年索证：蔬菜肉类每批次索取检测报告；</w:t>
                  </w:r>
                </w:p>
                <w:p>
                  <w:pPr>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预包装类产品每年索取合格证明文件</w:t>
                  </w:r>
                </w:p>
              </w:tc>
              <w:tc>
                <w:tcPr>
                  <w:tcW w:w="1295" w:type="dxa"/>
                  <w:shd w:val="clear" w:color="auto" w:fill="auto"/>
                </w:tcPr>
                <w:p>
                  <w:pPr>
                    <w:pStyle w:val="46"/>
                    <w:rPr>
                      <w:rFonts w:hint="default"/>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68" w:hRule="atLeast"/>
              </w:trPr>
              <w:tc>
                <w:tcPr>
                  <w:tcW w:w="85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sz w:val="18"/>
                      <w:szCs w:val="18"/>
                      <w:lang w:eastAsia="zh-CN"/>
                    </w:rPr>
                  </w:pPr>
                  <w:r>
                    <w:rPr>
                      <w:rFonts w:hint="eastAsia"/>
                      <w:sz w:val="18"/>
                      <w:szCs w:val="18"/>
                    </w:rPr>
                    <w:t>CCP</w:t>
                  </w:r>
                  <w:r>
                    <w:rPr>
                      <w:rFonts w:hint="eastAsia"/>
                      <w:sz w:val="18"/>
                      <w:szCs w:val="18"/>
                      <w:lang w:val="en-US" w:eastAsia="zh-CN"/>
                    </w:rPr>
                    <w:t>2</w:t>
                  </w:r>
                </w:p>
              </w:tc>
              <w:tc>
                <w:tcPr>
                  <w:tcW w:w="866" w:type="dxa"/>
                  <w:tcBorders>
                    <w:top w:val="single" w:color="auto" w:sz="4" w:space="0"/>
                    <w:left w:val="single" w:color="auto" w:sz="4" w:space="0"/>
                    <w:bottom w:val="single" w:color="auto" w:sz="4" w:space="0"/>
                    <w:right w:val="single" w:color="auto" w:sz="4" w:space="0"/>
                  </w:tcBorders>
                  <w:shd w:val="clear" w:color="auto" w:fill="auto"/>
                </w:tcPr>
                <w:p>
                  <w:pPr>
                    <w:jc w:val="left"/>
                    <w:rPr>
                      <w:lang w:val="fr-FR"/>
                    </w:rPr>
                  </w:pPr>
                  <w:r>
                    <w:rPr>
                      <w:rFonts w:hint="eastAsia" w:cs="宋体"/>
                      <w:kern w:val="0"/>
                      <w:szCs w:val="22"/>
                    </w:rPr>
                    <w:t>烹饪</w:t>
                  </w:r>
                </w:p>
              </w:tc>
              <w:tc>
                <w:tcPr>
                  <w:tcW w:w="1872"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kern w:val="0"/>
                      <w:sz w:val="18"/>
                      <w:szCs w:val="18"/>
                    </w:rPr>
                  </w:pPr>
                  <w:r>
                    <w:rPr>
                      <w:rFonts w:hint="eastAsia" w:cs="宋体"/>
                      <w:kern w:val="0"/>
                      <w:sz w:val="18"/>
                      <w:szCs w:val="18"/>
                    </w:rPr>
                    <w:t>生物性危害：</w:t>
                  </w:r>
                </w:p>
                <w:p>
                  <w:pPr>
                    <w:jc w:val="left"/>
                    <w:rPr>
                      <w:sz w:val="18"/>
                      <w:szCs w:val="18"/>
                      <w:lang w:val="fr-FR"/>
                    </w:rPr>
                  </w:pPr>
                  <w:r>
                    <w:rPr>
                      <w:rFonts w:hint="eastAsia"/>
                      <w:sz w:val="18"/>
                      <w:szCs w:val="18"/>
                      <w:lang w:val="fr-FR"/>
                    </w:rPr>
                    <w:t>微生物污染、致病菌超标</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荤菜：</w:t>
                  </w:r>
                  <w:r>
                    <w:rPr>
                      <w:rFonts w:hint="eastAsia"/>
                      <w:sz w:val="18"/>
                      <w:szCs w:val="18"/>
                    </w:rPr>
                    <w:t>中心温度≥</w:t>
                  </w:r>
                  <w:r>
                    <w:rPr>
                      <w:rFonts w:hint="eastAsia"/>
                      <w:sz w:val="18"/>
                      <w:szCs w:val="18"/>
                      <w:lang w:val="en-US" w:eastAsia="zh-CN"/>
                    </w:rPr>
                    <w:t>70℃；</w:t>
                  </w:r>
                </w:p>
                <w:p>
                  <w:pPr>
                    <w:jc w:val="left"/>
                    <w:rPr>
                      <w:rFonts w:hint="default" w:eastAsia="宋体"/>
                      <w:sz w:val="18"/>
                      <w:szCs w:val="18"/>
                      <w:lang w:val="en-US" w:eastAsia="zh-CN"/>
                    </w:rPr>
                  </w:pPr>
                  <w:r>
                    <w:rPr>
                      <w:rFonts w:hint="eastAsia"/>
                      <w:kern w:val="0"/>
                      <w:sz w:val="18"/>
                      <w:szCs w:val="18"/>
                      <w:lang w:val="en-US" w:eastAsia="zh-CN"/>
                    </w:rPr>
                    <w:t>素菜：</w:t>
                  </w:r>
                  <w:r>
                    <w:rPr>
                      <w:rFonts w:hint="eastAsia"/>
                      <w:sz w:val="18"/>
                      <w:szCs w:val="18"/>
                    </w:rPr>
                    <w:t>中心温度≥</w:t>
                  </w:r>
                  <w:r>
                    <w:rPr>
                      <w:rFonts w:hint="eastAsia"/>
                      <w:sz w:val="18"/>
                      <w:szCs w:val="18"/>
                      <w:lang w:val="en-US" w:eastAsia="zh-CN"/>
                    </w:rPr>
                    <w:t>70℃；</w:t>
                  </w:r>
                </w:p>
                <w:p>
                  <w:pPr>
                    <w:pStyle w:val="34"/>
                    <w:rPr>
                      <w:rFonts w:hint="default" w:eastAsia="宋体"/>
                      <w:sz w:val="18"/>
                      <w:szCs w:val="18"/>
                      <w:lang w:val="en-US" w:eastAsia="zh-CN"/>
                    </w:rPr>
                  </w:pPr>
                  <w:r>
                    <w:rPr>
                      <w:rFonts w:hint="eastAsia"/>
                      <w:color w:val="auto"/>
                      <w:sz w:val="18"/>
                      <w:szCs w:val="18"/>
                      <w:highlight w:val="none"/>
                      <w:lang w:val="en-US" w:eastAsia="zh-CN"/>
                    </w:rPr>
                    <w:t>米饭：蒸煮时间≥30min，蒸煮温度：100℃</w:t>
                  </w:r>
                </w:p>
              </w:tc>
              <w:tc>
                <w:tcPr>
                  <w:tcW w:w="1751"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cs="宋体"/>
                      <w:kern w:val="0"/>
                      <w:sz w:val="18"/>
                      <w:szCs w:val="18"/>
                    </w:rPr>
                    <w:t>在出锅时测量；</w:t>
                  </w:r>
                </w:p>
              </w:tc>
              <w:tc>
                <w:tcPr>
                  <w:tcW w:w="129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18"/>
                      <w:szCs w:val="18"/>
                      <w:lang w:val="en-US" w:eastAsia="zh-CN"/>
                    </w:rPr>
                  </w:pPr>
                  <w:r>
                    <w:rPr>
                      <w:rFonts w:hint="eastAsia"/>
                      <w:sz w:val="18"/>
                      <w:szCs w:val="18"/>
                      <w:lang w:val="en-US" w:eastAsia="zh-CN"/>
                    </w:rPr>
                    <w:t>1</w:t>
                  </w:r>
                </w:p>
                <w:p>
                  <w:pPr>
                    <w:pStyle w:val="34"/>
                    <w:rPr>
                      <w:rFonts w:hint="eastAsia"/>
                      <w:sz w:val="18"/>
                      <w:szCs w:val="18"/>
                      <w:lang w:val="en-US" w:eastAsia="zh-CN"/>
                    </w:rPr>
                  </w:pPr>
                </w:p>
                <w:p>
                  <w:pPr>
                    <w:pStyle w:val="34"/>
                    <w:rPr>
                      <w:rFonts w:hint="default"/>
                      <w:sz w:val="18"/>
                      <w:szCs w:val="18"/>
                      <w:lang w:val="en-US" w:eastAsia="zh-CN"/>
                    </w:rPr>
                  </w:pPr>
                  <w:r>
                    <w:rPr>
                      <w:rFonts w:hint="eastAsia"/>
                      <w:color w:val="FF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2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宋体" w:hAnsi="宋体"/>
                      <w:bCs/>
                      <w:sz w:val="18"/>
                      <w:szCs w:val="18"/>
                    </w:rPr>
                    <w:t>CCP</w:t>
                  </w:r>
                  <w:r>
                    <w:rPr>
                      <w:rFonts w:hint="eastAsia" w:ascii="宋体" w:hAnsi="宋体"/>
                      <w:bCs/>
                      <w:sz w:val="18"/>
                      <w:szCs w:val="18"/>
                      <w:lang w:val="en-US" w:eastAsia="zh-CN"/>
                    </w:rPr>
                    <w:t>3</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kern w:val="2"/>
                      <w:sz w:val="21"/>
                      <w:szCs w:val="24"/>
                      <w:lang w:val="fr-FR" w:eastAsia="zh-CN" w:bidi="ar-SA"/>
                    </w:rPr>
                  </w:pPr>
                  <w:r>
                    <w:rPr>
                      <w:rFonts w:hint="eastAsia" w:ascii="宋体" w:hAnsi="宋体"/>
                      <w:bCs/>
                      <w:sz w:val="18"/>
                      <w:szCs w:val="18"/>
                    </w:rPr>
                    <w:t>餐具消毒</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kern w:val="2"/>
                      <w:sz w:val="21"/>
                      <w:szCs w:val="24"/>
                      <w:lang w:val="fr-FR" w:eastAsia="zh-CN" w:bidi="ar-SA"/>
                    </w:rPr>
                  </w:pPr>
                  <w:r>
                    <w:rPr>
                      <w:rFonts w:hint="eastAsia" w:ascii="宋体" w:hAnsi="宋体"/>
                      <w:sz w:val="18"/>
                      <w:szCs w:val="18"/>
                    </w:rPr>
                    <w:t>致病菌污染</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imes New Roman" w:hAnsi="Times New Roman" w:eastAsia="宋体" w:cs="Times New Roman"/>
                      <w:kern w:val="2"/>
                      <w:sz w:val="21"/>
                      <w:szCs w:val="24"/>
                      <w:lang w:val="fr-FR" w:eastAsia="zh-CN" w:bidi="ar-SA"/>
                    </w:rPr>
                  </w:pPr>
                  <w:r>
                    <w:rPr>
                      <w:rFonts w:hint="eastAsia" w:ascii="宋体" w:hAnsi="宋体" w:eastAsia="宋体" w:cs="Times New Roman"/>
                      <w:bCs/>
                      <w:sz w:val="18"/>
                      <w:szCs w:val="18"/>
                      <w:lang w:val="fr-FR"/>
                    </w:rPr>
                    <w:t>红外线消毒</w:t>
                  </w:r>
                  <w:r>
                    <w:rPr>
                      <w:rFonts w:hint="eastAsia" w:ascii="宋体" w:hAnsi="宋体" w:eastAsia="宋体" w:cs="Times New Roman"/>
                      <w:bCs/>
                      <w:sz w:val="18"/>
                      <w:szCs w:val="18"/>
                      <w:lang w:val="fr-FR" w:eastAsia="zh-CN"/>
                    </w:rPr>
                    <w:t>，</w:t>
                  </w:r>
                  <w:r>
                    <w:rPr>
                      <w:rFonts w:hint="eastAsia" w:ascii="宋体" w:hAnsi="宋体" w:eastAsia="宋体" w:cs="Times New Roman"/>
                      <w:bCs/>
                      <w:sz w:val="18"/>
                      <w:szCs w:val="18"/>
                      <w:lang w:val="fr-FR"/>
                    </w:rPr>
                    <w:t>温度120℃以上，</w:t>
                  </w:r>
                  <w:r>
                    <w:rPr>
                      <w:rFonts w:hint="eastAsia" w:ascii="宋体" w:hAnsi="宋体" w:eastAsia="宋体" w:cs="Times New Roman"/>
                      <w:bCs/>
                      <w:sz w:val="18"/>
                      <w:szCs w:val="18"/>
                      <w:lang w:val="en-US" w:eastAsia="zh-CN"/>
                    </w:rPr>
                    <w:t>时间</w:t>
                  </w:r>
                  <w:r>
                    <w:rPr>
                      <w:rFonts w:hint="eastAsia" w:ascii="宋体" w:hAnsi="宋体" w:eastAsia="宋体" w:cs="Times New Roman"/>
                      <w:bCs/>
                      <w:sz w:val="18"/>
                      <w:szCs w:val="18"/>
                      <w:lang w:val="fr-FR"/>
                    </w:rPr>
                    <w:t>10分钟以上。</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1"/>
                      <w:szCs w:val="24"/>
                      <w:lang w:val="en-US" w:eastAsia="zh-CN" w:bidi="ar-SA"/>
                    </w:rPr>
                  </w:pPr>
                  <w:r>
                    <w:rPr>
                      <w:rFonts w:hint="eastAsia" w:cs="宋体"/>
                      <w:kern w:val="0"/>
                      <w:szCs w:val="22"/>
                    </w:rPr>
                    <w:t>餐具消毒时；</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1</w:t>
                  </w:r>
                </w:p>
              </w:tc>
            </w:tr>
          </w:tbl>
          <w:p>
            <w:pPr>
              <w:spacing w:before="120"/>
              <w:jc w:val="left"/>
              <w:rPr>
                <w:rFonts w:hint="default" w:ascii="方正仿宋简体" w:eastAsia="宋体"/>
                <w:b/>
                <w:bCs/>
                <w:color w:val="FF0000"/>
                <w:sz w:val="24"/>
                <w:lang w:val="en-US" w:eastAsia="zh-CN"/>
              </w:rPr>
            </w:pPr>
            <w:r>
              <w:rPr>
                <w:rFonts w:ascii="黑体" w:hAnsi="宋体" w:eastAsia="黑体" w:cs="黑体"/>
                <w:b/>
                <w:bCs/>
                <w:color w:val="FF0000"/>
                <w:kern w:val="0"/>
                <w:sz w:val="20"/>
                <w:szCs w:val="20"/>
                <w:lang w:val="en-US" w:eastAsia="zh-CN" w:bidi="ar"/>
              </w:rPr>
              <w:t>在餐饮加</w:t>
            </w:r>
            <w:r>
              <w:rPr>
                <w:rFonts w:hint="eastAsia" w:ascii="黑体" w:hAnsi="宋体" w:eastAsia="黑体" w:cs="黑体"/>
                <w:b/>
                <w:bCs/>
                <w:color w:val="FF0000"/>
                <w:kern w:val="0"/>
                <w:sz w:val="20"/>
                <w:szCs w:val="20"/>
                <w:lang w:val="en-US" w:eastAsia="zh-CN" w:bidi="ar"/>
              </w:rPr>
              <w:t>工区现场查看时，发现未保留 7-23 日的米饭蒸制记录</w:t>
            </w:r>
            <w:r>
              <w:rPr>
                <w:rFonts w:hint="eastAsia" w:ascii="宋体" w:hAnsi="宋体" w:eastAsia="宋体" w:cs="宋体"/>
                <w:b/>
                <w:bCs/>
                <w:color w:val="FF0000"/>
                <w:kern w:val="0"/>
                <w:sz w:val="20"/>
                <w:szCs w:val="20"/>
                <w:lang w:val="en-US" w:eastAsia="zh-CN" w:bidi="ar"/>
              </w:rPr>
              <w:t>。</w:t>
            </w:r>
            <w:r>
              <w:rPr>
                <w:rFonts w:hint="eastAsia"/>
                <w:b w:val="0"/>
                <w:bCs/>
                <w:color w:val="FF0000"/>
                <w:lang w:val="en-US" w:eastAsia="zh-CN"/>
              </w:rPr>
              <w:t>见不符合报告03</w:t>
            </w:r>
          </w:p>
          <w:p>
            <w:pPr>
              <w:pStyle w:val="2"/>
              <w:rPr>
                <w:rFonts w:hint="eastAsia"/>
                <w:color w:val="FF0000"/>
                <w:lang w:val="en-GB" w:eastAsia="zh-CN"/>
              </w:rPr>
            </w:pPr>
          </w:p>
          <w:p>
            <w:pPr>
              <w:spacing w:before="240" w:after="120"/>
              <w:rPr>
                <w:rFonts w:hint="default"/>
                <w:color w:val="FF0000"/>
                <w:lang w:val="en-US" w:eastAsia="zh-CN"/>
              </w:rPr>
            </w:pPr>
            <w:r>
              <w:rPr>
                <w:rFonts w:hint="eastAsia" w:ascii="宋体" w:hAnsi="宋体" w:cs="宋体"/>
                <w:color w:val="FF0000"/>
              </w:rPr>
              <w:t>OPRP计划：</w:t>
            </w:r>
            <w:r>
              <w:rPr>
                <w:rFonts w:hint="eastAsia" w:ascii="宋体" w:hAnsi="宋体" w:cs="宋体"/>
                <w:color w:val="FF0000"/>
                <w:lang w:val="en-US" w:eastAsia="zh-CN"/>
              </w:rPr>
              <w:t>原料验收（肉、大米、大豆油、花生油等），</w:t>
            </w:r>
            <w:r>
              <w:rPr>
                <w:rFonts w:hint="eastAsia"/>
                <w:color w:val="FF0000"/>
                <w:lang w:val="en-GB"/>
              </w:rPr>
              <w:t>没有提供针对OPRP点的行动准则</w:t>
            </w:r>
            <w:r>
              <w:rPr>
                <w:rFonts w:hint="eastAsia"/>
                <w:color w:val="FF0000"/>
                <w:lang w:val="en-US" w:eastAsia="zh-CN"/>
              </w:rPr>
              <w:t>，已开具不符合要求整改，见不符合报告02</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r>
              <w:rPr>
                <w:rFonts w:hint="eastAsia"/>
                <w:b/>
                <w:bCs/>
                <w:lang w:eastAsia="zh-CN"/>
              </w:rPr>
              <w:t>，</w:t>
            </w:r>
            <w:r>
              <w:rPr>
                <w:rFonts w:hint="eastAsia"/>
                <w:lang w:val="en-US" w:eastAsia="zh-CN"/>
              </w:rPr>
              <w:t>体系建立以来未发生</w:t>
            </w:r>
          </w:p>
          <w:p>
            <w:pPr>
              <w:shd w:val="clear" w:color="auto" w:fill="F4B8FF"/>
              <w:rPr>
                <w:rFonts w:hint="default" w:eastAsia="宋体"/>
                <w:lang w:val="en-US" w:eastAsia="zh-CN"/>
              </w:rPr>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fill="F4B8FF"/>
            </w:pPr>
            <w:r>
              <w:rPr>
                <w:rFonts w:hint="eastAsia"/>
                <w:lang w:eastAsia="zh-CN"/>
              </w:rPr>
              <w:t>□</w:t>
            </w:r>
            <w:r>
              <w:rPr>
                <w:rFonts w:hint="eastAsia"/>
              </w:rPr>
              <w:t xml:space="preserve"> </w:t>
            </w:r>
            <w:r>
              <w:t>原料、 辅料和与产品接触材料的特性；</w:t>
            </w:r>
          </w:p>
          <w:p>
            <w:pPr>
              <w:shd w:val="clear" w:color="auto" w:fill="F4B8FF"/>
            </w:pPr>
            <w:r>
              <w:rPr>
                <w:rFonts w:hint="eastAsia"/>
                <w:lang w:eastAsia="zh-CN"/>
              </w:rPr>
              <w:t>□</w:t>
            </w:r>
            <w:r>
              <w:t xml:space="preserve"> 成品特性；</w:t>
            </w:r>
          </w:p>
          <w:p>
            <w:pPr>
              <w:shd w:val="clear" w:color="auto" w:fill="F4B8FF"/>
            </w:pPr>
            <w:r>
              <w:rPr>
                <w:rFonts w:hint="eastAsia"/>
                <w:lang w:eastAsia="zh-CN"/>
              </w:rPr>
              <w:t>□</w:t>
            </w:r>
            <w:r>
              <w:t xml:space="preserve"> 预期用途；</w:t>
            </w:r>
          </w:p>
          <w:p>
            <w:pPr>
              <w:shd w:val="clear" w:color="auto" w:fill="F4B8FF"/>
            </w:pPr>
            <w:r>
              <w:rPr>
                <w:rFonts w:hint="eastAsia"/>
                <w:lang w:eastAsia="zh-CN"/>
              </w:rPr>
              <w:t>□</w:t>
            </w:r>
            <w:r>
              <w:t xml:space="preserve"> 流程图、 工艺步骤和控制措施。</w:t>
            </w:r>
          </w:p>
          <w:p>
            <w:pPr>
              <w:shd w:val="clear" w:color="auto" w:fill="F4B8FF"/>
            </w:pPr>
            <w:r>
              <w:rPr>
                <w:rFonts w:hint="eastAsia"/>
                <w:lang w:eastAsia="zh-CN"/>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rPr>
              <w:t xml:space="preserve">  </w:t>
            </w:r>
            <w:r>
              <w:rPr>
                <w:u w:val="single"/>
              </w:rPr>
              <w:t>温度</w:t>
            </w:r>
            <w:r>
              <w:rPr>
                <w:rFonts w:hint="eastAsia"/>
                <w:u w:val="single"/>
                <w:lang w:val="en-US" w:eastAsia="zh-CN"/>
              </w:rPr>
              <w:t>计、电子秤</w:t>
            </w:r>
            <w:r>
              <w:rPr>
                <w:rFonts w:hint="eastAsia"/>
                <w:u w:val="single"/>
              </w:rPr>
              <w:t xml:space="preserve">               （</w:t>
            </w:r>
            <w:r>
              <w:rPr>
                <w:rFonts w:hint="eastAsia"/>
              </w:rPr>
              <w:t>列举1~4种）</w:t>
            </w:r>
          </w:p>
          <w:p>
            <w:pPr>
              <w:shd w:val="clear" w:color="auto" w:fill="F4B8FF"/>
              <w:rPr>
                <w:rFonts w:hint="eastAsia"/>
                <w:lang w:val="en-US" w:eastAsia="zh-CN"/>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lang w:val="en-US" w:eastAsia="zh-CN"/>
              </w:rPr>
              <w:t xml:space="preserve">          </w:t>
            </w:r>
          </w:p>
          <w:tbl>
            <w:tblPr>
              <w:tblStyle w:val="3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电</w:t>
                  </w:r>
                  <w:r>
                    <w:t>子</w:t>
                  </w:r>
                  <w:r>
                    <w:rPr>
                      <w:rFonts w:hint="eastAsia"/>
                    </w:rPr>
                    <w:t>计</w:t>
                  </w:r>
                  <w:r>
                    <w:t>价秤</w:t>
                  </w:r>
                </w:p>
              </w:tc>
              <w:tc>
                <w:tcPr>
                  <w:tcW w:w="2248" w:type="dxa"/>
                </w:tcPr>
                <w:p>
                  <w:r>
                    <w:rPr>
                      <w:rFonts w:hint="eastAsia"/>
                    </w:rPr>
                    <w:t>HC210611136</w:t>
                  </w:r>
                </w:p>
              </w:tc>
              <w:tc>
                <w:tcPr>
                  <w:tcW w:w="1739" w:type="dxa"/>
                </w:tcPr>
                <w:p>
                  <w:r>
                    <w:rPr>
                      <w:rFonts w:hint="eastAsia"/>
                    </w:rPr>
                    <w:t>2022-07-11</w:t>
                  </w:r>
                </w:p>
              </w:tc>
              <w:tc>
                <w:tcPr>
                  <w:tcW w:w="2923" w:type="dxa"/>
                </w:tcPr>
                <w:p>
                  <w:r>
                    <w:rPr>
                      <w:rFonts w:hint="eastAsia"/>
                    </w:rPr>
                    <w:sym w:font="Wingdings" w:char="00FE"/>
                  </w:r>
                  <w:r>
                    <w:rPr>
                      <w:rFonts w:hint="eastAsia"/>
                    </w:rPr>
                    <w:t>加</w:t>
                  </w:r>
                  <w:r>
                    <w:t>工</w:t>
                  </w:r>
                  <w:r>
                    <w:rPr>
                      <w:rFonts w:hint="eastAsia"/>
                    </w:rPr>
                    <w:t>间</w:t>
                  </w:r>
                  <w:r>
                    <w:rPr>
                      <w:rFonts w:hint="eastAsia"/>
                    </w:rPr>
                    <w:sym w:font="Wingdings" w:char="00A8"/>
                  </w:r>
                  <w:r>
                    <w:rPr>
                      <w:rFonts w:hint="eastAsia"/>
                    </w:rPr>
                    <w:t>检</w:t>
                  </w:r>
                  <w:r>
                    <w:t>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rPr>
                  </w:pPr>
                  <w:r>
                    <w:rPr>
                      <w:rFonts w:hint="eastAsia"/>
                    </w:rPr>
                    <w:t>中</w:t>
                  </w:r>
                  <w:r>
                    <w:t>心温度计</w:t>
                  </w:r>
                </w:p>
              </w:tc>
              <w:tc>
                <w:tcPr>
                  <w:tcW w:w="2248" w:type="dxa"/>
                </w:tcPr>
                <w:p>
                  <w:pPr>
                    <w:rPr>
                      <w:rFonts w:hint="eastAsia"/>
                    </w:rPr>
                  </w:pPr>
                  <w:r>
                    <w:rPr>
                      <w:rFonts w:hint="eastAsia"/>
                    </w:rPr>
                    <w:t>HC210722101</w:t>
                  </w:r>
                </w:p>
              </w:tc>
              <w:tc>
                <w:tcPr>
                  <w:tcW w:w="1739" w:type="dxa"/>
                </w:tcPr>
                <w:p>
                  <w:pPr>
                    <w:rPr>
                      <w:rFonts w:hint="eastAsia"/>
                    </w:rPr>
                  </w:pPr>
                  <w:r>
                    <w:rPr>
                      <w:rFonts w:hint="eastAsia"/>
                    </w:rPr>
                    <w:t>201-7-22</w:t>
                  </w:r>
                </w:p>
              </w:tc>
              <w:tc>
                <w:tcPr>
                  <w:tcW w:w="2923" w:type="dxa"/>
                </w:tcPr>
                <w:p>
                  <w:pPr>
                    <w:rPr>
                      <w:rFonts w:hint="eastAsia"/>
                    </w:rPr>
                  </w:pPr>
                  <w:r>
                    <w:rPr>
                      <w:rFonts w:hint="eastAsia"/>
                    </w:rPr>
                    <w:sym w:font="Wingdings" w:char="00FE"/>
                  </w:r>
                  <w:r>
                    <w:rPr>
                      <w:rFonts w:hint="eastAsia"/>
                    </w:rPr>
                    <w:t>加</w:t>
                  </w:r>
                  <w:r>
                    <w:t>工</w:t>
                  </w:r>
                  <w:r>
                    <w:rPr>
                      <w:rFonts w:hint="eastAsia"/>
                    </w:rPr>
                    <w:t>间</w:t>
                  </w:r>
                  <w:r>
                    <w:rPr>
                      <w:rFonts w:hint="eastAsia"/>
                    </w:rPr>
                    <w:sym w:font="Wingdings" w:char="00A8"/>
                  </w:r>
                  <w:r>
                    <w:rPr>
                      <w:rFonts w:hint="eastAsia"/>
                    </w:rPr>
                    <w:t>检</w:t>
                  </w:r>
                  <w:r>
                    <w:t>验室</w:t>
                  </w:r>
                </w:p>
              </w:tc>
            </w:tr>
          </w:tbl>
          <w:p>
            <w:pPr>
              <w:pStyle w:val="2"/>
              <w:rPr>
                <w:rFonts w:hint="default"/>
                <w:lang w:val="en-US" w:eastAsia="zh-CN"/>
              </w:rPr>
            </w:pP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p>
            <w:pPr>
              <w:pStyle w:val="3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adjustRightInd w:val="0"/>
              <w:snapToGrid w:val="0"/>
              <w:spacing w:line="240" w:lineRule="atLeast"/>
              <w:ind w:left="211" w:hanging="210" w:hangingChars="100"/>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rFonts w:hint="eastAsia"/>
                <w:color w:val="0000FF"/>
                <w:szCs w:val="21"/>
              </w:rPr>
              <w:t>日，进行验证了PRP。</w:t>
            </w:r>
            <w:r>
              <w:rPr>
                <w:rFonts w:hint="eastAsia" w:ascii="宋体" w:hAnsi="宋体"/>
                <w:b/>
                <w:bCs/>
                <w:szCs w:val="21"/>
                <w:u w:val="single"/>
                <w:lang w:eastAsia="zh-CN"/>
              </w:rPr>
              <w:t>（</w:t>
            </w:r>
            <w:r>
              <w:rPr>
                <w:rFonts w:hint="eastAsia" w:ascii="宋体" w:hAnsi="宋体"/>
                <w:b/>
                <w:bCs/>
                <w:szCs w:val="21"/>
                <w:u w:val="single"/>
                <w:lang w:val="en-US" w:eastAsia="zh-CN"/>
              </w:rPr>
              <w:t>验证内容与前提方案不完全一致，已现场沟通，后期改进</w:t>
            </w:r>
            <w:r>
              <w:rPr>
                <w:rFonts w:hint="eastAsia" w:ascii="宋体" w:hAnsi="宋体"/>
                <w:b/>
                <w:bCs/>
                <w:szCs w:val="21"/>
                <w:u w:val="single"/>
                <w:lang w:eastAsia="zh-CN"/>
              </w:rPr>
              <w:t>）。</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4</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11"/>
              </w:numPr>
              <w:spacing w:before="40" w:after="40"/>
              <w:rPr>
                <w:szCs w:val="21"/>
              </w:rPr>
            </w:pPr>
            <w:r>
              <w:rPr>
                <w:szCs w:val="21"/>
              </w:rPr>
              <w:t>启动和实施产品召回计划人员的职责和权限</w:t>
            </w:r>
          </w:p>
          <w:p>
            <w:pPr>
              <w:widowControl/>
              <w:numPr>
                <w:ilvl w:val="0"/>
                <w:numId w:val="11"/>
              </w:numPr>
              <w:spacing w:before="40" w:after="40"/>
              <w:rPr>
                <w:szCs w:val="21"/>
              </w:rPr>
            </w:pPr>
            <w:r>
              <w:rPr>
                <w:szCs w:val="21"/>
              </w:rPr>
              <w:t>产品召回行动需符合的相关法律、法规和其他相关要求</w:t>
            </w:r>
          </w:p>
          <w:p>
            <w:pPr>
              <w:widowControl/>
              <w:numPr>
                <w:ilvl w:val="0"/>
                <w:numId w:val="11"/>
              </w:numPr>
              <w:spacing w:before="40" w:after="40"/>
              <w:rPr>
                <w:szCs w:val="21"/>
              </w:rPr>
            </w:pPr>
            <w:r>
              <w:rPr>
                <w:szCs w:val="21"/>
              </w:rPr>
              <w:t>制定并实施受安全危害影响产品的召回措施</w:t>
            </w:r>
          </w:p>
          <w:p>
            <w:pPr>
              <w:widowControl/>
              <w:numPr>
                <w:ilvl w:val="0"/>
                <w:numId w:val="11"/>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21</w:t>
            </w:r>
            <w:r>
              <w:rPr>
                <w:rFonts w:hint="eastAsia"/>
                <w:szCs w:val="21"/>
                <w:u w:val="single"/>
              </w:rPr>
              <w:t xml:space="preserve"> </w:t>
            </w:r>
            <w:r>
              <w:rPr>
                <w:rFonts w:hint="eastAsia"/>
                <w:szCs w:val="21"/>
              </w:rPr>
              <w:t>年</w:t>
            </w:r>
            <w:r>
              <w:rPr>
                <w:rFonts w:hint="eastAsia"/>
                <w:szCs w:val="21"/>
                <w:u w:val="single"/>
                <w:lang w:val="en-US" w:eastAsia="zh-CN"/>
              </w:rPr>
              <w:t>4</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25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青椒炒蛋</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cs="Times New Roman"/>
                <w:bCs/>
                <w:szCs w:val="21"/>
                <w:u w:val="single"/>
                <w:lang w:val="en-US" w:eastAsia="zh-CN"/>
              </w:rPr>
              <w:t xml:space="preserve">1.04.25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2"/>
              </w:numPr>
              <w:shd w:val="clear" w:color="auto" w:fill="F4B8FF"/>
            </w:pPr>
            <w:r>
              <w:rPr>
                <w:rFonts w:hint="eastAsia"/>
              </w:rPr>
              <w:t>PRP和危害控制计划</w:t>
            </w:r>
          </w:p>
          <w:p>
            <w:pPr>
              <w:numPr>
                <w:ilvl w:val="0"/>
                <w:numId w:val="12"/>
              </w:numPr>
              <w:shd w:val="clear" w:color="auto" w:fill="F4B8FF"/>
            </w:pPr>
            <w:r>
              <w:rPr>
                <w:rFonts w:hint="eastAsia"/>
              </w:rPr>
              <w:t>内部审核的结果</w:t>
            </w:r>
          </w:p>
          <w:p>
            <w:pPr>
              <w:numPr>
                <w:ilvl w:val="0"/>
                <w:numId w:val="12"/>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20-21</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29"/>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627"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default" w:eastAsia="宋体"/>
                <w:highlight w:val="none"/>
                <w:lang w:val="en-US" w:eastAsia="zh-CN"/>
              </w:rPr>
            </w:pPr>
            <w:r>
              <w:rPr>
                <w:rFonts w:hint="eastAsia"/>
                <w:highlight w:val="none"/>
                <w:lang w:val="en-US" w:eastAsia="zh-CN"/>
              </w:rPr>
              <w:t>1</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rFonts w:hint="eastAsia" w:eastAsia="宋体"/>
                <w:highlight w:val="none"/>
                <w:lang w:eastAsia="zh-CN"/>
              </w:rPr>
            </w:pPr>
            <w:r>
              <w:rPr>
                <w:rFonts w:hint="eastAsia"/>
                <w:highlight w:val="none"/>
                <w:lang w:val="en-US" w:eastAsia="zh-CN"/>
              </w:rPr>
              <w:t>2</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27"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default" w:eastAsia="宋体"/>
                <w:highlight w:val="none"/>
                <w:lang w:val="en-US" w:eastAsia="zh-CN"/>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01/04</w:t>
            </w:r>
          </w:p>
        </w:tc>
        <w:tc>
          <w:tcPr>
            <w:tcW w:w="663" w:type="dxa"/>
            <w:tcBorders>
              <w:bottom w:val="single" w:color="auto" w:sz="4" w:space="0"/>
            </w:tcBorders>
            <w:vAlign w:val="center"/>
          </w:tcPr>
          <w:p>
            <w:pPr>
              <w:shd w:val="clear" w:color="auto" w:fill="F4B8FF"/>
              <w:rPr>
                <w:highlight w:val="none"/>
                <w:lang w:eastAsia="ja-JP"/>
              </w:rPr>
            </w:pPr>
          </w:p>
        </w:tc>
        <w:tc>
          <w:tcPr>
            <w:tcW w:w="578" w:type="dxa"/>
            <w:tcBorders>
              <w:bottom w:val="single" w:color="auto" w:sz="4" w:space="0"/>
            </w:tcBorders>
            <w:vAlign w:val="center"/>
          </w:tcPr>
          <w:p>
            <w:pPr>
              <w:shd w:val="clear" w:color="auto" w:fill="F4B8FF"/>
              <w:rPr>
                <w:highlight w:val="none"/>
                <w:lang w:eastAsia="ja-JP"/>
              </w:rPr>
            </w:pPr>
          </w:p>
        </w:tc>
        <w:tc>
          <w:tcPr>
            <w:tcW w:w="566"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02/03</w:t>
            </w: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eastAsia" w:eastAsia="宋体"/>
                <w:highlight w:val="none"/>
                <w:lang w:eastAsia="zh-CN"/>
              </w:rPr>
            </w:pPr>
          </w:p>
        </w:tc>
        <w:tc>
          <w:tcPr>
            <w:tcW w:w="627" w:type="dxa"/>
            <w:tcBorders>
              <w:bottom w:val="single" w:color="auto" w:sz="4" w:space="0"/>
            </w:tcBorders>
            <w:vAlign w:val="center"/>
          </w:tcPr>
          <w:p>
            <w:pPr>
              <w:shd w:val="clear" w:color="auto" w:fill="F4B8FF"/>
              <w:rPr>
                <w:highlight w:val="none"/>
                <w:lang w:eastAsia="ja-JP"/>
              </w:rPr>
            </w:pPr>
          </w:p>
        </w:tc>
        <w:tc>
          <w:tcPr>
            <w:tcW w:w="627"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hd w:val="clear" w:color="auto" w:fill="F4B8FF"/>
      </w:pPr>
    </w:p>
    <w:p>
      <w:pPr>
        <w:shd w:val="clear" w:color="auto" w:fill="F4B8FF"/>
      </w:pPr>
    </w:p>
    <w:p>
      <w:pPr>
        <w:shd w:val="clear" w:color="auto" w:fill="F4B8FF"/>
      </w:pPr>
    </w:p>
    <w:p>
      <w:pPr>
        <w:rPr>
          <w:rFonts w:hint="eastAsia"/>
          <w:b/>
          <w:bCs/>
          <w:color w:val="0000FF"/>
          <w:sz w:val="22"/>
          <w:szCs w:val="22"/>
        </w:rPr>
      </w:pPr>
    </w:p>
    <w:p>
      <w:pPr>
        <w:rPr>
          <w:rFonts w:hint="eastAsia"/>
          <w:b/>
          <w:bCs/>
          <w:color w:val="0000FF"/>
          <w:sz w:val="22"/>
          <w:szCs w:val="22"/>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仿宋简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left" w:pos="8910"/>
        <w:tab w:val="left" w:pos="9142"/>
        <w:tab w:val="clear" w:pos="4153"/>
      </w:tabs>
      <w:spacing w:line="320" w:lineRule="exact"/>
      <w:ind w:left="-86" w:leftChars="-41" w:firstLine="810" w:firstLineChars="450"/>
      <w:jc w:val="left"/>
      <w:rPr>
        <w:rStyle w:val="40"/>
        <w:rFonts w:hint="default"/>
      </w:rPr>
    </w:pPr>
    <w:bookmarkStart w:id="1"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0288;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g9xFtYAAAAJ&#10;AQAADwAAAAAAAAABACAAAAAiAAAAZHJzL2Rvd25yZXYueG1sUEsBAhQAFAAAAAgAh07iQCqyT43l&#10;AQAAsQMAAA4AAAAAAAAAAQAgAAAAJQEAAGRycy9lMm9Eb2MueG1sUEsFBgAAAAAGAAYAWQEAAHwF&#10;A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40"/>
        <w:rFonts w:hint="default"/>
      </w:rPr>
      <w:t>北京国标联合认证有限公司</w:t>
    </w:r>
    <w:r>
      <w:rPr>
        <w:rStyle w:val="40"/>
        <w:rFonts w:hint="default"/>
      </w:rPr>
      <w:tab/>
    </w:r>
    <w:r>
      <w:rPr>
        <w:rStyle w:val="40"/>
        <w:rFonts w:hint="default"/>
      </w:rPr>
      <w:tab/>
    </w:r>
    <w:r>
      <w:rPr>
        <w:rStyle w:val="40"/>
        <w:rFonts w:hint="default"/>
      </w:rPr>
      <w:tab/>
    </w:r>
    <w:bookmarkEnd w:id="1"/>
  </w:p>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15B58"/>
    <w:multiLevelType w:val="multilevel"/>
    <w:tmpl w:val="0AB15B58"/>
    <w:lvl w:ilvl="0" w:tentative="0">
      <w:start w:val="1"/>
      <w:numFmt w:val="bullet"/>
      <w:pStyle w:val="128"/>
      <w:lvlText w:val="-"/>
      <w:lvlJc w:val="left"/>
      <w:pPr>
        <w:tabs>
          <w:tab w:val="left" w:pos="644"/>
        </w:tabs>
        <w:ind w:left="567" w:hanging="283"/>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4944522"/>
    <w:multiLevelType w:val="multilevel"/>
    <w:tmpl w:val="34944522"/>
    <w:lvl w:ilvl="0" w:tentative="0">
      <w:start w:val="1"/>
      <w:numFmt w:val="bullet"/>
      <w:pStyle w:val="124"/>
      <w:lvlText w:val="-"/>
      <w:lvlJc w:val="left"/>
      <w:pPr>
        <w:tabs>
          <w:tab w:val="left" w:pos="927"/>
        </w:tabs>
        <w:ind w:left="851" w:hanging="284"/>
      </w:pPr>
      <w:rPr>
        <w:rFonts w:hint="default"/>
        <w:sz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88E20F7"/>
    <w:multiLevelType w:val="multilevel"/>
    <w:tmpl w:val="488E20F7"/>
    <w:lvl w:ilvl="0" w:tentative="0">
      <w:start w:val="1"/>
      <w:numFmt w:val="japaneseCounting"/>
      <w:pStyle w:val="3"/>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pStyle w:val="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9">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pStyle w:val="5"/>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1">
    <w:nsid w:val="71691D76"/>
    <w:multiLevelType w:val="multilevel"/>
    <w:tmpl w:val="71691D76"/>
    <w:lvl w:ilvl="0" w:tentative="0">
      <w:start w:val="1"/>
      <w:numFmt w:val="bullet"/>
      <w:pStyle w:val="65"/>
      <w:lvlText w:val=""/>
      <w:lvlJc w:val="left"/>
      <w:pPr>
        <w:tabs>
          <w:tab w:val="left" w:pos="360"/>
        </w:tabs>
        <w:ind w:left="284" w:hanging="284"/>
      </w:pPr>
      <w:rPr>
        <w:rFonts w:hint="default" w:ascii="Symbol" w:hAnsi="Symbol"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Symbol" w:hAnsi="Symbol"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Symbol" w:hAnsi="Symbol" w:cs="Times New Roman"/>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num w:numId="1">
    <w:abstractNumId w:val="6"/>
  </w:num>
  <w:num w:numId="2">
    <w:abstractNumId w:val="7"/>
  </w:num>
  <w:num w:numId="3">
    <w:abstractNumId w:val="10"/>
  </w:num>
  <w:num w:numId="4">
    <w:abstractNumId w:val="11"/>
  </w:num>
  <w:num w:numId="5">
    <w:abstractNumId w:val="5"/>
  </w:num>
  <w:num w:numId="6">
    <w:abstractNumId w:val="4"/>
  </w:num>
  <w:num w:numId="7">
    <w:abstractNumId w:val="1"/>
  </w:num>
  <w:num w:numId="8">
    <w:abstractNumId w:val="2"/>
  </w:num>
  <w:num w:numId="9">
    <w:abstractNumId w:val="0"/>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21CAA"/>
    <w:rsid w:val="000247CC"/>
    <w:rsid w:val="00030A02"/>
    <w:rsid w:val="00032106"/>
    <w:rsid w:val="0003779C"/>
    <w:rsid w:val="0004195F"/>
    <w:rsid w:val="000443F0"/>
    <w:rsid w:val="00046C54"/>
    <w:rsid w:val="0004796A"/>
    <w:rsid w:val="0005663F"/>
    <w:rsid w:val="00071D0F"/>
    <w:rsid w:val="000739EC"/>
    <w:rsid w:val="00075C70"/>
    <w:rsid w:val="000833FB"/>
    <w:rsid w:val="0008517E"/>
    <w:rsid w:val="000F2F8F"/>
    <w:rsid w:val="000F53BC"/>
    <w:rsid w:val="0012086B"/>
    <w:rsid w:val="00122A4D"/>
    <w:rsid w:val="0012338C"/>
    <w:rsid w:val="00140256"/>
    <w:rsid w:val="00150DEE"/>
    <w:rsid w:val="00180FB6"/>
    <w:rsid w:val="001A3416"/>
    <w:rsid w:val="001B702A"/>
    <w:rsid w:val="001D399B"/>
    <w:rsid w:val="001D3E38"/>
    <w:rsid w:val="001D5696"/>
    <w:rsid w:val="001F2BA9"/>
    <w:rsid w:val="00235F69"/>
    <w:rsid w:val="0023683F"/>
    <w:rsid w:val="002665B1"/>
    <w:rsid w:val="00292DE6"/>
    <w:rsid w:val="0029718F"/>
    <w:rsid w:val="002974E9"/>
    <w:rsid w:val="002B120A"/>
    <w:rsid w:val="002B2C71"/>
    <w:rsid w:val="002D0DC0"/>
    <w:rsid w:val="002D1483"/>
    <w:rsid w:val="002E3D34"/>
    <w:rsid w:val="002E5BA6"/>
    <w:rsid w:val="002F549E"/>
    <w:rsid w:val="0030355E"/>
    <w:rsid w:val="00320CB8"/>
    <w:rsid w:val="00321C23"/>
    <w:rsid w:val="003225B6"/>
    <w:rsid w:val="00341103"/>
    <w:rsid w:val="00344E0D"/>
    <w:rsid w:val="0035144D"/>
    <w:rsid w:val="00361B6E"/>
    <w:rsid w:val="00365163"/>
    <w:rsid w:val="00373391"/>
    <w:rsid w:val="00376915"/>
    <w:rsid w:val="003A314F"/>
    <w:rsid w:val="003A4C41"/>
    <w:rsid w:val="003B72BA"/>
    <w:rsid w:val="003E1392"/>
    <w:rsid w:val="003E162D"/>
    <w:rsid w:val="003E3D4F"/>
    <w:rsid w:val="003E60BB"/>
    <w:rsid w:val="003F74C1"/>
    <w:rsid w:val="003F7D21"/>
    <w:rsid w:val="004100EA"/>
    <w:rsid w:val="0042174D"/>
    <w:rsid w:val="00422C26"/>
    <w:rsid w:val="0043270B"/>
    <w:rsid w:val="0043596D"/>
    <w:rsid w:val="004413BD"/>
    <w:rsid w:val="004569AF"/>
    <w:rsid w:val="004614A7"/>
    <w:rsid w:val="00464786"/>
    <w:rsid w:val="00484B0B"/>
    <w:rsid w:val="00484F44"/>
    <w:rsid w:val="004B4105"/>
    <w:rsid w:val="004C1602"/>
    <w:rsid w:val="004D3E71"/>
    <w:rsid w:val="004F3778"/>
    <w:rsid w:val="00506CC4"/>
    <w:rsid w:val="005164BD"/>
    <w:rsid w:val="00532B87"/>
    <w:rsid w:val="00542474"/>
    <w:rsid w:val="005453FA"/>
    <w:rsid w:val="0054659B"/>
    <w:rsid w:val="00561FBE"/>
    <w:rsid w:val="005627F2"/>
    <w:rsid w:val="0058344C"/>
    <w:rsid w:val="00584F23"/>
    <w:rsid w:val="00592421"/>
    <w:rsid w:val="005B675E"/>
    <w:rsid w:val="005D5D5D"/>
    <w:rsid w:val="005E1CBB"/>
    <w:rsid w:val="005F7E11"/>
    <w:rsid w:val="00603285"/>
    <w:rsid w:val="00610FA8"/>
    <w:rsid w:val="006112A8"/>
    <w:rsid w:val="00624D86"/>
    <w:rsid w:val="006306D9"/>
    <w:rsid w:val="00632A83"/>
    <w:rsid w:val="00653429"/>
    <w:rsid w:val="00653D80"/>
    <w:rsid w:val="006673D4"/>
    <w:rsid w:val="0067100B"/>
    <w:rsid w:val="0067275E"/>
    <w:rsid w:val="00692141"/>
    <w:rsid w:val="006A6DC1"/>
    <w:rsid w:val="006B39B9"/>
    <w:rsid w:val="006C40C6"/>
    <w:rsid w:val="006C6F24"/>
    <w:rsid w:val="006D0E48"/>
    <w:rsid w:val="006D7D81"/>
    <w:rsid w:val="006E1390"/>
    <w:rsid w:val="006F1E3A"/>
    <w:rsid w:val="00712D5D"/>
    <w:rsid w:val="00712F52"/>
    <w:rsid w:val="00725178"/>
    <w:rsid w:val="0072576E"/>
    <w:rsid w:val="00747C8B"/>
    <w:rsid w:val="00751C1D"/>
    <w:rsid w:val="007532A4"/>
    <w:rsid w:val="00770469"/>
    <w:rsid w:val="00775D3A"/>
    <w:rsid w:val="0077730E"/>
    <w:rsid w:val="00784B49"/>
    <w:rsid w:val="0079713C"/>
    <w:rsid w:val="007976B3"/>
    <w:rsid w:val="007B2F73"/>
    <w:rsid w:val="007B6812"/>
    <w:rsid w:val="007B778F"/>
    <w:rsid w:val="007C4DD7"/>
    <w:rsid w:val="007D3BA9"/>
    <w:rsid w:val="00802C43"/>
    <w:rsid w:val="008030AC"/>
    <w:rsid w:val="008167F1"/>
    <w:rsid w:val="00827C88"/>
    <w:rsid w:val="008317B8"/>
    <w:rsid w:val="00835561"/>
    <w:rsid w:val="00845D78"/>
    <w:rsid w:val="00850E86"/>
    <w:rsid w:val="00857EF7"/>
    <w:rsid w:val="00862DC9"/>
    <w:rsid w:val="00864092"/>
    <w:rsid w:val="008648E8"/>
    <w:rsid w:val="0086496B"/>
    <w:rsid w:val="00877EB8"/>
    <w:rsid w:val="00887731"/>
    <w:rsid w:val="008956AE"/>
    <w:rsid w:val="008A3F79"/>
    <w:rsid w:val="008A462E"/>
    <w:rsid w:val="008A6929"/>
    <w:rsid w:val="008B0A14"/>
    <w:rsid w:val="008B17BE"/>
    <w:rsid w:val="008B5A6A"/>
    <w:rsid w:val="008D7750"/>
    <w:rsid w:val="008E67FF"/>
    <w:rsid w:val="008F3821"/>
    <w:rsid w:val="0090215D"/>
    <w:rsid w:val="009203AC"/>
    <w:rsid w:val="00925B74"/>
    <w:rsid w:val="00926324"/>
    <w:rsid w:val="0092740B"/>
    <w:rsid w:val="00932B07"/>
    <w:rsid w:val="00936636"/>
    <w:rsid w:val="00951E0F"/>
    <w:rsid w:val="0096442B"/>
    <w:rsid w:val="00992839"/>
    <w:rsid w:val="009A150A"/>
    <w:rsid w:val="009A7BA8"/>
    <w:rsid w:val="009B038E"/>
    <w:rsid w:val="009B0C4D"/>
    <w:rsid w:val="009B2D79"/>
    <w:rsid w:val="009B43AC"/>
    <w:rsid w:val="009C238A"/>
    <w:rsid w:val="009C3CE2"/>
    <w:rsid w:val="009E0C13"/>
    <w:rsid w:val="009E2B7E"/>
    <w:rsid w:val="009E35D1"/>
    <w:rsid w:val="009E741A"/>
    <w:rsid w:val="00A057D9"/>
    <w:rsid w:val="00A112DB"/>
    <w:rsid w:val="00A11BB9"/>
    <w:rsid w:val="00A335F6"/>
    <w:rsid w:val="00A34B5C"/>
    <w:rsid w:val="00A56968"/>
    <w:rsid w:val="00A66311"/>
    <w:rsid w:val="00A70965"/>
    <w:rsid w:val="00A80B6D"/>
    <w:rsid w:val="00A934BA"/>
    <w:rsid w:val="00AA096D"/>
    <w:rsid w:val="00AB1797"/>
    <w:rsid w:val="00AB7D3D"/>
    <w:rsid w:val="00AC140D"/>
    <w:rsid w:val="00AC3F5D"/>
    <w:rsid w:val="00AD4D43"/>
    <w:rsid w:val="00AE1964"/>
    <w:rsid w:val="00AE347F"/>
    <w:rsid w:val="00AE3533"/>
    <w:rsid w:val="00AE71F3"/>
    <w:rsid w:val="00AF0F3D"/>
    <w:rsid w:val="00AF66F6"/>
    <w:rsid w:val="00B30838"/>
    <w:rsid w:val="00B34573"/>
    <w:rsid w:val="00B34830"/>
    <w:rsid w:val="00B62050"/>
    <w:rsid w:val="00B6349F"/>
    <w:rsid w:val="00B66951"/>
    <w:rsid w:val="00B8779E"/>
    <w:rsid w:val="00B923B8"/>
    <w:rsid w:val="00B95A99"/>
    <w:rsid w:val="00BA4709"/>
    <w:rsid w:val="00BB01C7"/>
    <w:rsid w:val="00BB72B5"/>
    <w:rsid w:val="00BC2711"/>
    <w:rsid w:val="00BC3244"/>
    <w:rsid w:val="00BD2793"/>
    <w:rsid w:val="00BD2B5C"/>
    <w:rsid w:val="00BF4F8D"/>
    <w:rsid w:val="00C007AD"/>
    <w:rsid w:val="00C2765E"/>
    <w:rsid w:val="00C377C5"/>
    <w:rsid w:val="00C40FEC"/>
    <w:rsid w:val="00C54428"/>
    <w:rsid w:val="00C5770A"/>
    <w:rsid w:val="00C60F4C"/>
    <w:rsid w:val="00C634D9"/>
    <w:rsid w:val="00C757A7"/>
    <w:rsid w:val="00C93CBC"/>
    <w:rsid w:val="00CB386C"/>
    <w:rsid w:val="00CD0AEE"/>
    <w:rsid w:val="00CD296C"/>
    <w:rsid w:val="00CD611F"/>
    <w:rsid w:val="00CF144F"/>
    <w:rsid w:val="00CF4CA7"/>
    <w:rsid w:val="00D00BA6"/>
    <w:rsid w:val="00D1113C"/>
    <w:rsid w:val="00D17064"/>
    <w:rsid w:val="00D23500"/>
    <w:rsid w:val="00D23AB7"/>
    <w:rsid w:val="00D30422"/>
    <w:rsid w:val="00D335EF"/>
    <w:rsid w:val="00D40E52"/>
    <w:rsid w:val="00D617C5"/>
    <w:rsid w:val="00D71B3A"/>
    <w:rsid w:val="00D81706"/>
    <w:rsid w:val="00D97A64"/>
    <w:rsid w:val="00DA7A3C"/>
    <w:rsid w:val="00DC74C8"/>
    <w:rsid w:val="00DD2268"/>
    <w:rsid w:val="00DE69EC"/>
    <w:rsid w:val="00E148C5"/>
    <w:rsid w:val="00E255D2"/>
    <w:rsid w:val="00E31917"/>
    <w:rsid w:val="00E32B36"/>
    <w:rsid w:val="00E52D9A"/>
    <w:rsid w:val="00E7297D"/>
    <w:rsid w:val="00E76584"/>
    <w:rsid w:val="00E774DB"/>
    <w:rsid w:val="00E90FFF"/>
    <w:rsid w:val="00E9214A"/>
    <w:rsid w:val="00E946C0"/>
    <w:rsid w:val="00EA2480"/>
    <w:rsid w:val="00EB3210"/>
    <w:rsid w:val="00EB7447"/>
    <w:rsid w:val="00EC05A9"/>
    <w:rsid w:val="00EE2D5C"/>
    <w:rsid w:val="00EF1481"/>
    <w:rsid w:val="00F14CEF"/>
    <w:rsid w:val="00F326DC"/>
    <w:rsid w:val="00F32AFF"/>
    <w:rsid w:val="00F4068C"/>
    <w:rsid w:val="00F44D69"/>
    <w:rsid w:val="00F54E64"/>
    <w:rsid w:val="00F64301"/>
    <w:rsid w:val="00F775D3"/>
    <w:rsid w:val="00F82070"/>
    <w:rsid w:val="00F86288"/>
    <w:rsid w:val="00FA59EF"/>
    <w:rsid w:val="00FA5C98"/>
    <w:rsid w:val="00FC182A"/>
    <w:rsid w:val="00FD38F7"/>
    <w:rsid w:val="00FD6EB5"/>
    <w:rsid w:val="00FF6078"/>
    <w:rsid w:val="01157B96"/>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0D14829"/>
    <w:rsid w:val="10D977C5"/>
    <w:rsid w:val="11610717"/>
    <w:rsid w:val="116620D4"/>
    <w:rsid w:val="117D5C2C"/>
    <w:rsid w:val="123507BB"/>
    <w:rsid w:val="12E87EE4"/>
    <w:rsid w:val="13103FBC"/>
    <w:rsid w:val="135C0807"/>
    <w:rsid w:val="13B33091"/>
    <w:rsid w:val="13CE3A28"/>
    <w:rsid w:val="13F77799"/>
    <w:rsid w:val="141B5992"/>
    <w:rsid w:val="148F3A78"/>
    <w:rsid w:val="15805901"/>
    <w:rsid w:val="15F4180F"/>
    <w:rsid w:val="15F94A23"/>
    <w:rsid w:val="168C2F3F"/>
    <w:rsid w:val="16987D2E"/>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365016"/>
    <w:rsid w:val="20894C79"/>
    <w:rsid w:val="20BB3F43"/>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160C"/>
    <w:rsid w:val="2D8F5297"/>
    <w:rsid w:val="2D9D2412"/>
    <w:rsid w:val="2DBB15EE"/>
    <w:rsid w:val="2DE72A53"/>
    <w:rsid w:val="2EBA64CC"/>
    <w:rsid w:val="2EF80616"/>
    <w:rsid w:val="2EFC2199"/>
    <w:rsid w:val="2F691172"/>
    <w:rsid w:val="2F8C189E"/>
    <w:rsid w:val="2FE05DDB"/>
    <w:rsid w:val="315D2087"/>
    <w:rsid w:val="315D3D19"/>
    <w:rsid w:val="320F4E5B"/>
    <w:rsid w:val="321A535A"/>
    <w:rsid w:val="33217059"/>
    <w:rsid w:val="33762162"/>
    <w:rsid w:val="3433543C"/>
    <w:rsid w:val="348E18BF"/>
    <w:rsid w:val="359F3DC7"/>
    <w:rsid w:val="35E86B6B"/>
    <w:rsid w:val="36966F0E"/>
    <w:rsid w:val="37130289"/>
    <w:rsid w:val="38443A10"/>
    <w:rsid w:val="387C56EF"/>
    <w:rsid w:val="390A1495"/>
    <w:rsid w:val="390C6928"/>
    <w:rsid w:val="39245C09"/>
    <w:rsid w:val="39490C97"/>
    <w:rsid w:val="3A2B65EA"/>
    <w:rsid w:val="3ABB6872"/>
    <w:rsid w:val="3ACF0C29"/>
    <w:rsid w:val="3C6210A8"/>
    <w:rsid w:val="3C6B2A0C"/>
    <w:rsid w:val="3CF27344"/>
    <w:rsid w:val="3EAD396E"/>
    <w:rsid w:val="3EB621D5"/>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6853579"/>
    <w:rsid w:val="471F510B"/>
    <w:rsid w:val="47317534"/>
    <w:rsid w:val="476E6DE8"/>
    <w:rsid w:val="480418F7"/>
    <w:rsid w:val="481E05A2"/>
    <w:rsid w:val="4878363C"/>
    <w:rsid w:val="487D4CE0"/>
    <w:rsid w:val="494301F7"/>
    <w:rsid w:val="4952262E"/>
    <w:rsid w:val="498C1259"/>
    <w:rsid w:val="49ED4692"/>
    <w:rsid w:val="4A530618"/>
    <w:rsid w:val="4B4A3A22"/>
    <w:rsid w:val="4B6704D7"/>
    <w:rsid w:val="4BA55DEE"/>
    <w:rsid w:val="4BB00240"/>
    <w:rsid w:val="4C8978AB"/>
    <w:rsid w:val="4CA3599D"/>
    <w:rsid w:val="4DE97690"/>
    <w:rsid w:val="4E0062C7"/>
    <w:rsid w:val="4EA24F8C"/>
    <w:rsid w:val="50164862"/>
    <w:rsid w:val="504B3A24"/>
    <w:rsid w:val="5187429B"/>
    <w:rsid w:val="51E569AA"/>
    <w:rsid w:val="520A3F74"/>
    <w:rsid w:val="524317A1"/>
    <w:rsid w:val="5278350D"/>
    <w:rsid w:val="5315050D"/>
    <w:rsid w:val="531C0C85"/>
    <w:rsid w:val="532B7C93"/>
    <w:rsid w:val="53C17238"/>
    <w:rsid w:val="54550C9C"/>
    <w:rsid w:val="548B727D"/>
    <w:rsid w:val="54AB5EB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8D951F1"/>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751E35"/>
    <w:rsid w:val="63870057"/>
    <w:rsid w:val="638D42FB"/>
    <w:rsid w:val="642E715A"/>
    <w:rsid w:val="64600B31"/>
    <w:rsid w:val="6526621F"/>
    <w:rsid w:val="6550702E"/>
    <w:rsid w:val="6551044C"/>
    <w:rsid w:val="65E41067"/>
    <w:rsid w:val="66684BDB"/>
    <w:rsid w:val="66FE3A08"/>
    <w:rsid w:val="67972F1E"/>
    <w:rsid w:val="67D02772"/>
    <w:rsid w:val="67EA312E"/>
    <w:rsid w:val="680C6625"/>
    <w:rsid w:val="68546520"/>
    <w:rsid w:val="685E3CAA"/>
    <w:rsid w:val="6A524488"/>
    <w:rsid w:val="6A804EF2"/>
    <w:rsid w:val="6B480735"/>
    <w:rsid w:val="6C5E1A17"/>
    <w:rsid w:val="6CC73384"/>
    <w:rsid w:val="6D6D0B45"/>
    <w:rsid w:val="6DB04221"/>
    <w:rsid w:val="6DD62184"/>
    <w:rsid w:val="6E331577"/>
    <w:rsid w:val="6E890C0D"/>
    <w:rsid w:val="6EA66863"/>
    <w:rsid w:val="6F8557CC"/>
    <w:rsid w:val="70234DFB"/>
    <w:rsid w:val="70591243"/>
    <w:rsid w:val="707E7710"/>
    <w:rsid w:val="70B15E4D"/>
    <w:rsid w:val="71463893"/>
    <w:rsid w:val="722263AA"/>
    <w:rsid w:val="72301086"/>
    <w:rsid w:val="727F78E4"/>
    <w:rsid w:val="72870285"/>
    <w:rsid w:val="72BB1022"/>
    <w:rsid w:val="73084835"/>
    <w:rsid w:val="73287258"/>
    <w:rsid w:val="733A7128"/>
    <w:rsid w:val="73442687"/>
    <w:rsid w:val="736B2F09"/>
    <w:rsid w:val="73701AB5"/>
    <w:rsid w:val="738A49B5"/>
    <w:rsid w:val="73D47DD3"/>
    <w:rsid w:val="73E4715F"/>
    <w:rsid w:val="73F964D7"/>
    <w:rsid w:val="74007BC6"/>
    <w:rsid w:val="742959A7"/>
    <w:rsid w:val="75565FB6"/>
    <w:rsid w:val="75660212"/>
    <w:rsid w:val="75C96B43"/>
    <w:rsid w:val="75D3171F"/>
    <w:rsid w:val="767C540C"/>
    <w:rsid w:val="768253C4"/>
    <w:rsid w:val="76AB1BE4"/>
    <w:rsid w:val="76BF04D0"/>
    <w:rsid w:val="76C56A0A"/>
    <w:rsid w:val="76E36545"/>
    <w:rsid w:val="770E2676"/>
    <w:rsid w:val="77492494"/>
    <w:rsid w:val="77813A26"/>
    <w:rsid w:val="77B50811"/>
    <w:rsid w:val="7827378D"/>
    <w:rsid w:val="786F4330"/>
    <w:rsid w:val="795D7915"/>
    <w:rsid w:val="7AB76B8A"/>
    <w:rsid w:val="7ACC5BBF"/>
    <w:rsid w:val="7ACD15DB"/>
    <w:rsid w:val="7B047624"/>
    <w:rsid w:val="7BB930B8"/>
    <w:rsid w:val="7C773215"/>
    <w:rsid w:val="7C774AB1"/>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widowControl/>
      <w:numPr>
        <w:ilvl w:val="0"/>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4">
    <w:name w:val="heading 2"/>
    <w:basedOn w:val="1"/>
    <w:next w:val="1"/>
    <w:link w:val="48"/>
    <w:qFormat/>
    <w:uiPriority w:val="0"/>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5">
    <w:name w:val="heading 3"/>
    <w:basedOn w:val="1"/>
    <w:next w:val="1"/>
    <w:link w:val="49"/>
    <w:qFormat/>
    <w:uiPriority w:val="0"/>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6">
    <w:name w:val="heading 4"/>
    <w:basedOn w:val="1"/>
    <w:next w:val="1"/>
    <w:link w:val="50"/>
    <w:qFormat/>
    <w:uiPriority w:val="0"/>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7">
    <w:name w:val="heading 5"/>
    <w:basedOn w:val="1"/>
    <w:next w:val="1"/>
    <w:link w:val="51"/>
    <w:qFormat/>
    <w:uiPriority w:val="0"/>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8">
    <w:name w:val="heading 6"/>
    <w:basedOn w:val="1"/>
    <w:next w:val="1"/>
    <w:link w:val="52"/>
    <w:qFormat/>
    <w:uiPriority w:val="0"/>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9">
    <w:name w:val="heading 7"/>
    <w:basedOn w:val="1"/>
    <w:next w:val="1"/>
    <w:link w:val="53"/>
    <w:qFormat/>
    <w:uiPriority w:val="0"/>
    <w:pPr>
      <w:keepNext/>
      <w:widowControl/>
      <w:tabs>
        <w:tab w:val="left" w:pos="2269"/>
      </w:tabs>
      <w:spacing w:before="60" w:after="40"/>
      <w:ind w:left="113" w:right="113"/>
      <w:outlineLvl w:val="6"/>
    </w:pPr>
    <w:rPr>
      <w:rFonts w:ascii="Arial" w:hAnsi="Arial" w:eastAsia="MS Gothic"/>
      <w:i/>
      <w:iCs/>
      <w:snapToGrid w:val="0"/>
      <w:color w:val="000000"/>
      <w:kern w:val="0"/>
      <w:sz w:val="16"/>
      <w:szCs w:val="16"/>
      <w:lang w:val="de-DE" w:eastAsia="de-DE"/>
    </w:rPr>
  </w:style>
  <w:style w:type="paragraph" w:styleId="10">
    <w:name w:val="heading 8"/>
    <w:basedOn w:val="1"/>
    <w:next w:val="1"/>
    <w:link w:val="54"/>
    <w:qFormat/>
    <w:uiPriority w:val="0"/>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11">
    <w:name w:val="heading 9"/>
    <w:basedOn w:val="1"/>
    <w:next w:val="1"/>
    <w:link w:val="55"/>
    <w:qFormat/>
    <w:uiPriority w:val="0"/>
    <w:pPr>
      <w:keepNext/>
      <w:widowControl/>
      <w:tabs>
        <w:tab w:val="left" w:pos="709"/>
      </w:tabs>
      <w:spacing w:before="40" w:after="40"/>
      <w:ind w:left="113" w:right="113"/>
      <w:outlineLvl w:val="8"/>
    </w:pPr>
    <w:rPr>
      <w:rFonts w:ascii="Arial" w:hAnsi="Arial" w:eastAsia="MS Gothic"/>
      <w:snapToGrid w:val="0"/>
      <w:kern w:val="0"/>
      <w:sz w:val="18"/>
      <w:szCs w:val="18"/>
      <w:u w:val="single"/>
      <w:lang w:val="de-DE" w:eastAsia="de-DE"/>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7"/>
    <w:unhideWhenUsed/>
    <w:qFormat/>
    <w:uiPriority w:val="0"/>
    <w:pPr>
      <w:tabs>
        <w:tab w:val="center" w:pos="4153"/>
        <w:tab w:val="right" w:pos="8306"/>
      </w:tabs>
      <w:snapToGrid w:val="0"/>
      <w:jc w:val="left"/>
    </w:pPr>
    <w:rPr>
      <w:sz w:val="18"/>
      <w:szCs w:val="18"/>
    </w:rPr>
  </w:style>
  <w:style w:type="paragraph" w:styleId="12">
    <w:name w:val="toc 7"/>
    <w:basedOn w:val="1"/>
    <w:next w:val="1"/>
    <w:semiHidden/>
    <w:qFormat/>
    <w:uiPriority w:val="0"/>
    <w:pPr>
      <w:widowControl/>
      <w:ind w:left="1000"/>
      <w:jc w:val="left"/>
    </w:pPr>
    <w:rPr>
      <w:snapToGrid w:val="0"/>
      <w:kern w:val="0"/>
      <w:sz w:val="20"/>
      <w:szCs w:val="20"/>
      <w:lang w:val="de-DE" w:eastAsia="de-DE"/>
    </w:rPr>
  </w:style>
  <w:style w:type="paragraph" w:styleId="13">
    <w:name w:val="Body Text 3"/>
    <w:basedOn w:val="1"/>
    <w:link w:val="115"/>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14">
    <w:name w:val="Body Text"/>
    <w:basedOn w:val="1"/>
    <w:link w:val="110"/>
    <w:qFormat/>
    <w:uiPriority w:val="0"/>
    <w:pPr>
      <w:widowControl/>
      <w:spacing w:before="40" w:after="40"/>
    </w:pPr>
    <w:rPr>
      <w:rFonts w:ascii="Arial" w:hAnsi="Arial" w:cs="Arial"/>
      <w:snapToGrid w:val="0"/>
      <w:vanish/>
      <w:color w:val="0000FF"/>
      <w:kern w:val="0"/>
      <w:sz w:val="20"/>
      <w:szCs w:val="20"/>
      <w:lang w:val="de-DE" w:eastAsia="de-DE"/>
    </w:rPr>
  </w:style>
  <w:style w:type="paragraph" w:styleId="15">
    <w:name w:val="Body Text Indent"/>
    <w:basedOn w:val="1"/>
    <w:link w:val="111"/>
    <w:qFormat/>
    <w:uiPriority w:val="0"/>
    <w:pPr>
      <w:widowControl/>
      <w:pBdr>
        <w:top w:val="single" w:color="C0C0C0" w:sz="6" w:space="1"/>
        <w:left w:val="single" w:color="C0C0C0" w:sz="6" w:space="1"/>
        <w:bottom w:val="single" w:color="C0C0C0" w:sz="6" w:space="1"/>
        <w:right w:val="single" w:color="C0C0C0" w:sz="6" w:space="1"/>
        <w:between w:val="single" w:color="C0C0C0" w:sz="6" w:space="1"/>
      </w:pBdr>
      <w:shd w:val="pct25" w:color="00FF00" w:fill="FFFFFF"/>
    </w:pPr>
    <w:rPr>
      <w:rFonts w:ascii="Arial" w:hAnsi="Arial" w:cs="Arial"/>
      <w:snapToGrid w:val="0"/>
      <w:kern w:val="0"/>
      <w:sz w:val="20"/>
      <w:szCs w:val="20"/>
      <w:lang w:val="en-GB" w:eastAsia="de-DE"/>
    </w:rPr>
  </w:style>
  <w:style w:type="paragraph" w:styleId="16">
    <w:name w:val="toc 5"/>
    <w:basedOn w:val="1"/>
    <w:next w:val="1"/>
    <w:semiHidden/>
    <w:qFormat/>
    <w:uiPriority w:val="0"/>
    <w:pPr>
      <w:widowControl/>
      <w:ind w:left="600"/>
      <w:jc w:val="left"/>
    </w:pPr>
    <w:rPr>
      <w:snapToGrid w:val="0"/>
      <w:kern w:val="0"/>
      <w:sz w:val="20"/>
      <w:szCs w:val="20"/>
      <w:lang w:val="de-DE" w:eastAsia="de-DE"/>
    </w:rPr>
  </w:style>
  <w:style w:type="paragraph" w:styleId="17">
    <w:name w:val="toc 3"/>
    <w:basedOn w:val="1"/>
    <w:next w:val="1"/>
    <w:semiHidden/>
    <w:qFormat/>
    <w:uiPriority w:val="0"/>
    <w:pPr>
      <w:widowControl/>
      <w:ind w:left="200"/>
      <w:jc w:val="left"/>
    </w:pPr>
    <w:rPr>
      <w:snapToGrid w:val="0"/>
      <w:kern w:val="0"/>
      <w:sz w:val="20"/>
      <w:szCs w:val="20"/>
      <w:lang w:val="de-DE" w:eastAsia="de-DE"/>
    </w:rPr>
  </w:style>
  <w:style w:type="paragraph" w:styleId="18">
    <w:name w:val="Plain Text"/>
    <w:basedOn w:val="1"/>
    <w:link w:val="125"/>
    <w:qFormat/>
    <w:uiPriority w:val="0"/>
    <w:rPr>
      <w:rFonts w:ascii="宋体" w:hAnsi="Courier New"/>
      <w:szCs w:val="20"/>
    </w:rPr>
  </w:style>
  <w:style w:type="paragraph" w:styleId="19">
    <w:name w:val="toc 8"/>
    <w:basedOn w:val="1"/>
    <w:next w:val="1"/>
    <w:semiHidden/>
    <w:qFormat/>
    <w:uiPriority w:val="0"/>
    <w:pPr>
      <w:widowControl/>
      <w:ind w:left="1200"/>
      <w:jc w:val="left"/>
    </w:pPr>
    <w:rPr>
      <w:snapToGrid w:val="0"/>
      <w:kern w:val="0"/>
      <w:sz w:val="20"/>
      <w:szCs w:val="20"/>
      <w:lang w:val="de-DE" w:eastAsia="de-DE"/>
    </w:rPr>
  </w:style>
  <w:style w:type="paragraph" w:styleId="20">
    <w:name w:val="Balloon Text"/>
    <w:basedOn w:val="1"/>
    <w:link w:val="38"/>
    <w:unhideWhenUsed/>
    <w:qFormat/>
    <w:uiPriority w:val="0"/>
    <w:rPr>
      <w:sz w:val="18"/>
      <w:szCs w:val="18"/>
    </w:rPr>
  </w:style>
  <w:style w:type="paragraph" w:styleId="21">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3">
    <w:name w:val="toc 4"/>
    <w:basedOn w:val="1"/>
    <w:next w:val="1"/>
    <w:semiHidden/>
    <w:qFormat/>
    <w:uiPriority w:val="0"/>
    <w:pPr>
      <w:widowControl/>
      <w:ind w:left="400"/>
      <w:jc w:val="left"/>
    </w:pPr>
    <w:rPr>
      <w:snapToGrid w:val="0"/>
      <w:kern w:val="0"/>
      <w:sz w:val="20"/>
      <w:szCs w:val="20"/>
      <w:lang w:val="de-DE" w:eastAsia="de-DE"/>
    </w:rPr>
  </w:style>
  <w:style w:type="paragraph" w:styleId="24">
    <w:name w:val="toc 6"/>
    <w:basedOn w:val="1"/>
    <w:next w:val="1"/>
    <w:semiHidden/>
    <w:qFormat/>
    <w:uiPriority w:val="0"/>
    <w:pPr>
      <w:widowControl/>
      <w:ind w:left="800"/>
      <w:jc w:val="left"/>
    </w:pPr>
    <w:rPr>
      <w:snapToGrid w:val="0"/>
      <w:kern w:val="0"/>
      <w:sz w:val="20"/>
      <w:szCs w:val="20"/>
      <w:lang w:val="de-DE" w:eastAsia="de-DE"/>
    </w:rPr>
  </w:style>
  <w:style w:type="paragraph" w:styleId="25">
    <w:name w:val="toc 2"/>
    <w:basedOn w:val="1"/>
    <w:next w:val="1"/>
    <w:semiHidden/>
    <w:qFormat/>
    <w:uiPriority w:val="0"/>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26">
    <w:name w:val="toc 9"/>
    <w:basedOn w:val="1"/>
    <w:next w:val="1"/>
    <w:semiHidden/>
    <w:qFormat/>
    <w:uiPriority w:val="0"/>
    <w:pPr>
      <w:widowControl/>
      <w:ind w:left="1400"/>
      <w:jc w:val="left"/>
    </w:pPr>
    <w:rPr>
      <w:snapToGrid w:val="0"/>
      <w:kern w:val="0"/>
      <w:sz w:val="20"/>
      <w:szCs w:val="20"/>
      <w:lang w:val="de-DE" w:eastAsia="de-DE"/>
    </w:r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2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qFormat/>
    <w:uiPriority w:val="0"/>
    <w:rPr>
      <w:color w:val="800080"/>
      <w:u w:val="single"/>
    </w:rPr>
  </w:style>
  <w:style w:type="character" w:styleId="33">
    <w:name w:val="Hyperlink"/>
    <w:basedOn w:val="31"/>
    <w:unhideWhenUsed/>
    <w:qFormat/>
    <w:uiPriority w:val="0"/>
    <w:rPr>
      <w:color w:val="0000FF"/>
      <w:u w:val="single"/>
    </w:rPr>
  </w:style>
  <w:style w:type="paragraph" w:customStyle="1" w:styleId="34">
    <w:name w:val="表格文字"/>
    <w:basedOn w:val="1"/>
    <w:qFormat/>
    <w:uiPriority w:val="0"/>
    <w:pPr>
      <w:spacing w:before="25" w:after="25"/>
    </w:pPr>
    <w:rPr>
      <w:bCs/>
      <w:spacing w:val="10"/>
    </w:rPr>
  </w:style>
  <w:style w:type="paragraph" w:styleId="35">
    <w:name w:val="List Paragraph"/>
    <w:basedOn w:val="1"/>
    <w:qFormat/>
    <w:uiPriority w:val="34"/>
    <w:pPr>
      <w:ind w:firstLine="420" w:firstLineChars="200"/>
    </w:pPr>
  </w:style>
  <w:style w:type="character" w:customStyle="1" w:styleId="36">
    <w:name w:val="页眉 字符"/>
    <w:basedOn w:val="31"/>
    <w:link w:val="21"/>
    <w:qFormat/>
    <w:uiPriority w:val="99"/>
    <w:rPr>
      <w:rFonts w:ascii="Times New Roman" w:hAnsi="Times New Roman" w:eastAsia="宋体" w:cs="Times New Roman"/>
      <w:sz w:val="18"/>
      <w:szCs w:val="18"/>
    </w:rPr>
  </w:style>
  <w:style w:type="character" w:customStyle="1" w:styleId="37">
    <w:name w:val="页脚 字符"/>
    <w:basedOn w:val="31"/>
    <w:link w:val="2"/>
    <w:qFormat/>
    <w:uiPriority w:val="99"/>
    <w:rPr>
      <w:rFonts w:ascii="Times New Roman" w:hAnsi="Times New Roman" w:eastAsia="宋体" w:cs="Times New Roman"/>
      <w:sz w:val="18"/>
      <w:szCs w:val="18"/>
    </w:rPr>
  </w:style>
  <w:style w:type="character" w:customStyle="1" w:styleId="38">
    <w:name w:val="批注框文本 字符"/>
    <w:basedOn w:val="31"/>
    <w:link w:val="20"/>
    <w:semiHidden/>
    <w:qFormat/>
    <w:uiPriority w:val="99"/>
    <w:rPr>
      <w:rFonts w:ascii="Times New Roman" w:hAnsi="Times New Roman" w:eastAsia="宋体" w:cs="Times New Roman"/>
      <w:sz w:val="18"/>
      <w:szCs w:val="18"/>
    </w:rPr>
  </w:style>
  <w:style w:type="character" w:customStyle="1" w:styleId="39">
    <w:name w:val="页眉 Char"/>
    <w:qFormat/>
    <w:uiPriority w:val="0"/>
    <w:rPr>
      <w:kern w:val="2"/>
      <w:sz w:val="18"/>
      <w:szCs w:val="18"/>
    </w:rPr>
  </w:style>
  <w:style w:type="character" w:customStyle="1" w:styleId="40">
    <w:name w:val="Char Char1"/>
    <w:qFormat/>
    <w:locked/>
    <w:uiPriority w:val="0"/>
    <w:rPr>
      <w:rFonts w:hint="eastAsia" w:ascii="宋体" w:hAnsi="Courier New" w:eastAsia="宋体"/>
      <w:kern w:val="2"/>
      <w:sz w:val="21"/>
      <w:lang w:val="en-US" w:eastAsia="zh-CN" w:bidi="ar-SA"/>
    </w:rPr>
  </w:style>
  <w:style w:type="paragraph" w:customStyle="1" w:styleId="41">
    <w:name w:val="Body 6pt"/>
    <w:basedOn w:val="1"/>
    <w:qFormat/>
    <w:uiPriority w:val="0"/>
    <w:pPr>
      <w:spacing w:before="40" w:after="40"/>
    </w:pPr>
    <w:rPr>
      <w:rFonts w:eastAsia="Times New Roman"/>
      <w:sz w:val="12"/>
      <w:szCs w:val="20"/>
      <w:lang w:val="de-DE" w:eastAsia="de-DE"/>
    </w:rPr>
  </w:style>
  <w:style w:type="paragraph" w:customStyle="1" w:styleId="4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43">
    <w:name w:val="TM_accreditation"/>
    <w:basedOn w:val="1"/>
    <w:qFormat/>
    <w:uiPriority w:val="0"/>
    <w:pPr>
      <w:spacing w:before="40" w:after="40"/>
    </w:pPr>
    <w:rPr>
      <w:rFonts w:eastAsia="Times New Roman"/>
      <w:sz w:val="20"/>
      <w:szCs w:val="20"/>
      <w:lang w:val="en-GB" w:eastAsia="de-DE"/>
    </w:rPr>
  </w:style>
  <w:style w:type="paragraph" w:customStyle="1" w:styleId="4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4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47">
    <w:name w:val="标题 1 字符"/>
    <w:basedOn w:val="31"/>
    <w:link w:val="3"/>
    <w:qFormat/>
    <w:uiPriority w:val="0"/>
    <w:rPr>
      <w:rFonts w:ascii="Arial" w:hAnsi="Arial" w:cs="Arial"/>
      <w:b/>
      <w:bCs/>
      <w:snapToGrid w:val="0"/>
      <w:sz w:val="24"/>
      <w:szCs w:val="24"/>
      <w:lang w:val="de-DE" w:eastAsia="de-DE"/>
    </w:rPr>
  </w:style>
  <w:style w:type="character" w:customStyle="1" w:styleId="48">
    <w:name w:val="标题 2 字符"/>
    <w:basedOn w:val="31"/>
    <w:link w:val="4"/>
    <w:qFormat/>
    <w:uiPriority w:val="0"/>
    <w:rPr>
      <w:rFonts w:ascii="Arial" w:hAnsi="Arial" w:cs="Arial"/>
      <w:b/>
      <w:bCs/>
      <w:snapToGrid w:val="0"/>
      <w:sz w:val="24"/>
      <w:szCs w:val="24"/>
      <w:lang w:val="de-DE" w:eastAsia="de-DE"/>
    </w:rPr>
  </w:style>
  <w:style w:type="character" w:customStyle="1" w:styleId="49">
    <w:name w:val="标题 3 字符"/>
    <w:basedOn w:val="31"/>
    <w:link w:val="5"/>
    <w:qFormat/>
    <w:uiPriority w:val="0"/>
    <w:rPr>
      <w:rFonts w:ascii="Arial" w:hAnsi="Arial" w:cs="Arial"/>
      <w:b/>
      <w:bCs/>
      <w:snapToGrid w:val="0"/>
      <w:lang w:val="de-DE" w:eastAsia="de-DE"/>
    </w:rPr>
  </w:style>
  <w:style w:type="character" w:customStyle="1" w:styleId="50">
    <w:name w:val="标题 4 字符"/>
    <w:basedOn w:val="31"/>
    <w:link w:val="6"/>
    <w:qFormat/>
    <w:uiPriority w:val="0"/>
    <w:rPr>
      <w:rFonts w:ascii="Arial" w:hAnsi="Arial" w:cs="Arial"/>
      <w:b/>
      <w:bCs/>
      <w:snapToGrid w:val="0"/>
      <w:sz w:val="24"/>
      <w:szCs w:val="24"/>
      <w:lang w:val="de-DE" w:eastAsia="de-DE"/>
    </w:rPr>
  </w:style>
  <w:style w:type="character" w:customStyle="1" w:styleId="51">
    <w:name w:val="标题 5 字符"/>
    <w:basedOn w:val="31"/>
    <w:link w:val="7"/>
    <w:qFormat/>
    <w:uiPriority w:val="0"/>
    <w:rPr>
      <w:rFonts w:ascii="Arial" w:hAnsi="Arial"/>
      <w:b/>
      <w:bCs/>
      <w:snapToGrid w:val="0"/>
      <w:color w:val="FF0000"/>
      <w:sz w:val="24"/>
      <w:szCs w:val="24"/>
      <w:lang w:val="de-DE" w:eastAsia="de-DE"/>
    </w:rPr>
  </w:style>
  <w:style w:type="character" w:customStyle="1" w:styleId="52">
    <w:name w:val="标题 6 字符"/>
    <w:basedOn w:val="31"/>
    <w:link w:val="8"/>
    <w:qFormat/>
    <w:uiPriority w:val="0"/>
    <w:rPr>
      <w:rFonts w:ascii="Arial" w:hAnsi="Arial"/>
      <w:b/>
      <w:bCs/>
      <w:snapToGrid w:val="0"/>
      <w:sz w:val="24"/>
      <w:szCs w:val="24"/>
      <w:lang w:val="de-DE" w:eastAsia="de-DE"/>
    </w:rPr>
  </w:style>
  <w:style w:type="character" w:customStyle="1" w:styleId="53">
    <w:name w:val="标题 7 字符"/>
    <w:basedOn w:val="31"/>
    <w:link w:val="9"/>
    <w:qFormat/>
    <w:uiPriority w:val="0"/>
    <w:rPr>
      <w:rFonts w:ascii="Arial" w:hAnsi="Arial" w:eastAsia="MS Gothic"/>
      <w:i/>
      <w:iCs/>
      <w:snapToGrid w:val="0"/>
      <w:color w:val="000000"/>
      <w:sz w:val="16"/>
      <w:szCs w:val="16"/>
      <w:lang w:val="de-DE" w:eastAsia="de-DE"/>
    </w:rPr>
  </w:style>
  <w:style w:type="character" w:customStyle="1" w:styleId="54">
    <w:name w:val="标题 8 字符"/>
    <w:basedOn w:val="31"/>
    <w:link w:val="10"/>
    <w:qFormat/>
    <w:uiPriority w:val="0"/>
    <w:rPr>
      <w:rFonts w:ascii="Arial" w:hAnsi="Arial" w:cs="Arial"/>
      <w:b/>
      <w:bCs/>
      <w:snapToGrid w:val="0"/>
      <w:color w:val="000000"/>
      <w:sz w:val="16"/>
      <w:szCs w:val="16"/>
      <w:lang w:val="de-DE" w:eastAsia="de-DE"/>
    </w:rPr>
  </w:style>
  <w:style w:type="character" w:customStyle="1" w:styleId="55">
    <w:name w:val="标题 9 字符"/>
    <w:basedOn w:val="31"/>
    <w:link w:val="11"/>
    <w:qFormat/>
    <w:uiPriority w:val="0"/>
    <w:rPr>
      <w:rFonts w:ascii="Arial" w:hAnsi="Arial" w:eastAsia="MS Gothic"/>
      <w:snapToGrid w:val="0"/>
      <w:sz w:val="18"/>
      <w:szCs w:val="18"/>
      <w:u w:val="single"/>
      <w:lang w:val="de-DE" w:eastAsia="de-DE"/>
    </w:rPr>
  </w:style>
  <w:style w:type="paragraph" w:customStyle="1" w:styleId="56">
    <w:name w:val="Body 10pt De Left AS0"/>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57">
    <w:name w:val="Body 10pt De Underline AS0"/>
    <w:basedOn w:val="1"/>
    <w:qFormat/>
    <w:uiPriority w:val="0"/>
    <w:pPr>
      <w:widowControl/>
      <w:spacing w:before="40" w:after="40"/>
    </w:pPr>
    <w:rPr>
      <w:rFonts w:ascii="Arial" w:hAnsi="Arial" w:cs="Arial"/>
      <w:snapToGrid w:val="0"/>
      <w:kern w:val="0"/>
      <w:sz w:val="20"/>
      <w:szCs w:val="20"/>
      <w:u w:val="single"/>
      <w:lang w:val="de-DE" w:eastAsia="de-DE"/>
    </w:rPr>
  </w:style>
  <w:style w:type="paragraph" w:customStyle="1" w:styleId="58">
    <w:name w:val="Body 10pt En Left AS0"/>
    <w:basedOn w:val="56"/>
    <w:qFormat/>
    <w:uiPriority w:val="0"/>
    <w:rPr>
      <w:color w:val="000080"/>
    </w:rPr>
  </w:style>
  <w:style w:type="paragraph" w:customStyle="1" w:styleId="59">
    <w:name w:val="Body 10pt En Underline AS0"/>
    <w:basedOn w:val="57"/>
    <w:qFormat/>
    <w:uiPriority w:val="0"/>
    <w:rPr>
      <w:color w:val="000080"/>
    </w:rPr>
  </w:style>
  <w:style w:type="paragraph" w:customStyle="1" w:styleId="60">
    <w:name w:val="Header 10pt De PS0"/>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61">
    <w:name w:val="Header 10pt En PS0"/>
    <w:basedOn w:val="60"/>
    <w:qFormat/>
    <w:uiPriority w:val="0"/>
    <w:rPr>
      <w:color w:val="000080"/>
    </w:rPr>
  </w:style>
  <w:style w:type="paragraph" w:customStyle="1" w:styleId="62">
    <w:name w:val="Header 11pt Left Bold"/>
    <w:basedOn w:val="60"/>
    <w:qFormat/>
    <w:uiPriority w:val="0"/>
    <w:pPr>
      <w:jc w:val="left"/>
    </w:pPr>
    <w:rPr>
      <w:sz w:val="22"/>
      <w:szCs w:val="22"/>
    </w:rPr>
  </w:style>
  <w:style w:type="paragraph" w:customStyle="1" w:styleId="63">
    <w:name w:val="Header 11pt En Left Bold"/>
    <w:basedOn w:val="62"/>
    <w:qFormat/>
    <w:uiPriority w:val="0"/>
    <w:rPr>
      <w:color w:val="000080"/>
    </w:rPr>
  </w:style>
  <w:style w:type="paragraph" w:customStyle="1" w:styleId="64">
    <w:name w:val="Header 14pt Bold Centered"/>
    <w:basedOn w:val="1"/>
    <w:qFormat/>
    <w:uiPriority w:val="0"/>
    <w:pPr>
      <w:widowControl/>
      <w:spacing w:before="40" w:after="40"/>
      <w:jc w:val="center"/>
    </w:pPr>
    <w:rPr>
      <w:rFonts w:ascii="Arial" w:hAnsi="Arial" w:cs="Arial"/>
      <w:b/>
      <w:bCs/>
      <w:snapToGrid w:val="0"/>
      <w:kern w:val="0"/>
      <w:sz w:val="28"/>
      <w:szCs w:val="28"/>
      <w:lang w:val="de-DE" w:eastAsia="de-DE"/>
    </w:rPr>
  </w:style>
  <w:style w:type="paragraph" w:customStyle="1" w:styleId="65">
    <w:name w:val="Header 12pt Bold Centered"/>
    <w:basedOn w:val="64"/>
    <w:qFormat/>
    <w:uiPriority w:val="0"/>
    <w:pPr>
      <w:numPr>
        <w:ilvl w:val="0"/>
        <w:numId w:val="4"/>
      </w:numPr>
      <w:tabs>
        <w:tab w:val="clear" w:pos="360"/>
      </w:tabs>
      <w:ind w:left="0" w:firstLine="0"/>
    </w:pPr>
  </w:style>
  <w:style w:type="paragraph" w:customStyle="1" w:styleId="66">
    <w:name w:val="Header 20pt PS24 AS12"/>
    <w:basedOn w:val="1"/>
    <w:qFormat/>
    <w:uiPriority w:val="0"/>
    <w:pPr>
      <w:widowControl/>
      <w:spacing w:before="480" w:after="240"/>
      <w:jc w:val="center"/>
    </w:pPr>
    <w:rPr>
      <w:rFonts w:ascii="Arial" w:hAnsi="Arial" w:cs="Arial"/>
      <w:snapToGrid w:val="0"/>
      <w:kern w:val="0"/>
      <w:sz w:val="40"/>
      <w:szCs w:val="40"/>
      <w:lang w:val="de-DE" w:eastAsia="de-DE"/>
    </w:rPr>
  </w:style>
  <w:style w:type="paragraph" w:customStyle="1" w:styleId="67">
    <w:name w:val="Hidden 9pt"/>
    <w:basedOn w:val="1"/>
    <w:qFormat/>
    <w:uiPriority w:val="0"/>
    <w:pPr>
      <w:widowControl/>
      <w:spacing w:before="40" w:after="40"/>
    </w:pPr>
    <w:rPr>
      <w:rFonts w:ascii="Arial" w:hAnsi="Arial" w:cs="Arial"/>
      <w:snapToGrid w:val="0"/>
      <w:vanish/>
      <w:color w:val="0000FF"/>
      <w:kern w:val="0"/>
      <w:sz w:val="18"/>
      <w:szCs w:val="18"/>
      <w:lang w:val="de-DE" w:eastAsia="de-DE"/>
    </w:rPr>
  </w:style>
  <w:style w:type="paragraph" w:customStyle="1" w:styleId="68">
    <w:name w:val="List Bar De 10pt"/>
    <w:basedOn w:val="1"/>
    <w:qFormat/>
    <w:uiPriority w:val="0"/>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69">
    <w:name w:val="List Bar En 10pt"/>
    <w:basedOn w:val="1"/>
    <w:qFormat/>
    <w:uiPriority w:val="0"/>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70">
    <w:name w:val="List Dot De 10pt Feeder"/>
    <w:basedOn w:val="1"/>
    <w:qFormat/>
    <w:uiPriority w:val="0"/>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71">
    <w:name w:val="List Dot En 10pt"/>
    <w:basedOn w:val="44"/>
    <w:qFormat/>
    <w:uiPriority w:val="0"/>
    <w:pPr>
      <w:widowControl/>
      <w:tabs>
        <w:tab w:val="left" w:pos="360"/>
      </w:tabs>
    </w:pPr>
    <w:rPr>
      <w:rFonts w:ascii="Arial" w:hAnsi="Arial" w:eastAsia="宋体" w:cs="Arial"/>
      <w:color w:val="000080"/>
      <w:kern w:val="0"/>
    </w:rPr>
  </w:style>
  <w:style w:type="paragraph" w:customStyle="1" w:styleId="72">
    <w:name w:val="List Dot En 10pt Feeder"/>
    <w:basedOn w:val="70"/>
    <w:qFormat/>
    <w:uiPriority w:val="0"/>
    <w:pPr>
      <w:tabs>
        <w:tab w:val="clear" w:pos="927"/>
      </w:tabs>
    </w:pPr>
    <w:rPr>
      <w:color w:val="000080"/>
    </w:rPr>
  </w:style>
  <w:style w:type="paragraph" w:customStyle="1" w:styleId="73">
    <w:name w:val="List Number De 10pt"/>
    <w:basedOn w:val="1"/>
    <w:qFormat/>
    <w:uiPriority w:val="0"/>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74">
    <w:name w:val="List Number En 10pt"/>
    <w:basedOn w:val="73"/>
    <w:qFormat/>
    <w:uiPriority w:val="0"/>
    <w:pPr>
      <w:tabs>
        <w:tab w:val="clear" w:pos="567"/>
      </w:tabs>
    </w:pPr>
    <w:rPr>
      <w:color w:val="000080"/>
      <w:lang w:val="en-US"/>
    </w:rPr>
  </w:style>
  <w:style w:type="paragraph" w:customStyle="1" w:styleId="75">
    <w:name w:val="PRC Step 10pt De Sub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6">
    <w:name w:val="PRC Step 10pt De Title"/>
    <w:basedOn w:val="1"/>
    <w:qFormat/>
    <w:uiPriority w:val="0"/>
    <w:pPr>
      <w:widowControl/>
      <w:spacing w:before="40" w:after="40"/>
      <w:jc w:val="left"/>
    </w:pPr>
    <w:rPr>
      <w:rFonts w:ascii="Arial" w:hAnsi="Arial" w:cs="Arial"/>
      <w:b/>
      <w:bCs/>
      <w:snapToGrid w:val="0"/>
      <w:kern w:val="0"/>
      <w:sz w:val="20"/>
      <w:szCs w:val="20"/>
      <w:u w:val="single"/>
      <w:lang w:val="de-DE" w:eastAsia="de-DE"/>
    </w:rPr>
  </w:style>
  <w:style w:type="paragraph" w:customStyle="1" w:styleId="77">
    <w:name w:val="PRC Step 10pt En Subtitle"/>
    <w:basedOn w:val="76"/>
    <w:next w:val="1"/>
    <w:qFormat/>
    <w:uiPriority w:val="0"/>
    <w:rPr>
      <w:color w:val="000080"/>
      <w:lang w:val="en-US"/>
    </w:rPr>
  </w:style>
  <w:style w:type="paragraph" w:customStyle="1" w:styleId="78">
    <w:name w:val="PRC Step 10pt En Title"/>
    <w:basedOn w:val="76"/>
    <w:next w:val="1"/>
    <w:qFormat/>
    <w:uiPriority w:val="0"/>
    <w:rPr>
      <w:color w:val="000080"/>
      <w:lang w:val="en-US"/>
    </w:rPr>
  </w:style>
  <w:style w:type="paragraph" w:customStyle="1" w:styleId="79">
    <w:name w:val="PRC Step 10pt 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0">
    <w:name w:val="PRC Step 10pt Sub-number"/>
    <w:basedOn w:val="1"/>
    <w:qFormat/>
    <w:uiPriority w:val="0"/>
    <w:pPr>
      <w:widowControl/>
      <w:spacing w:before="40" w:after="40"/>
    </w:pPr>
    <w:rPr>
      <w:rFonts w:ascii="Arial" w:hAnsi="Arial" w:cs="Arial"/>
      <w:b/>
      <w:bCs/>
      <w:snapToGrid w:val="0"/>
      <w:kern w:val="0"/>
      <w:sz w:val="20"/>
      <w:szCs w:val="20"/>
      <w:lang w:val="de-DE" w:eastAsia="de-DE"/>
    </w:rPr>
  </w:style>
  <w:style w:type="paragraph" w:customStyle="1" w:styleId="81">
    <w:name w:val="Standard PRC De Bold"/>
    <w:basedOn w:val="1"/>
    <w:qFormat/>
    <w:uiPriority w:val="0"/>
    <w:pPr>
      <w:widowControl/>
      <w:spacing w:before="40" w:after="40"/>
      <w:jc w:val="left"/>
    </w:pPr>
    <w:rPr>
      <w:rFonts w:ascii="Arial" w:hAnsi="Arial" w:cs="Arial"/>
      <w:b/>
      <w:bCs/>
      <w:snapToGrid w:val="0"/>
      <w:kern w:val="0"/>
      <w:sz w:val="20"/>
      <w:szCs w:val="20"/>
      <w:lang w:val="de-DE" w:eastAsia="de-DE"/>
    </w:rPr>
  </w:style>
  <w:style w:type="paragraph" w:customStyle="1" w:styleId="82">
    <w:name w:val="Standard PRC En"/>
    <w:basedOn w:val="1"/>
    <w:qFormat/>
    <w:uiPriority w:val="0"/>
    <w:pPr>
      <w:widowControl/>
      <w:spacing w:before="40" w:after="40"/>
    </w:pPr>
    <w:rPr>
      <w:rFonts w:ascii="Arial" w:hAnsi="Arial" w:cs="Arial"/>
      <w:snapToGrid w:val="0"/>
      <w:color w:val="000080"/>
      <w:kern w:val="0"/>
      <w:sz w:val="20"/>
      <w:szCs w:val="20"/>
      <w:lang w:eastAsia="de-DE"/>
    </w:rPr>
  </w:style>
  <w:style w:type="paragraph" w:customStyle="1" w:styleId="83">
    <w:name w:val="Standard PRC En Bold"/>
    <w:basedOn w:val="1"/>
    <w:qFormat/>
    <w:uiPriority w:val="0"/>
    <w:pPr>
      <w:widowControl/>
      <w:spacing w:before="40" w:after="40"/>
      <w:jc w:val="left"/>
    </w:pPr>
    <w:rPr>
      <w:rFonts w:ascii="Arial" w:hAnsi="Arial" w:cs="Arial"/>
      <w:b/>
      <w:bCs/>
      <w:snapToGrid w:val="0"/>
      <w:color w:val="000080"/>
      <w:kern w:val="0"/>
      <w:sz w:val="20"/>
      <w:szCs w:val="20"/>
      <w:lang w:val="de-DE" w:eastAsia="de-DE"/>
    </w:rPr>
  </w:style>
  <w:style w:type="paragraph" w:customStyle="1" w:styleId="84">
    <w:name w:val="TM_approv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85">
    <w:name w:val="TM_auDat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6">
    <w:name w:val="TM_auType"/>
    <w:basedOn w:val="1"/>
    <w:qFormat/>
    <w:uiPriority w:val="0"/>
    <w:pPr>
      <w:widowControl/>
      <w:spacing w:before="40" w:after="40"/>
      <w:jc w:val="center"/>
    </w:pPr>
    <w:rPr>
      <w:rFonts w:ascii="Arial" w:hAnsi="Arial" w:cs="Arial"/>
      <w:b/>
      <w:bCs/>
      <w:snapToGrid w:val="0"/>
      <w:kern w:val="0"/>
      <w:sz w:val="40"/>
      <w:szCs w:val="40"/>
      <w:lang w:val="de-DE" w:eastAsia="de-DE"/>
    </w:rPr>
  </w:style>
  <w:style w:type="paragraph" w:customStyle="1" w:styleId="87">
    <w:name w:val="TM_compName"/>
    <w:basedOn w:val="1"/>
    <w:qFormat/>
    <w:uiPriority w:val="0"/>
    <w:pPr>
      <w:widowControl/>
      <w:spacing w:before="40" w:after="120"/>
      <w:jc w:val="center"/>
    </w:pPr>
    <w:rPr>
      <w:rFonts w:ascii="Arial" w:hAnsi="Arial" w:cs="Arial"/>
      <w:b/>
      <w:bCs/>
      <w:snapToGrid w:val="0"/>
      <w:kern w:val="0"/>
      <w:sz w:val="40"/>
      <w:szCs w:val="40"/>
      <w:lang w:val="de-DE" w:eastAsia="de-DE"/>
    </w:rPr>
  </w:style>
  <w:style w:type="paragraph" w:customStyle="1" w:styleId="88">
    <w:name w:val="TM_clientName"/>
    <w:basedOn w:val="87"/>
    <w:qFormat/>
    <w:uiPriority w:val="0"/>
  </w:style>
  <w:style w:type="paragraph" w:customStyle="1" w:styleId="89">
    <w:name w:val="TM_CN"/>
    <w:basedOn w:val="1"/>
    <w:qFormat/>
    <w:uiPriority w:val="0"/>
    <w:pPr>
      <w:widowControl/>
      <w:spacing w:before="240" w:after="240"/>
      <w:jc w:val="center"/>
    </w:pPr>
    <w:rPr>
      <w:rFonts w:ascii="Arial" w:hAnsi="Arial" w:cs="Arial"/>
      <w:snapToGrid w:val="0"/>
      <w:kern w:val="0"/>
      <w:sz w:val="40"/>
      <w:szCs w:val="40"/>
      <w:lang w:val="de-DE" w:eastAsia="de-DE"/>
    </w:rPr>
  </w:style>
  <w:style w:type="paragraph" w:customStyle="1" w:styleId="90">
    <w:name w:val="TM_disclosed"/>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1">
    <w:name w:val="TM_docIndex"/>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2">
    <w:name w:val="TM_docTypelong"/>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3">
    <w:name w:val="TM_docType"/>
    <w:basedOn w:val="92"/>
    <w:qFormat/>
    <w:uiPriority w:val="0"/>
  </w:style>
  <w:style w:type="paragraph" w:customStyle="1" w:styleId="94">
    <w:name w:val="TM_issuedB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5">
    <w:name w:val="TM_languag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6">
    <w:name w:val="TM_MFvalidFrom"/>
    <w:basedOn w:val="1"/>
    <w:qFormat/>
    <w:uiPriority w:val="0"/>
    <w:pPr>
      <w:widowControl/>
      <w:spacing w:before="40" w:after="40"/>
    </w:pPr>
    <w:rPr>
      <w:rFonts w:ascii="Arial" w:hAnsi="Arial" w:cs="Arial"/>
      <w:snapToGrid w:val="0"/>
      <w:kern w:val="0"/>
      <w:sz w:val="22"/>
      <w:szCs w:val="22"/>
      <w:lang w:val="de-DE" w:eastAsia="de-DE"/>
    </w:rPr>
  </w:style>
  <w:style w:type="paragraph" w:customStyle="1" w:styleId="97">
    <w:name w:val="TM_MFvalidUnti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98">
    <w:name w:val="TM_region"/>
    <w:basedOn w:val="1"/>
    <w:qFormat/>
    <w:uiPriority w:val="0"/>
    <w:pPr>
      <w:widowControl/>
      <w:spacing w:before="240" w:after="40"/>
      <w:ind w:left="397" w:hanging="340"/>
    </w:pPr>
    <w:rPr>
      <w:rFonts w:ascii="Arial" w:hAnsi="Arial" w:cs="Arial"/>
      <w:snapToGrid w:val="0"/>
      <w:kern w:val="0"/>
      <w:sz w:val="16"/>
      <w:szCs w:val="16"/>
      <w:lang w:val="de-DE" w:eastAsia="de-DE"/>
    </w:rPr>
  </w:style>
  <w:style w:type="paragraph" w:customStyle="1" w:styleId="99">
    <w:name w:val="TM_regSuppl"/>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0">
    <w:name w:val="TM_releaseDate"/>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1">
    <w:name w:val="TM_revision"/>
    <w:basedOn w:val="1"/>
    <w:qFormat/>
    <w:uiPriority w:val="0"/>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102">
    <w:name w:val="TM_standard"/>
    <w:basedOn w:val="1"/>
    <w:qFormat/>
    <w:uiPriority w:val="0"/>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103">
    <w:name w:val="TM_stateofValidity"/>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4">
    <w:name w:val="TM_title"/>
    <w:basedOn w:val="1"/>
    <w:qFormat/>
    <w:uiPriority w:val="0"/>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105">
    <w:name w:val="TM_workflPos"/>
    <w:basedOn w:val="1"/>
    <w:qFormat/>
    <w:uiPriority w:val="0"/>
    <w:pPr>
      <w:widowControl/>
      <w:spacing w:before="40" w:after="40"/>
      <w:jc w:val="left"/>
    </w:pPr>
    <w:rPr>
      <w:rFonts w:ascii="Arial" w:hAnsi="Arial" w:cs="Arial"/>
      <w:snapToGrid w:val="0"/>
      <w:kern w:val="0"/>
      <w:sz w:val="20"/>
      <w:szCs w:val="20"/>
      <w:lang w:val="en-GB" w:eastAsia="de-DE"/>
    </w:rPr>
  </w:style>
  <w:style w:type="paragraph" w:customStyle="1" w:styleId="106">
    <w:name w:val="Überschrift 4 En"/>
    <w:basedOn w:val="6"/>
    <w:qFormat/>
    <w:uiPriority w:val="0"/>
    <w:rPr>
      <w:color w:val="000080"/>
    </w:rPr>
  </w:style>
  <w:style w:type="paragraph" w:customStyle="1" w:styleId="107">
    <w:name w:val="TM_clientAdr"/>
    <w:basedOn w:val="1"/>
    <w:qFormat/>
    <w:uiPriority w:val="0"/>
    <w:pPr>
      <w:widowControl/>
      <w:spacing w:before="40" w:after="40"/>
    </w:pPr>
    <w:rPr>
      <w:rFonts w:ascii="Arial" w:hAnsi="Arial" w:cs="Arial"/>
      <w:snapToGrid w:val="0"/>
      <w:kern w:val="0"/>
      <w:sz w:val="20"/>
      <w:szCs w:val="20"/>
      <w:lang w:eastAsia="de-DE"/>
    </w:rPr>
  </w:style>
  <w:style w:type="paragraph" w:customStyle="1" w:styleId="108">
    <w:name w:val="Body 11pt Feeder"/>
    <w:basedOn w:val="1"/>
    <w:qFormat/>
    <w:uiPriority w:val="0"/>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109">
    <w:name w:val="Body 9pt"/>
    <w:basedOn w:val="1"/>
    <w:qFormat/>
    <w:uiPriority w:val="0"/>
    <w:pPr>
      <w:widowControl/>
      <w:spacing w:before="40" w:after="40"/>
    </w:pPr>
    <w:rPr>
      <w:rFonts w:ascii="Arial" w:hAnsi="Arial" w:cs="Arial"/>
      <w:snapToGrid w:val="0"/>
      <w:kern w:val="0"/>
      <w:sz w:val="18"/>
      <w:szCs w:val="18"/>
      <w:lang w:val="de-DE" w:eastAsia="de-DE"/>
    </w:rPr>
  </w:style>
  <w:style w:type="character" w:customStyle="1" w:styleId="110">
    <w:name w:val="正文文本 字符"/>
    <w:basedOn w:val="31"/>
    <w:link w:val="14"/>
    <w:qFormat/>
    <w:uiPriority w:val="0"/>
    <w:rPr>
      <w:rFonts w:ascii="Arial" w:hAnsi="Arial" w:cs="Arial"/>
      <w:snapToGrid w:val="0"/>
      <w:vanish/>
      <w:color w:val="0000FF"/>
      <w:lang w:val="de-DE" w:eastAsia="de-DE"/>
    </w:rPr>
  </w:style>
  <w:style w:type="character" w:customStyle="1" w:styleId="111">
    <w:name w:val="正文文本缩进 字符"/>
    <w:basedOn w:val="31"/>
    <w:link w:val="15"/>
    <w:qFormat/>
    <w:uiPriority w:val="0"/>
    <w:rPr>
      <w:rFonts w:ascii="Arial" w:hAnsi="Arial" w:cs="Arial"/>
      <w:snapToGrid w:val="0"/>
      <w:shd w:val="pct25" w:color="00FF00" w:fill="FFFFFF"/>
      <w:lang w:val="en-GB" w:eastAsia="de-DE"/>
    </w:rPr>
  </w:style>
  <w:style w:type="paragraph" w:customStyle="1" w:styleId="112">
    <w:name w:val="TM_street"/>
    <w:basedOn w:val="1"/>
    <w:qFormat/>
    <w:uiPriority w:val="0"/>
    <w:pPr>
      <w:widowControl/>
      <w:spacing w:before="40" w:after="40"/>
    </w:pPr>
    <w:rPr>
      <w:rFonts w:ascii="Arial" w:hAnsi="Arial" w:cs="Arial"/>
      <w:snapToGrid w:val="0"/>
      <w:kern w:val="0"/>
      <w:sz w:val="20"/>
      <w:szCs w:val="20"/>
      <w:lang w:val="de-DE" w:eastAsia="de-DE"/>
    </w:rPr>
  </w:style>
  <w:style w:type="paragraph" w:customStyle="1" w:styleId="113">
    <w:name w:val="Header 20pt PS24 AS12 + 24 pt Fett"/>
    <w:basedOn w:val="66"/>
    <w:qFormat/>
    <w:uiPriority w:val="0"/>
    <w:pPr>
      <w:spacing w:before="0" w:after="0" w:line="520" w:lineRule="exact"/>
      <w:jc w:val="left"/>
    </w:pPr>
    <w:rPr>
      <w:sz w:val="48"/>
      <w:szCs w:val="48"/>
    </w:rPr>
  </w:style>
  <w:style w:type="character" w:customStyle="1" w:styleId="114">
    <w:name w:val="tw4winMark"/>
    <w:qFormat/>
    <w:uiPriority w:val="0"/>
    <w:rPr>
      <w:rFonts w:ascii="Courier New" w:hAnsi="Courier New" w:cs="Courier New"/>
      <w:vanish/>
      <w:color w:val="800080"/>
      <w:sz w:val="24"/>
      <w:szCs w:val="24"/>
      <w:vertAlign w:val="subscript"/>
    </w:rPr>
  </w:style>
  <w:style w:type="character" w:customStyle="1" w:styleId="115">
    <w:name w:val="正文文本 3 字符"/>
    <w:basedOn w:val="31"/>
    <w:link w:val="13"/>
    <w:qFormat/>
    <w:uiPriority w:val="0"/>
    <w:rPr>
      <w:rFonts w:ascii="Arial" w:hAnsi="Arial" w:cs="Arial"/>
      <w:snapToGrid w:val="0"/>
      <w:shd w:val="pct25" w:color="00FF00" w:fill="FFFFFF"/>
      <w:lang w:val="en-GB" w:eastAsia="de-DE"/>
    </w:rPr>
  </w:style>
  <w:style w:type="character" w:customStyle="1" w:styleId="116">
    <w:name w:val="tw4winError"/>
    <w:qFormat/>
    <w:uiPriority w:val="0"/>
    <w:rPr>
      <w:rFonts w:ascii="Courier New" w:hAnsi="Courier New" w:cs="Courier New"/>
      <w:color w:val="00FF00"/>
      <w:sz w:val="40"/>
      <w:szCs w:val="40"/>
    </w:rPr>
  </w:style>
  <w:style w:type="character" w:customStyle="1" w:styleId="117">
    <w:name w:val="tw4winTerm"/>
    <w:qFormat/>
    <w:uiPriority w:val="0"/>
    <w:rPr>
      <w:color w:val="0000FF"/>
    </w:rPr>
  </w:style>
  <w:style w:type="character" w:customStyle="1" w:styleId="118">
    <w:name w:val="tw4winPopup"/>
    <w:qFormat/>
    <w:uiPriority w:val="0"/>
    <w:rPr>
      <w:rFonts w:ascii="Courier New" w:hAnsi="Courier New" w:cs="Courier New"/>
      <w:color w:val="008000"/>
    </w:rPr>
  </w:style>
  <w:style w:type="character" w:customStyle="1" w:styleId="119">
    <w:name w:val="tw4winJump"/>
    <w:qFormat/>
    <w:uiPriority w:val="0"/>
    <w:rPr>
      <w:rFonts w:ascii="Courier New" w:hAnsi="Courier New" w:cs="Courier New"/>
      <w:color w:val="008080"/>
    </w:rPr>
  </w:style>
  <w:style w:type="character" w:customStyle="1" w:styleId="120">
    <w:name w:val="tw4winExternal"/>
    <w:qFormat/>
    <w:uiPriority w:val="0"/>
    <w:rPr>
      <w:rFonts w:ascii="Courier New" w:hAnsi="Courier New" w:cs="Courier New"/>
      <w:color w:val="808080"/>
    </w:rPr>
  </w:style>
  <w:style w:type="character" w:customStyle="1" w:styleId="121">
    <w:name w:val="tw4winInternal"/>
    <w:qFormat/>
    <w:uiPriority w:val="0"/>
    <w:rPr>
      <w:rFonts w:ascii="Courier New" w:hAnsi="Courier New" w:cs="Courier New"/>
      <w:color w:val="FF0000"/>
    </w:rPr>
  </w:style>
  <w:style w:type="character" w:customStyle="1" w:styleId="122">
    <w:name w:val="DO_NOT_TRANSLATE"/>
    <w:qFormat/>
    <w:uiPriority w:val="0"/>
    <w:rPr>
      <w:rFonts w:ascii="Courier New" w:hAnsi="Courier New" w:cs="Courier New"/>
      <w:color w:val="800000"/>
    </w:rPr>
  </w:style>
  <w:style w:type="paragraph" w:customStyle="1" w:styleId="123">
    <w:name w:val="Style TM_CN"/>
    <w:basedOn w:val="89"/>
    <w:qFormat/>
    <w:uiPriority w:val="0"/>
    <w:rPr>
      <w:rFonts w:cs="Times New Roman"/>
      <w:snapToGrid/>
      <w:sz w:val="18"/>
      <w:szCs w:val="20"/>
    </w:rPr>
  </w:style>
  <w:style w:type="paragraph" w:customStyle="1" w:styleId="124">
    <w:name w:val="List Bar 11pt Feeder"/>
    <w:basedOn w:val="1"/>
    <w:qFormat/>
    <w:uiPriority w:val="0"/>
    <w:pPr>
      <w:widowControl/>
      <w:numPr>
        <w:ilvl w:val="0"/>
        <w:numId w:val="5"/>
      </w:numPr>
      <w:tabs>
        <w:tab w:val="clear" w:pos="927"/>
      </w:tabs>
      <w:spacing w:before="60"/>
      <w:ind w:left="568" w:right="567"/>
    </w:pPr>
    <w:rPr>
      <w:rFonts w:ascii="Arial" w:hAnsi="Arial"/>
      <w:kern w:val="0"/>
      <w:sz w:val="22"/>
      <w:szCs w:val="20"/>
      <w:lang w:val="de-DE" w:eastAsia="de-DE"/>
    </w:rPr>
  </w:style>
  <w:style w:type="character" w:customStyle="1" w:styleId="125">
    <w:name w:val="纯文本 字符"/>
    <w:basedOn w:val="31"/>
    <w:link w:val="18"/>
    <w:qFormat/>
    <w:uiPriority w:val="0"/>
    <w:rPr>
      <w:rFonts w:ascii="宋体" w:hAnsi="Courier New"/>
      <w:kern w:val="2"/>
      <w:sz w:val="21"/>
    </w:rPr>
  </w:style>
  <w:style w:type="paragraph" w:customStyle="1" w:styleId="126">
    <w:name w:val="Body 11pt AS0"/>
    <w:basedOn w:val="1"/>
    <w:qFormat/>
    <w:uiPriority w:val="0"/>
    <w:pPr>
      <w:widowControl/>
      <w:spacing w:before="60"/>
    </w:pPr>
    <w:rPr>
      <w:rFonts w:ascii="Arial" w:hAnsi="Arial"/>
      <w:kern w:val="0"/>
      <w:sz w:val="22"/>
      <w:szCs w:val="20"/>
      <w:lang w:val="de-DE" w:eastAsia="de-DE"/>
    </w:rPr>
  </w:style>
  <w:style w:type="paragraph" w:customStyle="1" w:styleId="127">
    <w:name w:val="Header 11pt Table PS0"/>
    <w:basedOn w:val="1"/>
    <w:qFormat/>
    <w:uiPriority w:val="0"/>
    <w:pPr>
      <w:widowControl/>
      <w:spacing w:before="60" w:after="60"/>
      <w:jc w:val="left"/>
    </w:pPr>
    <w:rPr>
      <w:rFonts w:ascii="Arial" w:hAnsi="Arial"/>
      <w:b/>
      <w:kern w:val="0"/>
      <w:sz w:val="22"/>
      <w:szCs w:val="20"/>
      <w:lang w:val="de-DE" w:eastAsia="de-DE"/>
    </w:rPr>
  </w:style>
  <w:style w:type="paragraph" w:customStyle="1" w:styleId="128">
    <w:name w:val="List Bar 8pt Feeder"/>
    <w:basedOn w:val="1"/>
    <w:qFormat/>
    <w:uiPriority w:val="0"/>
    <w:pPr>
      <w:widowControl/>
      <w:numPr>
        <w:ilvl w:val="0"/>
        <w:numId w:val="6"/>
      </w:numPr>
      <w:tabs>
        <w:tab w:val="left" w:pos="284"/>
        <w:tab w:val="left" w:pos="567"/>
        <w:tab w:val="clear" w:pos="644"/>
      </w:tabs>
      <w:spacing w:before="40"/>
      <w:ind w:left="568" w:right="284" w:hanging="284"/>
      <w:jc w:val="left"/>
    </w:pPr>
    <w:rPr>
      <w:rFonts w:ascii="Arial" w:hAnsi="Arial"/>
      <w:kern w:val="0"/>
      <w:sz w:val="16"/>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5166F-9511-4D02-9B52-082C2CDF36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4338</Words>
  <Characters>24732</Characters>
  <Lines>206</Lines>
  <Paragraphs>58</Paragraphs>
  <TotalTime>3</TotalTime>
  <ScaleCrop>false</ScaleCrop>
  <LinksUpToDate>false</LinksUpToDate>
  <CharactersWithSpaces>29012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2020-10-19T06:50:00Z</dcterms:created>
  <dc:creator>微软用户</dc:creator>
  <cp:lastModifiedBy>肖新龙</cp:lastModifiedBy>
  <cp:lastPrinted>2019-05-13T03:19:00Z</cp:lastPrinted>
  <dcterms:modified xsi:type="dcterms:W3CDTF">2021-08-12T03:35:37Z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76E1BA97A7504367856E71916241E892</vt:lpwstr>
  </property>
</Properties>
</file>