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070"/>
        <w:gridCol w:w="11109"/>
        <w:gridCol w:w="63"/>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7" w:type="dxa"/>
            <w:vMerge w:val="restart"/>
            <w:vAlign w:val="center"/>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过程与活动、</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抽样计划</w:t>
            </w:r>
          </w:p>
        </w:tc>
        <w:tc>
          <w:tcPr>
            <w:tcW w:w="1070" w:type="dxa"/>
            <w:vMerge w:val="restart"/>
            <w:vAlign w:val="center"/>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涉及</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条款</w:t>
            </w:r>
          </w:p>
        </w:tc>
        <w:tc>
          <w:tcPr>
            <w:tcW w:w="11109" w:type="dxa"/>
            <w:vAlign w:val="center"/>
          </w:tcPr>
          <w:p>
            <w:pPr>
              <w:rPr>
                <w:rFonts w:hint="eastAsia"/>
              </w:rPr>
            </w:pPr>
            <w:r>
              <w:rPr>
                <w:rFonts w:hint="eastAsia" w:ascii="宋体" w:hAnsi="宋体" w:eastAsia="宋体" w:cs="Times New Roman"/>
                <w:color w:val="auto"/>
                <w:kern w:val="2"/>
                <w:sz w:val="18"/>
                <w:szCs w:val="22"/>
                <w:lang w:val="en-US" w:eastAsia="zh-CN" w:bidi="ar-SA"/>
              </w:rPr>
              <w:t xml:space="preserve">受审核部门：管理层 </w:t>
            </w:r>
            <w:r>
              <w:rPr>
                <w:rFonts w:hint="eastAsia"/>
              </w:rPr>
              <w:t>办公室   生产技术部  市场部</w:t>
            </w:r>
          </w:p>
          <w:p>
            <w:pPr>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 xml:space="preserve">        主管领导：</w:t>
            </w:r>
            <w:r>
              <w:rPr>
                <w:rFonts w:hint="eastAsia"/>
              </w:rPr>
              <w:t>李新春</w:t>
            </w:r>
            <w:r>
              <w:rPr>
                <w:rFonts w:hint="eastAsia"/>
                <w:b/>
                <w:szCs w:val="21"/>
                <w:lang w:val="en-US" w:eastAsia="zh-CN"/>
              </w:rPr>
              <w:t xml:space="preserve">    </w:t>
            </w:r>
            <w:r>
              <w:rPr>
                <w:rFonts w:hint="eastAsia" w:ascii="宋体" w:hAnsi="宋体" w:eastAsia="宋体" w:cs="Times New Roman"/>
                <w:color w:val="auto"/>
                <w:kern w:val="2"/>
                <w:sz w:val="18"/>
                <w:szCs w:val="22"/>
                <w:lang w:val="en-US" w:eastAsia="zh-CN" w:bidi="ar-SA"/>
              </w:rPr>
              <w:t>陪同人员：</w:t>
            </w:r>
            <w:r>
              <w:rPr>
                <w:rFonts w:hint="eastAsia"/>
              </w:rPr>
              <w:t xml:space="preserve">周强 </w:t>
            </w:r>
          </w:p>
        </w:tc>
        <w:tc>
          <w:tcPr>
            <w:tcW w:w="823" w:type="dxa"/>
            <w:gridSpan w:val="2"/>
            <w:vMerge w:val="restart"/>
            <w:vAlign w:val="center"/>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7" w:type="dxa"/>
            <w:vMerge w:val="continue"/>
            <w:vAlign w:val="center"/>
          </w:tcPr>
          <w:p>
            <w:pPr>
              <w:spacing w:line="360" w:lineRule="auto"/>
              <w:ind w:firstLine="360" w:firstLineChars="200"/>
              <w:rPr>
                <w:rFonts w:hint="eastAsia" w:ascii="宋体" w:hAnsi="宋体" w:eastAsia="宋体" w:cs="Times New Roman"/>
                <w:color w:val="auto"/>
                <w:kern w:val="2"/>
                <w:sz w:val="18"/>
                <w:szCs w:val="22"/>
                <w:lang w:val="en-US" w:eastAsia="zh-CN" w:bidi="ar-SA"/>
              </w:rPr>
            </w:pPr>
          </w:p>
        </w:tc>
        <w:tc>
          <w:tcPr>
            <w:tcW w:w="1070" w:type="dxa"/>
            <w:vMerge w:val="continue"/>
            <w:vAlign w:val="center"/>
          </w:tcPr>
          <w:p>
            <w:pPr>
              <w:spacing w:line="360" w:lineRule="auto"/>
              <w:ind w:firstLine="360" w:firstLineChars="200"/>
              <w:rPr>
                <w:rFonts w:hint="eastAsia" w:ascii="宋体" w:hAnsi="宋体" w:eastAsia="宋体" w:cs="Times New Roman"/>
                <w:color w:val="auto"/>
                <w:kern w:val="2"/>
                <w:sz w:val="18"/>
                <w:szCs w:val="22"/>
                <w:lang w:val="en-US" w:eastAsia="zh-CN" w:bidi="ar-SA"/>
              </w:rPr>
            </w:pPr>
          </w:p>
        </w:tc>
        <w:tc>
          <w:tcPr>
            <w:tcW w:w="11109" w:type="dxa"/>
            <w:vAlign w:val="center"/>
          </w:tcPr>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审核员：李京田       审核时间：202</w:t>
            </w:r>
            <w:r>
              <w:rPr>
                <w:rFonts w:hint="eastAsia" w:ascii="宋体" w:hAnsi="宋体" w:cs="Times New Roman"/>
                <w:color w:val="auto"/>
                <w:kern w:val="2"/>
                <w:sz w:val="18"/>
                <w:szCs w:val="22"/>
                <w:lang w:val="en-US" w:eastAsia="zh-CN" w:bidi="ar-SA"/>
              </w:rPr>
              <w:t>1.6.27</w:t>
            </w:r>
          </w:p>
        </w:tc>
        <w:tc>
          <w:tcPr>
            <w:tcW w:w="823" w:type="dxa"/>
            <w:gridSpan w:val="2"/>
            <w:vMerge w:val="continue"/>
          </w:tcPr>
          <w:p>
            <w:pPr>
              <w:spacing w:line="360" w:lineRule="auto"/>
              <w:ind w:firstLine="360" w:firstLineChars="200"/>
              <w:rPr>
                <w:rFonts w:hint="eastAsia" w:ascii="宋体" w:hAnsi="宋体" w:eastAsia="宋体" w:cs="Times New Roman"/>
                <w:color w:val="auto"/>
                <w:kern w:val="2"/>
                <w:sz w:val="18"/>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07" w:type="dxa"/>
            <w:vMerge w:val="continue"/>
            <w:vAlign w:val="center"/>
          </w:tcPr>
          <w:p>
            <w:pPr>
              <w:spacing w:line="360" w:lineRule="auto"/>
              <w:ind w:firstLine="360" w:firstLineChars="200"/>
              <w:rPr>
                <w:rFonts w:hint="eastAsia" w:ascii="宋体" w:hAnsi="宋体" w:eastAsia="宋体" w:cs="Times New Roman"/>
                <w:color w:val="auto"/>
                <w:kern w:val="2"/>
                <w:sz w:val="18"/>
                <w:szCs w:val="22"/>
                <w:lang w:val="en-US" w:eastAsia="zh-CN" w:bidi="ar-SA"/>
              </w:rPr>
            </w:pPr>
          </w:p>
        </w:tc>
        <w:tc>
          <w:tcPr>
            <w:tcW w:w="1070" w:type="dxa"/>
            <w:vMerge w:val="continue"/>
            <w:vAlign w:val="center"/>
          </w:tcPr>
          <w:p>
            <w:pPr>
              <w:spacing w:line="360" w:lineRule="auto"/>
              <w:ind w:firstLine="360" w:firstLineChars="200"/>
              <w:rPr>
                <w:rFonts w:hint="eastAsia" w:ascii="宋体" w:hAnsi="宋体" w:eastAsia="宋体" w:cs="Times New Roman"/>
                <w:color w:val="auto"/>
                <w:kern w:val="2"/>
                <w:sz w:val="18"/>
                <w:szCs w:val="22"/>
                <w:lang w:val="en-US" w:eastAsia="zh-CN" w:bidi="ar-SA"/>
              </w:rPr>
            </w:pPr>
          </w:p>
        </w:tc>
        <w:tc>
          <w:tcPr>
            <w:tcW w:w="11109" w:type="dxa"/>
            <w:vAlign w:val="center"/>
          </w:tcPr>
          <w:p>
            <w:pPr>
              <w:spacing w:line="360" w:lineRule="auto"/>
              <w:ind w:firstLine="360" w:firstLineChars="200"/>
              <w:rPr>
                <w:rFonts w:hint="eastAsia" w:ascii="宋体" w:hAnsi="宋体" w:eastAsia="宋体" w:cs="Times New Roman"/>
                <w:color w:val="auto"/>
                <w:kern w:val="2"/>
                <w:sz w:val="18"/>
                <w:szCs w:val="22"/>
                <w:lang w:val="en-US" w:eastAsia="zh-CN" w:bidi="ar-SA"/>
              </w:rPr>
            </w:pPr>
          </w:p>
        </w:tc>
        <w:tc>
          <w:tcPr>
            <w:tcW w:w="823" w:type="dxa"/>
            <w:gridSpan w:val="2"/>
            <w:vMerge w:val="continue"/>
          </w:tcPr>
          <w:p>
            <w:pPr>
              <w:spacing w:line="360" w:lineRule="auto"/>
              <w:ind w:firstLine="360" w:firstLineChars="200"/>
              <w:rPr>
                <w:rFonts w:hint="eastAsia" w:ascii="宋体" w:hAnsi="宋体" w:eastAsia="宋体" w:cs="Times New Roman"/>
                <w:color w:val="auto"/>
                <w:kern w:val="2"/>
                <w:sz w:val="18"/>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7" w:type="dxa"/>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理解组织及其环境</w:t>
            </w:r>
          </w:p>
        </w:tc>
        <w:tc>
          <w:tcPr>
            <w:tcW w:w="1070" w:type="dxa"/>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Q 4.1</w:t>
            </w:r>
          </w:p>
        </w:tc>
        <w:tc>
          <w:tcPr>
            <w:tcW w:w="11109" w:type="dxa"/>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北京中润信能源技术有限公司,2009年09月21日成立，经营范围包括钻井、石油、煤层气的技术开发、技术服务、技术咨询、技术转让；租赁机械设备（不含汽车租赁）；工程技术研究与试验发展；工程勘察设计；专业承包、劳务分包、施工总承包；销售机械设备、计算机、软件及辅助设备；货物进出口、技术进出口、代理进出口。（市场主体依法自主选择经营项目，开展经营活动；依法须经批准的项目，经相关部门批准后依批准的内容开展经营活动；不得从事国家和本市产业政策禁止和限制类项目的经营活动。）</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pPr>
              <w:spacing w:line="360" w:lineRule="auto"/>
              <w:ind w:firstLine="420" w:firstLineChars="200"/>
              <w:rPr>
                <w:rFonts w:hint="eastAsia" w:ascii="Times New Roman" w:hAnsi="Times New Roman" w:cs="Times New Roman"/>
                <w:szCs w:val="22"/>
              </w:rPr>
            </w:pPr>
            <w:r>
              <w:rPr>
                <w:rFonts w:hint="eastAsia" w:ascii="Times New Roman" w:hAnsi="Times New Roman" w:cs="Times New Roman"/>
                <w:szCs w:val="22"/>
              </w:rPr>
              <w:t>公司每年</w:t>
            </w:r>
            <w:r>
              <w:rPr>
                <w:rFonts w:hint="eastAsia" w:cs="Times New Roman"/>
                <w:szCs w:val="22"/>
                <w:lang w:eastAsia="zh-CN"/>
              </w:rPr>
              <w:t>行政部</w:t>
            </w:r>
            <w:r>
              <w:rPr>
                <w:rFonts w:hint="eastAsia" w:ascii="Times New Roman" w:hAnsi="Times New Roman" w:cs="Times New Roman"/>
                <w:szCs w:val="22"/>
              </w:rPr>
              <w:t>根据由公司办公、销售服务等人员从市场、客户、网络等搜集到的信息并结合公司自身业务运作情况进行分析，通过分析对这些内部和外部因素的相关信息进行监视和评审以确保其充分和适宜。</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现场见到营业执照，审核范围在其经营范围内，营业执照，见附件</w:t>
            </w:r>
          </w:p>
          <w:p>
            <w:pPr>
              <w:rPr>
                <w:rFonts w:hint="eastAsia"/>
              </w:rPr>
            </w:pPr>
            <w:r>
              <w:rPr>
                <w:rFonts w:hint="eastAsia" w:ascii="宋体" w:hAnsi="宋体" w:cs="Times New Roman"/>
                <w:color w:val="auto"/>
                <w:kern w:val="2"/>
                <w:sz w:val="18"/>
                <w:szCs w:val="22"/>
                <w:lang w:val="en-US" w:eastAsia="zh-CN" w:bidi="ar-SA"/>
              </w:rPr>
              <w:t>其他资质：</w:t>
            </w:r>
            <w:r>
              <w:rPr>
                <w:rFonts w:hint="eastAsia"/>
              </w:rPr>
              <w:t xml:space="preserve">安全生产许可证  </w:t>
            </w:r>
          </w:p>
          <w:p>
            <w:pPr>
              <w:rPr>
                <w:rFonts w:hint="eastAsia"/>
              </w:rPr>
            </w:pPr>
            <w:r>
              <w:rPr>
                <w:rFonts w:hint="eastAsia"/>
              </w:rPr>
              <w:t>许可范围：石油天然气钻井（技术服务）</w:t>
            </w:r>
          </w:p>
          <w:p>
            <w:pPr>
              <w:rPr>
                <w:rFonts w:hint="default" w:ascii="宋体" w:hAnsi="宋体" w:eastAsia="宋体" w:cs="Times New Roman"/>
                <w:color w:val="auto"/>
                <w:kern w:val="2"/>
                <w:sz w:val="18"/>
                <w:szCs w:val="22"/>
                <w:lang w:val="en-US" w:eastAsia="zh-CN" w:bidi="ar-SA"/>
              </w:rPr>
            </w:pPr>
            <w:r>
              <w:rPr>
                <w:rFonts w:hint="eastAsia"/>
              </w:rPr>
              <w:t xml:space="preserve">有效期：2020.4.8-2023.4.7 </w:t>
            </w:r>
          </w:p>
          <w:p>
            <w:pPr>
              <w:spacing w:line="360" w:lineRule="auto"/>
              <w:ind w:firstLine="360" w:firstLineChars="200"/>
              <w:rPr>
                <w:rFonts w:hint="eastAsia" w:ascii="宋体" w:hAnsi="宋体"/>
                <w:szCs w:val="21"/>
              </w:rPr>
            </w:pPr>
            <w:r>
              <w:rPr>
                <w:rFonts w:hint="eastAsia" w:ascii="宋体" w:hAnsi="宋体" w:cs="Times New Roman"/>
                <w:color w:val="auto"/>
                <w:kern w:val="2"/>
                <w:sz w:val="18"/>
                <w:szCs w:val="22"/>
                <w:lang w:val="en-US" w:eastAsia="zh-CN" w:bidi="ar-SA"/>
              </w:rPr>
              <w:t>认证范围：</w:t>
            </w:r>
            <w:r>
              <w:rPr>
                <w:rFonts w:hint="eastAsia" w:ascii="宋体" w:hAnsi="宋体"/>
                <w:szCs w:val="21"/>
              </w:rPr>
              <w:t xml:space="preserve">石油钻井技术服务 </w:t>
            </w:r>
          </w:p>
          <w:p>
            <w:pPr>
              <w:spacing w:line="360" w:lineRule="auto"/>
              <w:ind w:firstLine="420" w:firstLineChars="200"/>
              <w:rPr>
                <w:rFonts w:hint="default" w:ascii="宋体" w:hAnsi="宋体" w:eastAsia="宋体" w:cs="Times New Roman"/>
                <w:color w:val="auto"/>
                <w:kern w:val="2"/>
                <w:sz w:val="18"/>
                <w:szCs w:val="22"/>
                <w:lang w:val="en-US" w:eastAsia="zh-CN" w:bidi="ar-SA"/>
              </w:rPr>
            </w:pPr>
            <w:r>
              <w:rPr>
                <w:rFonts w:hint="eastAsia" w:ascii="宋体" w:hAnsi="宋体"/>
                <w:szCs w:val="21"/>
                <w:lang w:val="en-US" w:eastAsia="zh-CN"/>
              </w:rPr>
              <w:t>部门有：综合部   技术部</w:t>
            </w:r>
            <w:r>
              <w:rPr>
                <w:rFonts w:hint="eastAsia" w:ascii="宋体" w:hAnsi="宋体"/>
                <w:szCs w:val="21"/>
              </w:rPr>
              <w:t xml:space="preserve"> </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 xml:space="preserve">  多年来公司主营业务坚持走独立创新的持续发展之路，公司掌握着产品销售和技术开发领域的核心产品，也正面临着良好的市场机遇，具有广阔的发展空间。</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 xml:space="preserve">  公司自成立以来，始终坚持以人才为本、诚信立业的经营原则，荟萃业界精英，将先进的信息技术、管理方法及企业经验与业内企业的具体实际相结合，为企业提供全方位的解决方案，帮助企业提高管理水平和销售能力，使企业在激烈的市场竞争中始终保持竞争力，实现企业快速、稳定地发展</w:t>
            </w:r>
          </w:p>
        </w:tc>
        <w:tc>
          <w:tcPr>
            <w:tcW w:w="823" w:type="dxa"/>
            <w:gridSpan w:val="2"/>
          </w:tcPr>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707" w:type="dxa"/>
            <w:vAlign w:val="top"/>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理解相关方的需求和期望</w:t>
            </w:r>
          </w:p>
        </w:tc>
        <w:tc>
          <w:tcPr>
            <w:tcW w:w="1070" w:type="dxa"/>
            <w:vAlign w:val="top"/>
          </w:tcPr>
          <w:p>
            <w:pPr>
              <w:spacing w:line="360" w:lineRule="auto"/>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Q</w:t>
            </w:r>
            <w:r>
              <w:rPr>
                <w:rFonts w:hint="eastAsia" w:ascii="宋体" w:hAnsi="宋体" w:cs="Times New Roman"/>
                <w:color w:val="auto"/>
                <w:kern w:val="2"/>
                <w:sz w:val="18"/>
                <w:szCs w:val="22"/>
                <w:lang w:val="en-US" w:eastAsia="zh-CN" w:bidi="ar-SA"/>
              </w:rPr>
              <w:t xml:space="preserve"> </w:t>
            </w:r>
            <w:r>
              <w:rPr>
                <w:rFonts w:hint="eastAsia" w:ascii="宋体" w:hAnsi="宋体" w:eastAsia="宋体" w:cs="Times New Roman"/>
                <w:color w:val="auto"/>
                <w:kern w:val="2"/>
                <w:sz w:val="18"/>
                <w:szCs w:val="22"/>
                <w:lang w:val="en-US" w:eastAsia="zh-CN" w:bidi="ar-SA"/>
              </w:rPr>
              <w:t>4.2</w:t>
            </w:r>
          </w:p>
          <w:p>
            <w:pPr>
              <w:spacing w:line="360" w:lineRule="auto"/>
              <w:ind w:firstLine="360" w:firstLineChars="200"/>
              <w:rPr>
                <w:rFonts w:hint="eastAsia" w:ascii="宋体" w:hAnsi="宋体" w:eastAsia="宋体" w:cs="Times New Roman"/>
                <w:color w:val="auto"/>
                <w:kern w:val="2"/>
                <w:sz w:val="18"/>
                <w:szCs w:val="22"/>
                <w:lang w:val="en-US" w:eastAsia="zh-CN" w:bidi="ar-SA"/>
              </w:rPr>
            </w:pPr>
          </w:p>
        </w:tc>
        <w:tc>
          <w:tcPr>
            <w:tcW w:w="11109" w:type="dxa"/>
            <w:vAlign w:val="top"/>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与公司领导交流，各部门和相关职能部门通过日常例会、市场活动、现场拜访、产品展销会、客户调查等多种渠道和方式方法随时了解相关方的需求和期望。内外部环境要素识别与评估：在每年的管理评审前，由相关部门负责人进行识别并评估其适宜性。以便于持续满足相关方的需求和期望。做为公司经营风险分析和发展机遇的可利用资源。内外部相关方需求分析高管层分析很到位，政策执行也好，未形成很好的书面材料。</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公司运营过程中充分考虑相关方方面的期望或要求，识别的相关方有：顾客、最终用户或受益人、业主，股东、员工等。</w:t>
            </w:r>
          </w:p>
        </w:tc>
        <w:tc>
          <w:tcPr>
            <w:tcW w:w="823" w:type="dxa"/>
            <w:gridSpan w:val="2"/>
          </w:tcPr>
          <w:p>
            <w:pPr>
              <w:spacing w:line="360" w:lineRule="auto"/>
              <w:ind w:firstLine="360" w:firstLineChars="200"/>
              <w:rPr>
                <w:rFonts w:hint="eastAsia" w:ascii="宋体" w:hAnsi="宋体" w:eastAsia="宋体" w:cs="Times New Roman"/>
                <w:color w:val="auto"/>
                <w:kern w:val="2"/>
                <w:sz w:val="18"/>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707" w:type="dxa"/>
            <w:vAlign w:val="top"/>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确定管理体系的范围</w:t>
            </w:r>
          </w:p>
        </w:tc>
        <w:tc>
          <w:tcPr>
            <w:tcW w:w="1070" w:type="dxa"/>
            <w:vAlign w:val="top"/>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Q4.3</w:t>
            </w:r>
          </w:p>
        </w:tc>
        <w:tc>
          <w:tcPr>
            <w:tcW w:w="11109" w:type="dxa"/>
            <w:vAlign w:val="top"/>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公司认证的范围是</w:t>
            </w:r>
          </w:p>
          <w:p>
            <w:pPr>
              <w:spacing w:line="360" w:lineRule="auto"/>
              <w:ind w:firstLine="360" w:firstLineChars="200"/>
              <w:rPr>
                <w:rFonts w:hint="eastAsia" w:ascii="宋体" w:hAnsi="宋体" w:eastAsia="宋体" w:cs="Times New Roman"/>
                <w:color w:val="auto"/>
                <w:kern w:val="2"/>
                <w:sz w:val="18"/>
                <w:szCs w:val="22"/>
                <w:lang w:val="en-US" w:eastAsia="zh-CN" w:bidi="ar-SA"/>
              </w:rPr>
            </w:pPr>
            <w:bookmarkStart w:id="0" w:name="审核范围"/>
            <w:r>
              <w:rPr>
                <w:rFonts w:hint="eastAsia" w:ascii="宋体" w:hAnsi="宋体" w:eastAsia="宋体" w:cs="Times New Roman"/>
                <w:color w:val="auto"/>
                <w:kern w:val="2"/>
                <w:sz w:val="18"/>
                <w:szCs w:val="22"/>
                <w:lang w:val="en-US" w:eastAsia="zh-CN" w:bidi="ar-SA"/>
              </w:rPr>
              <w:t xml:space="preserve">Q： </w:t>
            </w:r>
            <w:r>
              <w:rPr>
                <w:rFonts w:hint="eastAsia" w:ascii="宋体" w:hAnsi="宋体"/>
                <w:szCs w:val="21"/>
              </w:rPr>
              <w:t xml:space="preserve">石油钻井技术服务 </w:t>
            </w:r>
          </w:p>
          <w:bookmarkEnd w:id="0"/>
          <w:p>
            <w:pPr>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外包过程：</w:t>
            </w:r>
            <w:r>
              <w:rPr>
                <w:rFonts w:hint="eastAsia" w:ascii="宋体" w:hAnsi="宋体" w:cs="Times New Roman"/>
                <w:color w:val="auto"/>
                <w:kern w:val="2"/>
                <w:sz w:val="18"/>
                <w:szCs w:val="22"/>
                <w:lang w:val="en-US" w:eastAsia="zh-CN" w:bidi="ar-SA"/>
              </w:rPr>
              <w:t>无</w:t>
            </w: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不适用条款：</w:t>
            </w:r>
            <w:r>
              <w:rPr>
                <w:rFonts w:hint="eastAsia" w:ascii="宋体" w:hAnsi="宋体" w:cs="Times New Roman"/>
                <w:color w:val="auto"/>
                <w:kern w:val="2"/>
                <w:sz w:val="18"/>
                <w:szCs w:val="22"/>
                <w:lang w:val="en-US" w:eastAsia="zh-CN" w:bidi="ar-SA"/>
              </w:rPr>
              <w:t>无</w:t>
            </w:r>
          </w:p>
        </w:tc>
        <w:tc>
          <w:tcPr>
            <w:tcW w:w="823" w:type="dxa"/>
            <w:gridSpan w:val="2"/>
          </w:tcPr>
          <w:p>
            <w:pPr>
              <w:spacing w:line="360" w:lineRule="auto"/>
              <w:ind w:firstLine="360" w:firstLineChars="200"/>
              <w:rPr>
                <w:rFonts w:hint="eastAsia" w:ascii="宋体" w:hAnsi="宋体" w:eastAsia="宋体" w:cs="Times New Roman"/>
                <w:color w:val="auto"/>
                <w:kern w:val="2"/>
                <w:sz w:val="18"/>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管理体系及其过程</w:t>
            </w:r>
          </w:p>
        </w:tc>
        <w:tc>
          <w:tcPr>
            <w:tcW w:w="1070" w:type="dxa"/>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Q4.4</w:t>
            </w:r>
          </w:p>
        </w:tc>
        <w:tc>
          <w:tcPr>
            <w:tcW w:w="11109" w:type="dxa"/>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zh-CN" w:eastAsia="zh-CN" w:bidi="ar-SA"/>
              </w:rPr>
              <w:t>本公司按照 ISO9001:2015《质量管理体系要求》标准的要求，</w:t>
            </w:r>
            <w:r>
              <w:rPr>
                <w:rFonts w:hint="eastAsia" w:ascii="宋体" w:hAnsi="宋体" w:eastAsia="宋体" w:cs="Times New Roman"/>
                <w:color w:val="auto"/>
                <w:kern w:val="2"/>
                <w:sz w:val="18"/>
                <w:szCs w:val="22"/>
                <w:lang w:val="en-US" w:eastAsia="zh-CN" w:bidi="ar-SA"/>
              </w:rPr>
              <w:t>建立了</w:t>
            </w:r>
            <w:r>
              <w:rPr>
                <w:rFonts w:hint="eastAsia" w:ascii="宋体" w:hAnsi="宋体" w:eastAsia="宋体" w:cs="Times New Roman"/>
                <w:color w:val="auto"/>
                <w:kern w:val="2"/>
                <w:sz w:val="18"/>
                <w:szCs w:val="22"/>
                <w:lang w:val="zh-CN" w:eastAsia="zh-CN" w:bidi="ar-SA"/>
              </w:rPr>
              <w:t>质量/环境/职业健康安全管理体系,</w:t>
            </w:r>
            <w:r>
              <w:rPr>
                <w:rFonts w:hint="eastAsia" w:ascii="宋体" w:hAnsi="宋体" w:eastAsia="宋体" w:cs="Times New Roman"/>
                <w:color w:val="auto"/>
                <w:kern w:val="2"/>
                <w:sz w:val="18"/>
                <w:szCs w:val="22"/>
                <w:lang w:val="en-US" w:eastAsia="zh-CN" w:bidi="ar-SA"/>
              </w:rPr>
              <w:t>过程及其相互作用，并形成文件，本公司全体员工将有效地贯彻执行并持续改进其有效性。</w:t>
            </w: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公司与2020年初对质量管理体系进行策划，识别了各个过程等，编制了管理手册、程序文件、支持性文件及记录，于</w:t>
            </w:r>
            <w:r>
              <w:rPr>
                <w:rFonts w:hint="eastAsia" w:ascii="宋体" w:hAnsi="宋体" w:eastAsia="宋体" w:cs="Times New Roman"/>
                <w:color w:val="auto"/>
                <w:kern w:val="2"/>
                <w:sz w:val="18"/>
                <w:szCs w:val="22"/>
                <w:lang w:val="zh-CN" w:eastAsia="zh-CN" w:bidi="ar-SA"/>
              </w:rPr>
              <w:t>20</w:t>
            </w:r>
            <w:r>
              <w:rPr>
                <w:rFonts w:hint="eastAsia" w:ascii="宋体" w:hAnsi="宋体" w:eastAsia="宋体" w:cs="Times New Roman"/>
                <w:color w:val="auto"/>
                <w:kern w:val="2"/>
                <w:sz w:val="18"/>
                <w:szCs w:val="22"/>
                <w:lang w:val="en-US" w:eastAsia="zh-CN" w:bidi="ar-SA"/>
              </w:rPr>
              <w:t>20</w:t>
            </w:r>
            <w:r>
              <w:rPr>
                <w:rFonts w:hint="eastAsia" w:ascii="宋体" w:hAnsi="宋体" w:eastAsia="宋体" w:cs="Times New Roman"/>
                <w:color w:val="auto"/>
                <w:kern w:val="2"/>
                <w:sz w:val="18"/>
                <w:szCs w:val="22"/>
                <w:lang w:val="zh-CN" w:eastAsia="zh-CN" w:bidi="ar-SA"/>
              </w:rPr>
              <w:t>年</w:t>
            </w:r>
            <w:r>
              <w:rPr>
                <w:rFonts w:hint="eastAsia" w:ascii="宋体" w:hAnsi="宋体" w:cs="Times New Roman"/>
                <w:color w:val="auto"/>
                <w:kern w:val="2"/>
                <w:sz w:val="18"/>
                <w:szCs w:val="22"/>
                <w:lang w:val="en-US" w:eastAsia="zh-CN" w:bidi="ar-SA"/>
              </w:rPr>
              <w:t>8</w:t>
            </w:r>
            <w:r>
              <w:rPr>
                <w:rFonts w:hint="eastAsia" w:ascii="宋体" w:hAnsi="宋体" w:eastAsia="宋体" w:cs="Times New Roman"/>
                <w:color w:val="auto"/>
                <w:kern w:val="2"/>
                <w:sz w:val="18"/>
                <w:szCs w:val="22"/>
                <w:lang w:val="zh-CN" w:eastAsia="zh-CN" w:bidi="ar-SA"/>
              </w:rPr>
              <w:t>月</w:t>
            </w:r>
            <w:r>
              <w:rPr>
                <w:rFonts w:hint="eastAsia" w:ascii="宋体" w:hAnsi="宋体" w:eastAsia="宋体" w:cs="Times New Roman"/>
                <w:color w:val="auto"/>
                <w:kern w:val="2"/>
                <w:sz w:val="18"/>
                <w:szCs w:val="22"/>
                <w:lang w:val="en-US" w:eastAsia="zh-CN" w:bidi="ar-SA"/>
              </w:rPr>
              <w:t>1</w:t>
            </w:r>
            <w:r>
              <w:rPr>
                <w:rFonts w:hint="eastAsia" w:ascii="宋体" w:hAnsi="宋体" w:cs="Times New Roman"/>
                <w:color w:val="auto"/>
                <w:kern w:val="2"/>
                <w:sz w:val="18"/>
                <w:szCs w:val="22"/>
                <w:lang w:val="en-US" w:eastAsia="zh-CN" w:bidi="ar-SA"/>
              </w:rPr>
              <w:t>0</w:t>
            </w:r>
            <w:r>
              <w:rPr>
                <w:rFonts w:hint="eastAsia" w:ascii="宋体" w:hAnsi="宋体" w:eastAsia="宋体" w:cs="Times New Roman"/>
                <w:color w:val="auto"/>
                <w:kern w:val="2"/>
                <w:sz w:val="18"/>
                <w:szCs w:val="22"/>
                <w:lang w:val="zh-CN" w:eastAsia="zh-CN" w:bidi="ar-SA"/>
              </w:rPr>
              <w:t>日发布、 20</w:t>
            </w:r>
            <w:r>
              <w:rPr>
                <w:rFonts w:hint="eastAsia" w:ascii="宋体" w:hAnsi="宋体" w:eastAsia="宋体" w:cs="Times New Roman"/>
                <w:color w:val="auto"/>
                <w:kern w:val="2"/>
                <w:sz w:val="18"/>
                <w:szCs w:val="22"/>
                <w:lang w:val="en-US" w:eastAsia="zh-CN" w:bidi="ar-SA"/>
              </w:rPr>
              <w:t>20</w:t>
            </w:r>
            <w:r>
              <w:rPr>
                <w:rFonts w:hint="eastAsia" w:ascii="宋体" w:hAnsi="宋体" w:eastAsia="宋体" w:cs="Times New Roman"/>
                <w:color w:val="auto"/>
                <w:kern w:val="2"/>
                <w:sz w:val="18"/>
                <w:szCs w:val="22"/>
                <w:lang w:val="zh-CN" w:eastAsia="zh-CN" w:bidi="ar-SA"/>
              </w:rPr>
              <w:t>年</w:t>
            </w:r>
            <w:r>
              <w:rPr>
                <w:rFonts w:hint="eastAsia" w:ascii="宋体" w:hAnsi="宋体" w:cs="Times New Roman"/>
                <w:color w:val="auto"/>
                <w:kern w:val="2"/>
                <w:sz w:val="18"/>
                <w:szCs w:val="22"/>
                <w:lang w:val="en-US" w:eastAsia="zh-CN" w:bidi="ar-SA"/>
              </w:rPr>
              <w:t>9</w:t>
            </w:r>
            <w:r>
              <w:rPr>
                <w:rFonts w:hint="eastAsia" w:ascii="宋体" w:hAnsi="宋体" w:eastAsia="宋体" w:cs="Times New Roman"/>
                <w:color w:val="auto"/>
                <w:kern w:val="2"/>
                <w:sz w:val="18"/>
                <w:szCs w:val="22"/>
                <w:lang w:val="zh-CN" w:eastAsia="zh-CN" w:bidi="ar-SA"/>
              </w:rPr>
              <w:t>月</w:t>
            </w:r>
            <w:r>
              <w:rPr>
                <w:rFonts w:hint="eastAsia" w:ascii="宋体" w:hAnsi="宋体" w:cs="Times New Roman"/>
                <w:color w:val="auto"/>
                <w:kern w:val="2"/>
                <w:sz w:val="18"/>
                <w:szCs w:val="22"/>
                <w:lang w:val="en-US" w:eastAsia="zh-CN" w:bidi="ar-SA"/>
              </w:rPr>
              <w:t>10</w:t>
            </w:r>
            <w:r>
              <w:rPr>
                <w:rFonts w:hint="eastAsia" w:ascii="宋体" w:hAnsi="宋体" w:eastAsia="宋体" w:cs="Times New Roman"/>
                <w:color w:val="auto"/>
                <w:kern w:val="2"/>
                <w:sz w:val="18"/>
                <w:szCs w:val="22"/>
                <w:lang w:val="zh-CN" w:eastAsia="zh-CN" w:bidi="ar-SA"/>
              </w:rPr>
              <w:t>日实施。</w:t>
            </w:r>
            <w:r>
              <w:rPr>
                <w:rFonts w:hint="eastAsia" w:ascii="宋体" w:hAnsi="宋体" w:eastAsia="宋体" w:cs="Times New Roman"/>
                <w:color w:val="auto"/>
                <w:kern w:val="2"/>
                <w:sz w:val="18"/>
                <w:szCs w:val="22"/>
                <w:lang w:val="en-US" w:eastAsia="zh-CN" w:bidi="ar-SA"/>
              </w:rPr>
              <w:t>经过半年的运行，管理体系运行正常。</w:t>
            </w:r>
          </w:p>
        </w:tc>
        <w:tc>
          <w:tcPr>
            <w:tcW w:w="823" w:type="dxa"/>
            <w:gridSpan w:val="2"/>
          </w:tcPr>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707" w:type="dxa"/>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管理方针</w:t>
            </w:r>
          </w:p>
        </w:tc>
        <w:tc>
          <w:tcPr>
            <w:tcW w:w="1070" w:type="dxa"/>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Q5.2</w:t>
            </w:r>
          </w:p>
        </w:tc>
        <w:tc>
          <w:tcPr>
            <w:tcW w:w="11109" w:type="dxa"/>
          </w:tcPr>
          <w:p>
            <w:pPr>
              <w:spacing w:line="360" w:lineRule="auto"/>
              <w:ind w:firstLine="360" w:firstLineChars="200"/>
              <w:rPr>
                <w:rFonts w:hint="eastAsia" w:ascii="宋体" w:hAnsi="宋体" w:eastAsia="宋体" w:cs="Times New Roman"/>
                <w:color w:val="auto"/>
                <w:kern w:val="2"/>
                <w:sz w:val="18"/>
                <w:szCs w:val="22"/>
                <w:lang w:val="zh-CN" w:eastAsia="zh-CN" w:bidi="ar-SA"/>
              </w:rPr>
            </w:pPr>
            <w:r>
              <w:rPr>
                <w:rFonts w:hint="eastAsia" w:ascii="宋体" w:hAnsi="宋体" w:eastAsia="宋体" w:cs="Times New Roman"/>
                <w:color w:val="auto"/>
                <w:kern w:val="2"/>
                <w:sz w:val="18"/>
                <w:szCs w:val="22"/>
                <w:lang w:val="zh-CN" w:eastAsia="zh-CN" w:bidi="ar-SA"/>
              </w:rPr>
              <w:t>公司的质量/环境方针是：</w:t>
            </w:r>
          </w:p>
          <w:p>
            <w:pPr>
              <w:rPr>
                <w:rFonts w:hint="eastAsia"/>
              </w:rPr>
            </w:pPr>
            <w:r>
              <w:rPr>
                <w:rFonts w:hint="eastAsia" w:ascii="宋体" w:hAnsi="宋体" w:eastAsia="宋体" w:cs="Times New Roman"/>
                <w:color w:val="auto"/>
                <w:kern w:val="2"/>
                <w:sz w:val="18"/>
                <w:szCs w:val="22"/>
                <w:lang w:val="zh-CN" w:eastAsia="zh-CN" w:bidi="ar-SA"/>
              </w:rPr>
              <w:t xml:space="preserve">          </w:t>
            </w:r>
            <w:r>
              <w:rPr>
                <w:rFonts w:hint="eastAsia"/>
              </w:rPr>
              <w:t>科学管理，诚信服务，确保顾客满意；</w:t>
            </w:r>
          </w:p>
          <w:p>
            <w:pPr>
              <w:rPr>
                <w:rFonts w:hint="eastAsia"/>
              </w:rPr>
            </w:pPr>
            <w:r>
              <w:rPr>
                <w:rFonts w:hint="eastAsia"/>
              </w:rPr>
              <w:t>以人为本，持续改进，促进公司发展。</w:t>
            </w:r>
          </w:p>
          <w:p>
            <w:pPr>
              <w:spacing w:line="360" w:lineRule="auto"/>
              <w:ind w:firstLine="360" w:firstLineChars="200"/>
              <w:rPr>
                <w:rFonts w:hint="eastAsia" w:ascii="宋体" w:hAnsi="宋体" w:eastAsia="宋体" w:cs="Times New Roman"/>
                <w:color w:val="auto"/>
                <w:kern w:val="2"/>
                <w:sz w:val="18"/>
                <w:szCs w:val="22"/>
                <w:lang w:val="zh-CN" w:eastAsia="zh-CN" w:bidi="ar-SA"/>
              </w:rPr>
            </w:pPr>
            <w:r>
              <w:rPr>
                <w:rFonts w:hint="eastAsia" w:ascii="宋体" w:hAnsi="宋体" w:eastAsia="宋体" w:cs="Times New Roman"/>
                <w:color w:val="auto"/>
                <w:kern w:val="2"/>
                <w:sz w:val="18"/>
                <w:szCs w:val="22"/>
                <w:lang w:val="zh-CN" w:eastAsia="zh-CN" w:bidi="ar-SA"/>
              </w:rPr>
              <w:t>公司的质量</w:t>
            </w:r>
            <w:r>
              <w:rPr>
                <w:rFonts w:hint="eastAsia" w:ascii="宋体" w:hAnsi="宋体" w:eastAsia="宋体" w:cs="Times New Roman"/>
                <w:color w:val="auto"/>
                <w:kern w:val="2"/>
                <w:sz w:val="18"/>
                <w:szCs w:val="22"/>
                <w:lang w:val="en-US" w:eastAsia="zh-CN" w:bidi="ar-SA"/>
              </w:rPr>
              <w:t>方针</w:t>
            </w:r>
            <w:r>
              <w:rPr>
                <w:rFonts w:hint="eastAsia" w:ascii="宋体" w:hAnsi="宋体" w:eastAsia="宋体" w:cs="Times New Roman"/>
                <w:color w:val="auto"/>
                <w:kern w:val="2"/>
                <w:sz w:val="18"/>
                <w:szCs w:val="22"/>
                <w:lang w:val="zh-CN" w:eastAsia="zh-CN" w:bidi="ar-SA"/>
              </w:rPr>
              <w:t>已经形成文件并获得保持。总经理作为公司的最高管理者</w:t>
            </w:r>
            <w:r>
              <w:rPr>
                <w:rFonts w:hint="eastAsia" w:ascii="宋体" w:hAnsi="宋体" w:eastAsia="宋体" w:cs="Times New Roman"/>
                <w:color w:val="auto"/>
                <w:kern w:val="2"/>
                <w:sz w:val="18"/>
                <w:szCs w:val="22"/>
                <w:lang w:val="en-US" w:eastAsia="zh-CN" w:bidi="ar-SA"/>
              </w:rPr>
              <w:t>进行制定和批准</w:t>
            </w:r>
            <w:r>
              <w:rPr>
                <w:rFonts w:hint="eastAsia" w:ascii="宋体" w:hAnsi="宋体" w:eastAsia="宋体" w:cs="Times New Roman"/>
                <w:color w:val="auto"/>
                <w:kern w:val="2"/>
                <w:sz w:val="18"/>
                <w:szCs w:val="22"/>
                <w:lang w:val="zh-CN" w:eastAsia="zh-CN" w:bidi="ar-SA"/>
              </w:rPr>
              <w:t>，通过培训、教育或会议等方式在公司内部沟通、推广质量/环境/职业健康安全方针，使公司各级人员理解质量/环境/职业健康安全方针并应用。适宜时，可作为宣传向有关相关方提供。</w:t>
            </w:r>
          </w:p>
        </w:tc>
        <w:tc>
          <w:tcPr>
            <w:tcW w:w="823" w:type="dxa"/>
            <w:gridSpan w:val="2"/>
          </w:tcPr>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707" w:type="dxa"/>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管理目标及其实现的策划</w:t>
            </w:r>
          </w:p>
        </w:tc>
        <w:tc>
          <w:tcPr>
            <w:tcW w:w="1070" w:type="dxa"/>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Q6.2</w:t>
            </w:r>
          </w:p>
        </w:tc>
        <w:tc>
          <w:tcPr>
            <w:tcW w:w="11109" w:type="dxa"/>
          </w:tcPr>
          <w:p>
            <w:pPr>
              <w:spacing w:line="360" w:lineRule="auto"/>
              <w:ind w:firstLine="360" w:firstLineChars="200"/>
              <w:rPr>
                <w:rFonts w:hint="eastAsia" w:ascii="宋体" w:hAnsi="宋体" w:eastAsia="宋体" w:cs="Times New Roman"/>
                <w:color w:val="auto"/>
                <w:kern w:val="2"/>
                <w:sz w:val="18"/>
                <w:szCs w:val="22"/>
                <w:lang w:val="zh-CN" w:eastAsia="zh-CN" w:bidi="ar-SA"/>
              </w:rPr>
            </w:pPr>
            <w:r>
              <w:rPr>
                <w:rFonts w:hint="eastAsia" w:ascii="宋体" w:hAnsi="宋体" w:eastAsia="宋体" w:cs="Times New Roman"/>
                <w:color w:val="auto"/>
                <w:kern w:val="2"/>
                <w:sz w:val="18"/>
                <w:szCs w:val="22"/>
                <w:lang w:val="zh-CN" w:eastAsia="zh-CN" w:bidi="ar-SA"/>
              </w:rPr>
              <w:t>公司管理层以公司的质量方针为框架，结合公司的实际运营情况，制定公司的质量目标，</w:t>
            </w:r>
            <w:r>
              <w:rPr>
                <w:rFonts w:hint="eastAsia" w:ascii="宋体" w:hAnsi="宋体" w:eastAsia="宋体" w:cs="Times New Roman"/>
                <w:color w:val="auto"/>
                <w:kern w:val="2"/>
                <w:sz w:val="18"/>
                <w:szCs w:val="22"/>
                <w:lang w:val="en-US" w:eastAsia="zh-CN" w:bidi="ar-SA"/>
              </w:rPr>
              <w:t>质量目标</w:t>
            </w:r>
            <w:r>
              <w:rPr>
                <w:rFonts w:hint="eastAsia" w:ascii="宋体" w:hAnsi="宋体" w:eastAsia="宋体" w:cs="Times New Roman"/>
                <w:color w:val="auto"/>
                <w:kern w:val="2"/>
                <w:sz w:val="18"/>
                <w:szCs w:val="22"/>
                <w:lang w:val="zh-CN" w:eastAsia="zh-CN" w:bidi="ar-SA"/>
              </w:rPr>
              <w:t>为：</w:t>
            </w:r>
          </w:p>
          <w:p>
            <w:pPr>
              <w:rPr>
                <w:rFonts w:hint="eastAsia"/>
              </w:rPr>
            </w:pPr>
            <w:r>
              <w:rPr>
                <w:rFonts w:hint="eastAsia"/>
              </w:rPr>
              <w:t xml:space="preserve"> 1、技术服务合格率100%；</w:t>
            </w:r>
          </w:p>
          <w:p>
            <w:pPr>
              <w:rPr>
                <w:rFonts w:hint="eastAsia"/>
              </w:rPr>
            </w:pPr>
            <w:r>
              <w:rPr>
                <w:rFonts w:hint="eastAsia"/>
              </w:rPr>
              <w:t>2、技术服务及时率98%.</w:t>
            </w:r>
          </w:p>
          <w:p>
            <w:pPr>
              <w:rPr>
                <w:rFonts w:hint="eastAsia"/>
              </w:rPr>
            </w:pPr>
            <w:r>
              <w:rPr>
                <w:rFonts w:hint="eastAsia"/>
              </w:rPr>
              <w:t>3、顾客满意率95%以上。</w:t>
            </w: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管理目标于2020年</w:t>
            </w:r>
            <w:r>
              <w:rPr>
                <w:rFonts w:hint="eastAsia" w:ascii="宋体" w:hAnsi="宋体" w:cs="Times New Roman"/>
                <w:color w:val="auto"/>
                <w:kern w:val="2"/>
                <w:sz w:val="18"/>
                <w:szCs w:val="22"/>
                <w:lang w:val="en-US" w:eastAsia="zh-CN" w:bidi="ar-SA"/>
              </w:rPr>
              <w:t>9-2021年6月月</w:t>
            </w:r>
            <w:r>
              <w:rPr>
                <w:rFonts w:hint="eastAsia" w:ascii="宋体" w:hAnsi="宋体" w:eastAsia="宋体" w:cs="Times New Roman"/>
                <w:color w:val="auto"/>
                <w:kern w:val="2"/>
                <w:sz w:val="18"/>
                <w:szCs w:val="22"/>
                <w:lang w:val="en-US" w:eastAsia="zh-CN" w:bidi="ar-SA"/>
              </w:rPr>
              <w:t>日进行考核。目标完成情况良好。</w:t>
            </w: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目标分解到各个部门，具体见二阶段各部门审核记录</w:t>
            </w:r>
          </w:p>
        </w:tc>
        <w:tc>
          <w:tcPr>
            <w:tcW w:w="823" w:type="dxa"/>
            <w:gridSpan w:val="2"/>
          </w:tcPr>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707" w:type="dxa"/>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资源</w:t>
            </w:r>
          </w:p>
        </w:tc>
        <w:tc>
          <w:tcPr>
            <w:tcW w:w="1070" w:type="dxa"/>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Q7.1</w:t>
            </w:r>
          </w:p>
        </w:tc>
        <w:tc>
          <w:tcPr>
            <w:tcW w:w="11109" w:type="dxa"/>
          </w:tcPr>
          <w:p>
            <w:pPr>
              <w:spacing w:line="360" w:lineRule="auto"/>
              <w:ind w:firstLine="360" w:firstLineChars="200"/>
            </w:pPr>
            <w:r>
              <w:rPr>
                <w:rFonts w:hint="eastAsia" w:ascii="宋体" w:hAnsi="宋体" w:eastAsia="宋体" w:cs="Times New Roman"/>
                <w:color w:val="auto"/>
                <w:kern w:val="2"/>
                <w:sz w:val="18"/>
                <w:szCs w:val="22"/>
                <w:lang w:val="en-US" w:eastAsia="zh-CN" w:bidi="ar-SA"/>
              </w:rPr>
              <w:t>注册地址：</w:t>
            </w:r>
            <w:bookmarkStart w:id="1" w:name="组织名称"/>
            <w:r>
              <w:rPr>
                <w:color w:val="000000"/>
                <w:szCs w:val="21"/>
              </w:rPr>
              <w:t>北京中润信能源技术有限公司</w:t>
            </w:r>
            <w:bookmarkEnd w:id="1"/>
          </w:p>
          <w:p>
            <w:pPr>
              <w:pStyle w:val="8"/>
              <w:rPr>
                <w:rFonts w:hint="default" w:eastAsia="宋体"/>
                <w:lang w:val="en-US" w:eastAsia="zh-CN"/>
              </w:rPr>
            </w:pPr>
            <w:r>
              <w:rPr>
                <w:rFonts w:hint="eastAsia"/>
                <w:lang w:val="en-US" w:eastAsia="zh-CN"/>
              </w:rPr>
              <w:t>经营地址：</w:t>
            </w:r>
            <w:bookmarkStart w:id="2" w:name="注册地址"/>
            <w:r>
              <w:t>北京市海淀区花园东路30号花园饭店7号楼5层7501室</w:t>
            </w:r>
            <w:bookmarkEnd w:id="2"/>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面积：</w:t>
            </w:r>
            <w:r>
              <w:rPr>
                <w:rFonts w:hint="eastAsia" w:ascii="宋体" w:hAnsi="宋体" w:cs="Times New Roman"/>
                <w:color w:val="auto"/>
                <w:kern w:val="2"/>
                <w:sz w:val="18"/>
                <w:szCs w:val="22"/>
                <w:lang w:val="en-US" w:eastAsia="zh-CN" w:bidi="ar-SA"/>
              </w:rPr>
              <w:t>公司总面积120平方米，，</w:t>
            </w:r>
            <w:r>
              <w:rPr>
                <w:rFonts w:hint="eastAsia" w:ascii="宋体" w:hAnsi="宋体" w:eastAsia="宋体" w:cs="Times New Roman"/>
                <w:color w:val="auto"/>
                <w:kern w:val="2"/>
                <w:sz w:val="18"/>
                <w:szCs w:val="22"/>
                <w:lang w:val="en-US" w:eastAsia="zh-CN" w:bidi="ar-SA"/>
              </w:rPr>
              <w:t>有配套的电脑打印机、电话及环保消防设备</w:t>
            </w:r>
          </w:p>
          <w:p>
            <w:pPr>
              <w:rPr>
                <w:rFonts w:hint="eastAsia" w:ascii="宋体" w:hAnsi="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生产设备有：</w:t>
            </w:r>
            <w:r>
              <w:rPr>
                <w:rFonts w:hint="eastAsia" w:ascii="宋体" w:hAnsi="宋体" w:cs="Times New Roman"/>
                <w:color w:val="auto"/>
                <w:kern w:val="2"/>
                <w:sz w:val="18"/>
                <w:szCs w:val="22"/>
                <w:lang w:val="en-US" w:eastAsia="zh-CN" w:bidi="ar-SA"/>
              </w:rPr>
              <w:t>电脑、打印机、扫描仪等</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有办公设备电脑、办公桌椅、电脑、电话</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有具有专业的技术</w:t>
            </w:r>
            <w:r>
              <w:rPr>
                <w:rFonts w:hint="eastAsia" w:ascii="宋体" w:hAnsi="宋体" w:cs="Times New Roman"/>
                <w:color w:val="auto"/>
                <w:kern w:val="2"/>
                <w:sz w:val="18"/>
                <w:szCs w:val="22"/>
                <w:lang w:val="en-US" w:eastAsia="zh-CN" w:bidi="ar-SA"/>
              </w:rPr>
              <w:t>服务</w:t>
            </w:r>
            <w:r>
              <w:rPr>
                <w:rFonts w:hint="eastAsia" w:ascii="宋体" w:hAnsi="宋体" w:eastAsia="宋体" w:cs="Times New Roman"/>
                <w:color w:val="auto"/>
                <w:kern w:val="2"/>
                <w:sz w:val="18"/>
                <w:szCs w:val="22"/>
                <w:lang w:val="en-US" w:eastAsia="zh-CN" w:bidi="ar-SA"/>
              </w:rPr>
              <w:t>人员、销售人员。经过核实，企业人数为</w:t>
            </w:r>
            <w:r>
              <w:rPr>
                <w:rFonts w:hint="eastAsia" w:ascii="宋体" w:hAnsi="宋体" w:cs="Times New Roman"/>
                <w:color w:val="auto"/>
                <w:kern w:val="2"/>
                <w:sz w:val="18"/>
                <w:szCs w:val="22"/>
                <w:lang w:val="en-US" w:eastAsia="zh-CN" w:bidi="ar-SA"/>
              </w:rPr>
              <w:t>15</w:t>
            </w:r>
            <w:r>
              <w:rPr>
                <w:rFonts w:hint="eastAsia" w:ascii="宋体" w:hAnsi="宋体" w:eastAsia="宋体" w:cs="Times New Roman"/>
                <w:color w:val="auto"/>
                <w:kern w:val="2"/>
                <w:sz w:val="18"/>
                <w:szCs w:val="22"/>
                <w:lang w:val="en-US" w:eastAsia="zh-CN" w:bidi="ar-SA"/>
              </w:rPr>
              <w:t>人，与任务书人数一致。</w:t>
            </w: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 xml:space="preserve">  无特殊岗位人员</w:t>
            </w:r>
          </w:p>
        </w:tc>
        <w:tc>
          <w:tcPr>
            <w:tcW w:w="823" w:type="dxa"/>
            <w:gridSpan w:val="2"/>
          </w:tcPr>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707" w:type="dxa"/>
          </w:tcPr>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文件</w:t>
            </w:r>
          </w:p>
        </w:tc>
        <w:tc>
          <w:tcPr>
            <w:tcW w:w="1070" w:type="dxa"/>
          </w:tcPr>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Q7.5</w:t>
            </w:r>
          </w:p>
        </w:tc>
        <w:tc>
          <w:tcPr>
            <w:tcW w:w="11109" w:type="dxa"/>
            <w:vAlign w:val="top"/>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----有《文件、记录控制程序》，体系文件生效实施日期为2020年</w:t>
            </w:r>
            <w:r>
              <w:rPr>
                <w:rFonts w:hint="eastAsia" w:ascii="宋体" w:hAnsi="宋体" w:cs="Times New Roman"/>
                <w:color w:val="auto"/>
                <w:kern w:val="2"/>
                <w:sz w:val="18"/>
                <w:szCs w:val="22"/>
                <w:lang w:val="en-US" w:eastAsia="zh-CN" w:bidi="ar-SA"/>
              </w:rPr>
              <w:t>8</w:t>
            </w:r>
            <w:r>
              <w:rPr>
                <w:rFonts w:hint="eastAsia" w:ascii="宋体" w:hAnsi="宋体" w:eastAsia="宋体" w:cs="Times New Roman"/>
                <w:color w:val="auto"/>
                <w:kern w:val="2"/>
                <w:sz w:val="18"/>
                <w:szCs w:val="22"/>
                <w:lang w:val="en-US" w:eastAsia="zh-CN" w:bidi="ar-SA"/>
              </w:rPr>
              <w:t>月</w:t>
            </w:r>
            <w:r>
              <w:rPr>
                <w:rFonts w:hint="eastAsia" w:ascii="宋体" w:hAnsi="宋体" w:cs="Times New Roman"/>
                <w:color w:val="auto"/>
                <w:kern w:val="2"/>
                <w:sz w:val="18"/>
                <w:szCs w:val="22"/>
                <w:lang w:val="en-US" w:eastAsia="zh-CN" w:bidi="ar-SA"/>
              </w:rPr>
              <w:t>10</w:t>
            </w:r>
            <w:r>
              <w:rPr>
                <w:rFonts w:hint="eastAsia" w:ascii="宋体" w:hAnsi="宋体" w:eastAsia="宋体" w:cs="Times New Roman"/>
                <w:color w:val="auto"/>
                <w:kern w:val="2"/>
                <w:sz w:val="18"/>
                <w:szCs w:val="22"/>
                <w:lang w:val="en-US" w:eastAsia="zh-CN" w:bidi="ar-SA"/>
              </w:rPr>
              <w:t>日，文件规定了质量手册及文件的编制、审批、评审、编号、回收、发放、更改、换版、作废等的管理和控制。根据一阶段问题清单进行了对《管理手册》和程序文件的修改和完善。</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有《体系受控文件清单》，包括管理手册、程序文件，另有公司制定的《员工手册》、《规范文件》等文件。</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《规范文件》包括：岗位职责;劳动合同管理；劳动安全卫生与劳动保护；安全生产管理及现场控制程序、进料检验规范等。</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 xml:space="preserve"> 查：《文件发放、回收登记表》，抽查文件发放情况，有收文、发文的确认签字，符合文件发放规定。</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 查文件的评审及更新：管理评审时对文件的适宜性及可操作性进行评审：适宜、可操作。</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 xml:space="preserve">   查文件的作废：暂无作废文件。</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电子文档需要责任部门留下发放记录，并告知换页处置要求。</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文件按需求和公司管理规定发放至有关部门和人员，查有发放记录，符合。</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待改进：</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未对电子文档的安全性管理做出明确规定。</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 xml:space="preserve"> ----有《记录控制程序》，对记录表单的设计、编号、填写、贮存、保管、保护、检索、保存期限、到期处置等方面规定了要求并按此程序控制。</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提供《记录清单（含质量、环境安全）》，规定了记录的名称、编号、责任部门、保存期限等内容。</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核对标准规定的应保留的记录和保存期限，标准所规定的记录均涵盖，保存期限规定的合理。</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记录清单中对记录的管理、控制进行明确的分工。</w:t>
            </w:r>
            <w:r>
              <w:rPr>
                <w:rFonts w:hint="eastAsia" w:ascii="宋体" w:hAnsi="宋体" w:cs="Times New Roman"/>
                <w:color w:val="auto"/>
                <w:kern w:val="2"/>
                <w:sz w:val="18"/>
                <w:szCs w:val="22"/>
                <w:lang w:val="en-US" w:eastAsia="zh-CN" w:bidi="ar-SA"/>
              </w:rPr>
              <w:t>办公室</w:t>
            </w:r>
            <w:r>
              <w:rPr>
                <w:rFonts w:hint="eastAsia" w:ascii="宋体" w:hAnsi="宋体" w:eastAsia="宋体" w:cs="Times New Roman"/>
                <w:color w:val="auto"/>
                <w:kern w:val="2"/>
                <w:sz w:val="18"/>
                <w:szCs w:val="22"/>
                <w:lang w:val="en-US" w:eastAsia="zh-CN" w:bidi="ar-SA"/>
              </w:rPr>
              <w:t>主要负责归档公司质量、环境及职业健康安全的标识、编目、保管、贮存，负责本程序的归口管理。见</w:t>
            </w:r>
            <w:r>
              <w:rPr>
                <w:rFonts w:hint="eastAsia" w:ascii="宋体" w:hAnsi="宋体" w:cs="Times New Roman"/>
                <w:color w:val="auto"/>
                <w:kern w:val="2"/>
                <w:sz w:val="18"/>
                <w:szCs w:val="22"/>
                <w:lang w:val="en-US" w:eastAsia="zh-CN" w:bidi="ar-SA"/>
              </w:rPr>
              <w:t>办公室</w:t>
            </w:r>
            <w:r>
              <w:rPr>
                <w:rFonts w:hint="eastAsia" w:ascii="宋体" w:hAnsi="宋体" w:eastAsia="宋体" w:cs="Times New Roman"/>
                <w:color w:val="auto"/>
                <w:kern w:val="2"/>
                <w:sz w:val="18"/>
                <w:szCs w:val="22"/>
                <w:lang w:val="en-US" w:eastAsia="zh-CN" w:bidi="ar-SA"/>
              </w:rPr>
              <w:t>保管的记录：</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a. 法律、法规及其他要求清单；</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b.年度培训计划等记录；</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c.管理评审计划等记录；</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e. 质量目标完成情况统计表；</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所见记录反映</w:t>
            </w:r>
            <w:r>
              <w:rPr>
                <w:rFonts w:hint="eastAsia" w:ascii="宋体" w:hAnsi="宋体" w:cs="Times New Roman"/>
                <w:color w:val="auto"/>
                <w:kern w:val="2"/>
                <w:sz w:val="18"/>
                <w:szCs w:val="22"/>
                <w:lang w:val="en-US" w:eastAsia="zh-CN" w:bidi="ar-SA"/>
              </w:rPr>
              <w:t>办公室</w:t>
            </w:r>
            <w:r>
              <w:rPr>
                <w:rFonts w:hint="eastAsia" w:ascii="宋体" w:hAnsi="宋体" w:eastAsia="宋体" w:cs="Times New Roman"/>
                <w:color w:val="auto"/>
                <w:kern w:val="2"/>
                <w:sz w:val="18"/>
                <w:szCs w:val="22"/>
                <w:lang w:val="en-US" w:eastAsia="zh-CN" w:bidi="ar-SA"/>
              </w:rPr>
              <w:t>能够按照记录控制要求进行管理，记录保存完整，填写清晰、工整。记录控制符合要求。</w:t>
            </w:r>
          </w:p>
        </w:tc>
        <w:tc>
          <w:tcPr>
            <w:tcW w:w="823" w:type="dxa"/>
            <w:gridSpan w:val="2"/>
          </w:tcPr>
          <w:p>
            <w:pPr>
              <w:spacing w:line="360" w:lineRule="auto"/>
              <w:ind w:firstLine="360" w:firstLineChars="200"/>
              <w:rPr>
                <w:rFonts w:hint="eastAsia" w:ascii="宋体" w:hAnsi="宋体" w:eastAsia="宋体" w:cs="Times New Roman"/>
                <w:color w:val="auto"/>
                <w:kern w:val="2"/>
                <w:sz w:val="18"/>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707" w:type="dxa"/>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管理评审</w:t>
            </w:r>
          </w:p>
        </w:tc>
        <w:tc>
          <w:tcPr>
            <w:tcW w:w="1070" w:type="dxa"/>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Q9.3</w:t>
            </w:r>
          </w:p>
        </w:tc>
        <w:tc>
          <w:tcPr>
            <w:tcW w:w="11109" w:type="dxa"/>
          </w:tcPr>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公司于</w:t>
            </w:r>
            <w:r>
              <w:rPr>
                <w:rFonts w:hint="eastAsia" w:ascii="宋体" w:hAnsi="宋体" w:eastAsia="宋体" w:cs="Times New Roman"/>
                <w:color w:val="auto"/>
                <w:kern w:val="2"/>
                <w:sz w:val="18"/>
                <w:szCs w:val="22"/>
                <w:lang w:val="zh-CN" w:eastAsia="zh-CN" w:bidi="ar-SA"/>
              </w:rPr>
              <w:t>202</w:t>
            </w:r>
            <w:r>
              <w:rPr>
                <w:rFonts w:hint="eastAsia" w:ascii="宋体" w:hAnsi="宋体" w:cs="Times New Roman"/>
                <w:color w:val="auto"/>
                <w:kern w:val="2"/>
                <w:sz w:val="18"/>
                <w:szCs w:val="22"/>
                <w:lang w:val="en-US" w:eastAsia="zh-CN" w:bidi="ar-SA"/>
              </w:rPr>
              <w:t>1</w:t>
            </w:r>
            <w:r>
              <w:rPr>
                <w:rFonts w:hint="eastAsia" w:ascii="宋体" w:hAnsi="宋体" w:eastAsia="宋体" w:cs="Times New Roman"/>
                <w:color w:val="auto"/>
                <w:kern w:val="2"/>
                <w:sz w:val="18"/>
                <w:szCs w:val="22"/>
                <w:lang w:val="zh-CN" w:eastAsia="zh-CN" w:bidi="ar-SA"/>
              </w:rPr>
              <w:t>年</w:t>
            </w:r>
            <w:r>
              <w:rPr>
                <w:rFonts w:hint="eastAsia" w:ascii="宋体" w:hAnsi="宋体" w:cs="Times New Roman"/>
                <w:color w:val="auto"/>
                <w:kern w:val="2"/>
                <w:sz w:val="18"/>
                <w:szCs w:val="22"/>
                <w:lang w:val="en-US" w:eastAsia="zh-CN" w:bidi="ar-SA"/>
              </w:rPr>
              <w:t>6</w:t>
            </w:r>
            <w:r>
              <w:rPr>
                <w:rFonts w:hint="eastAsia" w:ascii="宋体" w:hAnsi="宋体" w:eastAsia="宋体" w:cs="Times New Roman"/>
                <w:color w:val="auto"/>
                <w:kern w:val="2"/>
                <w:sz w:val="18"/>
                <w:szCs w:val="22"/>
                <w:lang w:val="zh-CN" w:eastAsia="zh-CN" w:bidi="ar-SA"/>
              </w:rPr>
              <w:t>月</w:t>
            </w:r>
            <w:r>
              <w:rPr>
                <w:rFonts w:hint="eastAsia" w:ascii="宋体" w:hAnsi="宋体" w:cs="Times New Roman"/>
                <w:color w:val="auto"/>
                <w:kern w:val="2"/>
                <w:sz w:val="18"/>
                <w:szCs w:val="22"/>
                <w:lang w:val="en-US" w:eastAsia="zh-CN" w:bidi="ar-SA"/>
              </w:rPr>
              <w:t>10</w:t>
            </w:r>
            <w:r>
              <w:rPr>
                <w:rFonts w:hint="eastAsia" w:ascii="宋体" w:hAnsi="宋体" w:eastAsia="宋体" w:cs="Times New Roman"/>
                <w:color w:val="auto"/>
                <w:kern w:val="2"/>
                <w:sz w:val="18"/>
                <w:szCs w:val="22"/>
                <w:lang w:val="zh-CN" w:eastAsia="zh-CN" w:bidi="ar-SA"/>
              </w:rPr>
              <w:t>日</w:t>
            </w:r>
            <w:r>
              <w:rPr>
                <w:rFonts w:hint="eastAsia" w:ascii="宋体" w:hAnsi="宋体" w:eastAsia="宋体" w:cs="Times New Roman"/>
                <w:color w:val="auto"/>
                <w:kern w:val="2"/>
                <w:sz w:val="18"/>
                <w:szCs w:val="22"/>
                <w:lang w:val="en-US" w:eastAsia="zh-CN" w:bidi="ar-SA"/>
              </w:rPr>
              <w:t>在公司</w:t>
            </w:r>
            <w:r>
              <w:rPr>
                <w:rFonts w:hint="eastAsia" w:ascii="宋体" w:hAnsi="宋体" w:eastAsia="宋体" w:cs="Times New Roman"/>
                <w:color w:val="auto"/>
                <w:kern w:val="2"/>
                <w:sz w:val="18"/>
                <w:szCs w:val="22"/>
                <w:lang w:val="zh-CN" w:eastAsia="zh-CN" w:bidi="ar-SA"/>
              </w:rPr>
              <w:t>会议室</w:t>
            </w:r>
            <w:r>
              <w:rPr>
                <w:rFonts w:hint="eastAsia" w:ascii="宋体" w:hAnsi="宋体" w:eastAsia="宋体" w:cs="Times New Roman"/>
                <w:color w:val="auto"/>
                <w:kern w:val="2"/>
                <w:sz w:val="18"/>
                <w:szCs w:val="22"/>
                <w:lang w:val="en-US" w:eastAsia="zh-CN" w:bidi="ar-SA"/>
              </w:rPr>
              <w:t>进行了管理评审，管理评审制定了一项改进措施：</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组织培训学习新标准具体内容及要求，加强对ISO9001：2015标准的学习和理解，学以致用，落实到企业日常运营中去，使企业体系管理日常化、标准化。由</w:t>
            </w:r>
            <w:r>
              <w:rPr>
                <w:rFonts w:hint="eastAsia" w:ascii="宋体" w:hAnsi="宋体" w:cs="Times New Roman"/>
                <w:color w:val="auto"/>
                <w:kern w:val="2"/>
                <w:sz w:val="18"/>
                <w:szCs w:val="22"/>
                <w:lang w:val="en-US" w:eastAsia="zh-CN" w:bidi="ar-SA"/>
              </w:rPr>
              <w:t>办公室</w:t>
            </w:r>
            <w:r>
              <w:rPr>
                <w:rFonts w:hint="eastAsia" w:ascii="宋体" w:hAnsi="宋体" w:eastAsia="宋体" w:cs="Times New Roman"/>
                <w:color w:val="auto"/>
                <w:kern w:val="2"/>
                <w:sz w:val="18"/>
                <w:szCs w:val="22"/>
                <w:lang w:val="en-US" w:eastAsia="zh-CN" w:bidi="ar-SA"/>
              </w:rPr>
              <w:t>负责 采取的措施及进度时间表：预计以下工作全部在202</w:t>
            </w:r>
            <w:r>
              <w:rPr>
                <w:rFonts w:hint="eastAsia" w:ascii="宋体" w:hAnsi="宋体" w:cs="Times New Roman"/>
                <w:color w:val="auto"/>
                <w:kern w:val="2"/>
                <w:sz w:val="18"/>
                <w:szCs w:val="22"/>
                <w:lang w:val="en-US" w:eastAsia="zh-CN" w:bidi="ar-SA"/>
              </w:rPr>
              <w:t>1</w:t>
            </w:r>
            <w:r>
              <w:rPr>
                <w:rFonts w:hint="eastAsia" w:ascii="宋体" w:hAnsi="宋体" w:eastAsia="宋体" w:cs="Times New Roman"/>
                <w:color w:val="auto"/>
                <w:kern w:val="2"/>
                <w:sz w:val="18"/>
                <w:szCs w:val="22"/>
                <w:lang w:val="en-US" w:eastAsia="zh-CN" w:bidi="ar-SA"/>
              </w:rPr>
              <w:t>年底完成。</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组织对标准和管理体系文件培训学习的问题：</w:t>
            </w: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办公室负责制定了专项培训学习计划并负责具体实施。</w:t>
            </w:r>
          </w:p>
        </w:tc>
        <w:tc>
          <w:tcPr>
            <w:tcW w:w="823" w:type="dxa"/>
            <w:gridSpan w:val="2"/>
          </w:tcPr>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707" w:type="dxa"/>
            <w:vAlign w:val="center"/>
          </w:tcPr>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产品运行策划</w:t>
            </w:r>
          </w:p>
          <w:p>
            <w:pPr>
              <w:pStyle w:val="8"/>
              <w:rPr>
                <w:rFonts w:hint="eastAsia"/>
                <w:lang w:val="en-US" w:eastAsia="zh-CN"/>
              </w:rPr>
            </w:pPr>
            <w:r>
              <w:rPr>
                <w:rFonts w:hint="eastAsia"/>
                <w:lang w:val="en-US" w:eastAsia="zh-CN"/>
              </w:rPr>
              <w:t>生产控制</w:t>
            </w:r>
          </w:p>
          <w:p>
            <w:pPr>
              <w:pStyle w:val="8"/>
              <w:rPr>
                <w:rFonts w:hint="default"/>
                <w:lang w:val="en-US" w:eastAsia="zh-CN"/>
              </w:rPr>
            </w:pPr>
            <w:r>
              <w:rPr>
                <w:rFonts w:hint="eastAsia"/>
                <w:lang w:val="en-US" w:eastAsia="zh-CN"/>
              </w:rPr>
              <w:t>产品放行</w:t>
            </w:r>
          </w:p>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eastAsia" w:ascii="宋体" w:hAnsi="宋体" w:eastAsia="宋体" w:cs="Times New Roman"/>
                <w:color w:val="auto"/>
                <w:kern w:val="2"/>
                <w:sz w:val="18"/>
                <w:szCs w:val="22"/>
                <w:lang w:val="en-US" w:eastAsia="zh-CN" w:bidi="ar-SA"/>
              </w:rPr>
            </w:pPr>
          </w:p>
        </w:tc>
        <w:tc>
          <w:tcPr>
            <w:tcW w:w="1070" w:type="dxa"/>
            <w:vAlign w:val="center"/>
          </w:tcPr>
          <w:p>
            <w:pPr>
              <w:spacing w:line="360" w:lineRule="auto"/>
              <w:ind w:firstLine="420" w:firstLineChars="200"/>
              <w:rPr>
                <w:rFonts w:hint="eastAsia"/>
                <w:lang w:val="en-US" w:eastAsia="zh-CN"/>
              </w:rPr>
            </w:pPr>
          </w:p>
          <w:p>
            <w:pPr>
              <w:spacing w:line="360" w:lineRule="auto"/>
              <w:rPr>
                <w:rFonts w:hint="eastAsia"/>
                <w:lang w:val="en-US" w:eastAsia="zh-CN"/>
              </w:rPr>
            </w:pPr>
            <w:r>
              <w:rPr>
                <w:rFonts w:hint="eastAsia"/>
                <w:lang w:val="en-US" w:eastAsia="zh-CN"/>
              </w:rPr>
              <w:t>Q8.1</w:t>
            </w:r>
          </w:p>
          <w:p>
            <w:pPr>
              <w:pStyle w:val="8"/>
              <w:rPr>
                <w:rFonts w:hint="eastAsia" w:ascii="宋体" w:hAnsi="宋体" w:cs="Times New Roman"/>
                <w:color w:val="auto"/>
                <w:kern w:val="2"/>
                <w:sz w:val="18"/>
                <w:szCs w:val="22"/>
                <w:lang w:val="en-US" w:eastAsia="zh-CN" w:bidi="ar-SA"/>
              </w:rPr>
            </w:pPr>
            <w:r>
              <w:rPr>
                <w:rFonts w:hint="eastAsia" w:ascii="宋体" w:hAnsi="宋体" w:cs="Times New Roman"/>
                <w:color w:val="auto"/>
                <w:kern w:val="2"/>
                <w:sz w:val="18"/>
                <w:szCs w:val="22"/>
                <w:lang w:val="en-US" w:eastAsia="zh-CN" w:bidi="ar-SA"/>
              </w:rPr>
              <w:t>Q8.5.1</w:t>
            </w:r>
          </w:p>
          <w:p>
            <w:pPr>
              <w:pStyle w:val="8"/>
              <w:rPr>
                <w:rFonts w:hint="default" w:ascii="宋体" w:hAnsi="宋体" w:cs="Times New Roman"/>
                <w:color w:val="auto"/>
                <w:kern w:val="2"/>
                <w:sz w:val="18"/>
                <w:szCs w:val="22"/>
                <w:lang w:val="en-US" w:eastAsia="zh-CN" w:bidi="ar-SA"/>
              </w:rPr>
            </w:pPr>
            <w:r>
              <w:rPr>
                <w:rFonts w:hint="eastAsia" w:ascii="宋体" w:hAnsi="宋体" w:cs="Times New Roman"/>
                <w:color w:val="auto"/>
                <w:kern w:val="2"/>
                <w:sz w:val="18"/>
                <w:szCs w:val="22"/>
                <w:lang w:val="en-US" w:eastAsia="zh-CN" w:bidi="ar-SA"/>
              </w:rPr>
              <w:t>Q8.6</w:t>
            </w:r>
          </w:p>
        </w:tc>
        <w:tc>
          <w:tcPr>
            <w:tcW w:w="11172" w:type="dxa"/>
            <w:gridSpan w:val="2"/>
            <w:vAlign w:val="center"/>
          </w:tcPr>
          <w:p>
            <w:pPr>
              <w:rPr>
                <w:rFonts w:hint="eastAsia"/>
                <w:color w:val="auto"/>
                <w:szCs w:val="21"/>
              </w:rPr>
            </w:pPr>
          </w:p>
          <w:p>
            <w:pPr>
              <w:rPr>
                <w:rFonts w:hint="eastAsia"/>
                <w:color w:val="auto"/>
                <w:szCs w:val="21"/>
              </w:rPr>
            </w:pPr>
            <w:r>
              <w:rPr>
                <w:rFonts w:hint="eastAsia"/>
                <w:color w:val="auto"/>
                <w:szCs w:val="21"/>
              </w:rPr>
              <w:t>范围：</w:t>
            </w:r>
            <w:r>
              <w:rPr>
                <w:sz w:val="20"/>
              </w:rPr>
              <w:t>石油钻井技术服务</w:t>
            </w:r>
            <w:r>
              <w:rPr>
                <w:rFonts w:hint="eastAsia" w:ascii="宋体" w:hAnsi="宋体"/>
                <w:szCs w:val="21"/>
              </w:rPr>
              <w:t xml:space="preserve"> </w:t>
            </w:r>
          </w:p>
          <w:p>
            <w:pPr>
              <w:ind w:firstLine="420" w:firstLineChars="200"/>
              <w:rPr>
                <w:rFonts w:hint="eastAsia"/>
                <w:color w:val="auto"/>
                <w:szCs w:val="21"/>
              </w:rPr>
            </w:pPr>
            <w:r>
              <w:rPr>
                <w:rFonts w:hint="eastAsia"/>
                <w:color w:val="auto"/>
                <w:szCs w:val="21"/>
              </w:rPr>
              <w:t>1.规定产品目标和要求</w:t>
            </w:r>
          </w:p>
          <w:p>
            <w:pPr>
              <w:rPr>
                <w:rFonts w:hint="eastAsia"/>
              </w:rPr>
            </w:pPr>
            <w:r>
              <w:rPr>
                <w:rFonts w:hint="eastAsia"/>
              </w:rPr>
              <w:t>1、技术服务合格率100%；</w:t>
            </w:r>
          </w:p>
          <w:p>
            <w:pPr>
              <w:rPr>
                <w:rFonts w:hint="eastAsia"/>
              </w:rPr>
            </w:pPr>
            <w:r>
              <w:rPr>
                <w:rFonts w:hint="eastAsia"/>
              </w:rPr>
              <w:t>2、技术服务及时率98%.</w:t>
            </w:r>
          </w:p>
          <w:p>
            <w:pPr>
              <w:rPr>
                <w:color w:val="auto"/>
              </w:rPr>
            </w:pPr>
            <w:r>
              <w:rPr>
                <w:rFonts w:hint="eastAsia"/>
              </w:rPr>
              <w:t>3、顾客满意率95%以上。</w:t>
            </w:r>
            <w:r>
              <w:rPr>
                <w:rFonts w:hint="eastAsia"/>
                <w:color w:val="auto"/>
                <w:sz w:val="24"/>
                <w:szCs w:val="22"/>
              </w:rPr>
              <w:t xml:space="preserve">          </w:t>
            </w:r>
          </w:p>
          <w:p>
            <w:pPr>
              <w:rPr>
                <w:rFonts w:hint="default" w:ascii="Calibri" w:hAnsi="Calibri" w:eastAsia="宋体" w:cs="Times New Roman"/>
                <w:color w:val="auto"/>
                <w:szCs w:val="21"/>
                <w:lang w:val="en-US" w:eastAsia="zh-CN"/>
              </w:rPr>
            </w:pPr>
            <w:r>
              <w:rPr>
                <w:rFonts w:hint="eastAsia"/>
                <w:color w:val="auto"/>
                <w:szCs w:val="21"/>
              </w:rPr>
              <w:t>2</w:t>
            </w:r>
            <w:r>
              <w:rPr>
                <w:rFonts w:hint="eastAsia" w:ascii="Calibri" w:hAnsi="Calibri" w:eastAsia="宋体" w:cs="Times New Roman"/>
                <w:color w:val="auto"/>
                <w:szCs w:val="21"/>
              </w:rPr>
              <w:t>.</w:t>
            </w:r>
            <w:r>
              <w:rPr>
                <w:rFonts w:hint="eastAsia" w:ascii="Calibri" w:hAnsi="Calibri" w:eastAsia="宋体" w:cs="Times New Roman"/>
                <w:color w:val="auto"/>
                <w:szCs w:val="21"/>
                <w:lang w:val="en-US" w:eastAsia="zh-CN"/>
              </w:rPr>
              <w:t>相关国家标准</w:t>
            </w:r>
          </w:p>
          <w:p>
            <w:pPr>
              <w:rPr>
                <w:rFonts w:hint="eastAsia"/>
              </w:rPr>
            </w:pPr>
            <w:r>
              <w:rPr>
                <w:rFonts w:hint="eastAsia"/>
              </w:rPr>
              <w:t xml:space="preserve"> DB11/T 1322.88-2019</w:t>
            </w:r>
            <w:r>
              <w:rPr>
                <w:rFonts w:hint="eastAsia"/>
              </w:rPr>
              <w:tab/>
            </w:r>
            <w:r>
              <w:rPr>
                <w:rFonts w:hint="eastAsia"/>
              </w:rPr>
              <w:t xml:space="preserve"> 安全生产等级评定技术规范 第88部分：石油钻井工程技术服务企业</w:t>
            </w:r>
            <w:r>
              <w:rPr>
                <w:rFonts w:hint="eastAsia"/>
              </w:rPr>
              <w:tab/>
            </w:r>
            <w:r>
              <w:rPr>
                <w:rFonts w:hint="eastAsia"/>
              </w:rPr>
              <w:t>北京市市场监督管理局</w:t>
            </w:r>
            <w:r>
              <w:rPr>
                <w:rFonts w:hint="eastAsia"/>
              </w:rPr>
              <w:tab/>
            </w:r>
            <w:r>
              <w:rPr>
                <w:rFonts w:hint="eastAsia"/>
              </w:rPr>
              <w:t>2020-04-01</w:t>
            </w:r>
            <w:r>
              <w:rPr>
                <w:rFonts w:hint="eastAsia"/>
              </w:rPr>
              <w:tab/>
            </w:r>
          </w:p>
          <w:p>
            <w:pPr>
              <w:rPr>
                <w:rFonts w:hint="eastAsia"/>
              </w:rPr>
            </w:pPr>
            <w:r>
              <w:rPr>
                <w:rFonts w:hint="eastAsia"/>
              </w:rPr>
              <w:t xml:space="preserve"> DZ/T 0123-1994</w:t>
            </w:r>
            <w:r>
              <w:rPr>
                <w:rFonts w:hint="eastAsia"/>
              </w:rPr>
              <w:tab/>
            </w:r>
            <w:r>
              <w:rPr>
                <w:rFonts w:hint="eastAsia"/>
              </w:rPr>
              <w:t xml:space="preserve"> 石油钻井地质数据文件格式</w:t>
            </w:r>
            <w:r>
              <w:rPr>
                <w:rFonts w:hint="eastAsia"/>
              </w:rPr>
              <w:tab/>
            </w:r>
            <w:r>
              <w:rPr>
                <w:rFonts w:hint="eastAsia"/>
              </w:rPr>
              <w:t>地质矿产部</w:t>
            </w:r>
            <w:r>
              <w:rPr>
                <w:rFonts w:hint="eastAsia"/>
              </w:rPr>
              <w:tab/>
            </w:r>
            <w:r>
              <w:rPr>
                <w:rFonts w:hint="eastAsia"/>
              </w:rPr>
              <w:t>1994-12-01</w:t>
            </w:r>
            <w:r>
              <w:rPr>
                <w:rFonts w:hint="eastAsia"/>
              </w:rPr>
              <w:tab/>
            </w:r>
          </w:p>
          <w:p>
            <w:pPr>
              <w:rPr>
                <w:rFonts w:hint="eastAsia"/>
              </w:rPr>
            </w:pPr>
            <w:r>
              <w:rPr>
                <w:rFonts w:hint="eastAsia"/>
              </w:rPr>
              <w:t xml:space="preserve"> GB/T 24263-2009</w:t>
            </w:r>
            <w:r>
              <w:rPr>
                <w:rFonts w:hint="eastAsia"/>
              </w:rPr>
              <w:tab/>
            </w:r>
            <w:r>
              <w:rPr>
                <w:rFonts w:hint="eastAsia"/>
              </w:rPr>
              <w:t xml:space="preserve"> 石油钻井指重表</w:t>
            </w:r>
            <w:r>
              <w:rPr>
                <w:rFonts w:hint="eastAsia"/>
              </w:rPr>
              <w:tab/>
            </w:r>
            <w:r>
              <w:rPr>
                <w:rFonts w:hint="eastAsia"/>
              </w:rPr>
              <w:t>国家质量监督检验检疫.</w:t>
            </w:r>
            <w:r>
              <w:rPr>
                <w:rFonts w:hint="eastAsia"/>
              </w:rPr>
              <w:tab/>
            </w:r>
            <w:r>
              <w:rPr>
                <w:rFonts w:hint="eastAsia"/>
              </w:rPr>
              <w:t>2009-12-01</w:t>
            </w:r>
            <w:r>
              <w:rPr>
                <w:rFonts w:hint="eastAsia"/>
              </w:rPr>
              <w:tab/>
            </w:r>
          </w:p>
          <w:p>
            <w:pPr>
              <w:rPr>
                <w:rFonts w:hint="eastAsia"/>
              </w:rPr>
            </w:pPr>
            <w:r>
              <w:rPr>
                <w:rFonts w:hint="eastAsia"/>
              </w:rPr>
              <w:t xml:space="preserve"> GB/T 32474-2016</w:t>
            </w:r>
            <w:r>
              <w:rPr>
                <w:rFonts w:hint="eastAsia"/>
              </w:rPr>
              <w:tab/>
            </w:r>
            <w:r>
              <w:rPr>
                <w:rFonts w:hint="eastAsia"/>
              </w:rPr>
              <w:t xml:space="preserve"> 石油钻井井控设备用橡胶软管及软管组合件</w:t>
            </w:r>
            <w:r>
              <w:rPr>
                <w:rFonts w:hint="eastAsia"/>
              </w:rPr>
              <w:tab/>
            </w:r>
            <w:r>
              <w:rPr>
                <w:rFonts w:hint="eastAsia"/>
              </w:rPr>
              <w:t>国家质量监督检验检疫.</w:t>
            </w:r>
            <w:r>
              <w:rPr>
                <w:rFonts w:hint="eastAsia"/>
              </w:rPr>
              <w:tab/>
            </w:r>
            <w:r>
              <w:rPr>
                <w:rFonts w:hint="eastAsia"/>
              </w:rPr>
              <w:t>2016-09-01</w:t>
            </w:r>
            <w:r>
              <w:rPr>
                <w:rFonts w:hint="eastAsia"/>
              </w:rPr>
              <w:tab/>
            </w:r>
            <w:r>
              <w:rPr>
                <w:rFonts w:hint="eastAsia"/>
              </w:rPr>
              <w:t>现行</w:t>
            </w:r>
          </w:p>
          <w:p>
            <w:pPr>
              <w:rPr>
                <w:rFonts w:hint="eastAsia"/>
              </w:rPr>
            </w:pPr>
            <w:r>
              <w:rPr>
                <w:rFonts w:hint="eastAsia"/>
              </w:rPr>
              <w:t xml:space="preserve"> JJG石油 03-1999</w:t>
            </w:r>
            <w:r>
              <w:rPr>
                <w:rFonts w:hint="eastAsia"/>
              </w:rPr>
              <w:tab/>
            </w:r>
            <w:r>
              <w:rPr>
                <w:rFonts w:hint="eastAsia"/>
              </w:rPr>
              <w:t xml:space="preserve"> 石油钻井指重表检定规程</w:t>
            </w:r>
            <w:r>
              <w:rPr>
                <w:rFonts w:hint="eastAsia"/>
              </w:rPr>
              <w:tab/>
            </w:r>
            <w:r>
              <w:rPr>
                <w:rFonts w:hint="eastAsia"/>
              </w:rPr>
              <w:tab/>
            </w:r>
            <w:r>
              <w:rPr>
                <w:rFonts w:hint="eastAsia"/>
              </w:rPr>
              <w:t>2000-05-01</w:t>
            </w:r>
            <w:r>
              <w:rPr>
                <w:rFonts w:hint="eastAsia"/>
              </w:rPr>
              <w:tab/>
            </w:r>
            <w:r>
              <w:rPr>
                <w:rFonts w:hint="eastAsia"/>
              </w:rPr>
              <w:t>现行</w:t>
            </w:r>
          </w:p>
          <w:p>
            <w:pPr>
              <w:rPr>
                <w:rFonts w:hint="eastAsia"/>
              </w:rPr>
            </w:pPr>
            <w:r>
              <w:rPr>
                <w:rFonts w:hint="eastAsia"/>
              </w:rPr>
              <w:t xml:space="preserve"> Q/CNPC 52-2001</w:t>
            </w:r>
            <w:r>
              <w:rPr>
                <w:rFonts w:hint="eastAsia"/>
              </w:rPr>
              <w:tab/>
            </w:r>
            <w:r>
              <w:rPr>
                <w:rFonts w:hint="eastAsia"/>
              </w:rPr>
              <w:t xml:space="preserve"> 石油钻井井身质量要求</w:t>
            </w:r>
            <w:r>
              <w:rPr>
                <w:rFonts w:hint="eastAsia"/>
              </w:rPr>
              <w:tab/>
            </w:r>
            <w:r>
              <w:rPr>
                <w:rFonts w:hint="eastAsia"/>
              </w:rPr>
              <w:tab/>
            </w:r>
            <w:r>
              <w:rPr>
                <w:rFonts w:hint="eastAsia"/>
              </w:rPr>
              <w:t>2001-02-02</w:t>
            </w:r>
            <w:r>
              <w:rPr>
                <w:rFonts w:hint="eastAsia"/>
              </w:rPr>
              <w:tab/>
            </w:r>
            <w:r>
              <w:rPr>
                <w:rFonts w:hint="eastAsia"/>
              </w:rPr>
              <w:t>现行</w:t>
            </w:r>
          </w:p>
          <w:p>
            <w:pPr>
              <w:rPr>
                <w:rFonts w:hint="eastAsia"/>
              </w:rPr>
            </w:pPr>
            <w:r>
              <w:rPr>
                <w:rFonts w:hint="eastAsia"/>
              </w:rPr>
              <w:t xml:space="preserve"> SY/T 5532-2016</w:t>
            </w:r>
            <w:r>
              <w:rPr>
                <w:rFonts w:hint="eastAsia"/>
              </w:rPr>
              <w:tab/>
            </w:r>
            <w:r>
              <w:rPr>
                <w:rFonts w:hint="eastAsia"/>
              </w:rPr>
              <w:t xml:space="preserve"> 石油钻井和修井用绞车</w:t>
            </w:r>
            <w:r>
              <w:rPr>
                <w:rFonts w:hint="eastAsia"/>
              </w:rPr>
              <w:tab/>
            </w:r>
            <w:r>
              <w:rPr>
                <w:rFonts w:hint="eastAsia"/>
              </w:rPr>
              <w:t>国家能源局</w:t>
            </w:r>
            <w:r>
              <w:rPr>
                <w:rFonts w:hint="eastAsia"/>
              </w:rPr>
              <w:tab/>
            </w:r>
            <w:r>
              <w:rPr>
                <w:rFonts w:hint="eastAsia"/>
              </w:rPr>
              <w:t>2017-05-01</w:t>
            </w:r>
            <w:r>
              <w:rPr>
                <w:rFonts w:hint="eastAsia"/>
              </w:rPr>
              <w:tab/>
            </w:r>
            <w:r>
              <w:rPr>
                <w:rFonts w:hint="eastAsia"/>
              </w:rPr>
              <w:t>现行</w:t>
            </w:r>
          </w:p>
          <w:p>
            <w:pPr>
              <w:rPr>
                <w:rFonts w:hint="eastAsia"/>
              </w:rPr>
            </w:pPr>
            <w:r>
              <w:rPr>
                <w:rFonts w:hint="eastAsia"/>
              </w:rPr>
              <w:t xml:space="preserve"> SY/T 6192-2012</w:t>
            </w:r>
            <w:r>
              <w:rPr>
                <w:rFonts w:hint="eastAsia"/>
              </w:rPr>
              <w:tab/>
            </w:r>
            <w:r>
              <w:rPr>
                <w:rFonts w:hint="eastAsia"/>
              </w:rPr>
              <w:t xml:space="preserve"> 石油钻井工程数据项名称规范</w:t>
            </w:r>
            <w:r>
              <w:rPr>
                <w:rFonts w:hint="eastAsia"/>
              </w:rPr>
              <w:tab/>
            </w:r>
            <w:r>
              <w:rPr>
                <w:rFonts w:hint="eastAsia"/>
              </w:rPr>
              <w:t>国家能源局</w:t>
            </w:r>
            <w:r>
              <w:rPr>
                <w:rFonts w:hint="eastAsia"/>
              </w:rPr>
              <w:tab/>
            </w:r>
            <w:r>
              <w:rPr>
                <w:rFonts w:hint="eastAsia"/>
              </w:rPr>
              <w:t>2013-03-01</w:t>
            </w:r>
            <w:r>
              <w:rPr>
                <w:rFonts w:hint="eastAsia"/>
              </w:rPr>
              <w:tab/>
            </w:r>
            <w:r>
              <w:rPr>
                <w:rFonts w:hint="eastAsia"/>
              </w:rPr>
              <w:t>现行</w:t>
            </w:r>
          </w:p>
          <w:p>
            <w:pPr>
              <w:rPr>
                <w:rFonts w:hint="eastAsia"/>
              </w:rPr>
            </w:pPr>
            <w:r>
              <w:rPr>
                <w:rFonts w:hint="eastAsia"/>
              </w:rPr>
              <w:t xml:space="preserve"> SY/T 6739-2014</w:t>
            </w:r>
            <w:r>
              <w:rPr>
                <w:rFonts w:hint="eastAsia"/>
              </w:rPr>
              <w:tab/>
            </w:r>
            <w:r>
              <w:rPr>
                <w:rFonts w:hint="eastAsia"/>
              </w:rPr>
              <w:t xml:space="preserve"> 石油钻井参数监测仪通用技术条件</w:t>
            </w:r>
            <w:r>
              <w:rPr>
                <w:rFonts w:hint="eastAsia"/>
              </w:rPr>
              <w:tab/>
            </w:r>
            <w:r>
              <w:rPr>
                <w:rFonts w:hint="eastAsia"/>
              </w:rPr>
              <w:t>国家能源局</w:t>
            </w:r>
            <w:r>
              <w:rPr>
                <w:rFonts w:hint="eastAsia"/>
              </w:rPr>
              <w:tab/>
            </w:r>
            <w:r>
              <w:rPr>
                <w:rFonts w:hint="eastAsia"/>
              </w:rPr>
              <w:t>2015-03-01</w:t>
            </w:r>
            <w:r>
              <w:rPr>
                <w:rFonts w:hint="eastAsia"/>
              </w:rPr>
              <w:tab/>
            </w:r>
            <w:r>
              <w:rPr>
                <w:rFonts w:hint="eastAsia"/>
              </w:rPr>
              <w:t>现行</w:t>
            </w:r>
          </w:p>
          <w:p>
            <w:pPr>
              <w:rPr>
                <w:rFonts w:hint="eastAsia"/>
              </w:rPr>
            </w:pPr>
            <w:r>
              <w:rPr>
                <w:rFonts w:hint="eastAsia"/>
              </w:rPr>
              <w:t xml:space="preserve"> SY 6984-2014</w:t>
            </w:r>
            <w:r>
              <w:rPr>
                <w:rFonts w:hint="eastAsia"/>
              </w:rPr>
              <w:tab/>
            </w:r>
            <w:r>
              <w:rPr>
                <w:rFonts w:hint="eastAsia"/>
              </w:rPr>
              <w:t xml:space="preserve"> 滩海陆岸石油钻井设施安全规范</w:t>
            </w:r>
            <w:r>
              <w:rPr>
                <w:rFonts w:hint="eastAsia"/>
              </w:rPr>
              <w:tab/>
            </w:r>
            <w:r>
              <w:rPr>
                <w:rFonts w:hint="eastAsia"/>
              </w:rPr>
              <w:t>国家能源局</w:t>
            </w:r>
            <w:r>
              <w:rPr>
                <w:rFonts w:hint="eastAsia"/>
              </w:rPr>
              <w:tab/>
            </w:r>
            <w:r>
              <w:rPr>
                <w:rFonts w:hint="eastAsia"/>
              </w:rPr>
              <w:t>2015-03-01</w:t>
            </w:r>
            <w:r>
              <w:rPr>
                <w:rFonts w:hint="eastAsia"/>
              </w:rPr>
              <w:tab/>
            </w:r>
            <w:r>
              <w:rPr>
                <w:rFonts w:hint="eastAsia"/>
              </w:rPr>
              <w:t>现行</w:t>
            </w:r>
          </w:p>
          <w:p>
            <w:pPr>
              <w:rPr>
                <w:rFonts w:hint="eastAsia" w:ascii="Calibri" w:hAnsi="Calibri" w:eastAsia="宋体" w:cs="Times New Roman"/>
                <w:color w:val="auto"/>
                <w:szCs w:val="21"/>
              </w:rPr>
            </w:pPr>
            <w:r>
              <w:rPr>
                <w:rFonts w:hint="eastAsia"/>
              </w:rPr>
              <w:t xml:space="preserve"> SY/T 7371-2017</w:t>
            </w:r>
            <w:r>
              <w:rPr>
                <w:rFonts w:hint="eastAsia"/>
              </w:rPr>
              <w:tab/>
            </w:r>
            <w:r>
              <w:rPr>
                <w:rFonts w:hint="eastAsia"/>
              </w:rPr>
              <w:t xml:space="preserve"> 石油钻井合理利用网电技术导则</w:t>
            </w:r>
            <w:r>
              <w:rPr>
                <w:rFonts w:hint="eastAsia"/>
              </w:rPr>
              <w:tab/>
            </w:r>
            <w:r>
              <w:rPr>
                <w:rFonts w:hint="eastAsia"/>
              </w:rPr>
              <w:t>国家能源局</w:t>
            </w:r>
            <w:r>
              <w:rPr>
                <w:rFonts w:hint="eastAsia"/>
              </w:rPr>
              <w:tab/>
            </w:r>
            <w:r>
              <w:rPr>
                <w:rFonts w:hint="eastAsia"/>
              </w:rPr>
              <w:t>2017-08-01</w:t>
            </w:r>
            <w:r>
              <w:rPr>
                <w:rFonts w:hint="eastAsia"/>
              </w:rPr>
              <w:tab/>
            </w:r>
            <w:r>
              <w:rPr>
                <w:rFonts w:hint="eastAsia"/>
              </w:rPr>
              <w:t>现行</w:t>
            </w:r>
          </w:p>
          <w:p>
            <w:pPr>
              <w:ind w:firstLine="420" w:firstLineChars="200"/>
              <w:jc w:val="left"/>
              <w:rPr>
                <w:rFonts w:hint="eastAsia" w:ascii="Calibri" w:hAnsi="Calibri" w:eastAsia="宋体" w:cs="Times New Roman"/>
                <w:color w:val="auto"/>
                <w:szCs w:val="21"/>
              </w:rPr>
            </w:pPr>
            <w:r>
              <w:rPr>
                <w:rFonts w:hint="eastAsia" w:ascii="Calibri" w:hAnsi="Calibri" w:eastAsia="宋体" w:cs="Times New Roman"/>
                <w:color w:val="auto"/>
                <w:szCs w:val="21"/>
              </w:rPr>
              <w:t>实现流程为：</w:t>
            </w:r>
          </w:p>
          <w:p>
            <w:pPr>
              <w:rPr>
                <w:rFonts w:hint="eastAsia" w:ascii="Times New Roman" w:hAnsi="Times New Roman" w:eastAsia="宋体" w:cs="Times New Roman"/>
                <w:highlight w:val="none"/>
                <w:lang w:val="en-US" w:eastAsia="zh-CN"/>
              </w:rPr>
            </w:pPr>
            <w:r>
              <w:rPr>
                <w:rFonts w:hint="eastAsia"/>
              </w:rPr>
              <w:t>顾客沟通—合同评审—签订合同--前期考察调研---资料收集--汇总分析--数据模拟推算---编辑处理计划-------出最佳处理方案---客户确认—交付—后续服务</w:t>
            </w:r>
          </w:p>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外包：</w:t>
            </w:r>
            <w:r>
              <w:rPr>
                <w:rFonts w:hint="eastAsia" w:cs="Times New Roman"/>
                <w:highlight w:val="none"/>
                <w:lang w:val="en-US" w:eastAsia="zh-CN"/>
              </w:rPr>
              <w:t>无</w:t>
            </w:r>
          </w:p>
          <w:p>
            <w:pPr>
              <w:rPr>
                <w:rFonts w:hint="default"/>
                <w:highlight w:val="none"/>
                <w:lang w:val="en-US" w:eastAsia="zh-CN"/>
              </w:rPr>
            </w:pPr>
            <w:r>
              <w:rPr>
                <w:rFonts w:hint="eastAsia" w:ascii="Times New Roman" w:hAnsi="Times New Roman" w:eastAsia="宋体" w:cs="Times New Roman"/>
                <w:highlight w:val="none"/>
                <w:lang w:val="en-US" w:eastAsia="zh-CN"/>
              </w:rPr>
              <w:t>关键过程：</w:t>
            </w:r>
            <w:r>
              <w:rPr>
                <w:rFonts w:hint="eastAsia"/>
                <w:highlight w:val="none"/>
                <w:lang w:val="en-US" w:eastAsia="zh-CN"/>
              </w:rPr>
              <w:t>服务过程</w:t>
            </w:r>
          </w:p>
          <w:p>
            <w:pPr>
              <w:rPr>
                <w:rFonts w:hint="default"/>
                <w:highlight w:val="none"/>
                <w:lang w:val="en-US" w:eastAsia="zh-CN"/>
              </w:rPr>
            </w:pPr>
            <w:r>
              <w:rPr>
                <w:rFonts w:hint="eastAsia"/>
                <w:highlight w:val="none"/>
                <w:lang w:val="en-US" w:eastAsia="zh-CN"/>
              </w:rPr>
              <w:t>特殊过程：服务过程</w:t>
            </w:r>
          </w:p>
          <w:p>
            <w:pPr>
              <w:ind w:firstLine="420" w:firstLineChars="200"/>
              <w:jc w:val="left"/>
              <w:rPr>
                <w:rFonts w:hint="eastAsia" w:ascii="Calibri" w:hAnsi="Calibri" w:eastAsia="宋体" w:cs="Times New Roman"/>
                <w:color w:val="auto"/>
                <w:szCs w:val="21"/>
                <w:lang w:val="en-US" w:eastAsia="zh-CN"/>
              </w:rPr>
            </w:pPr>
            <w:r>
              <w:rPr>
                <w:rFonts w:hint="eastAsia" w:ascii="Calibri" w:hAnsi="Calibri" w:eastAsia="宋体" w:cs="Times New Roman"/>
                <w:color w:val="auto"/>
                <w:szCs w:val="21"/>
                <w:lang w:val="en-US" w:eastAsia="zh-CN"/>
              </w:rPr>
              <w:t>为实现产品质量目标配置了相应人员（如办公行政人员、石油技术服务人员：技术服务人员均为大学本科或研究生以上学历，销售人员等)办公设施(如电脑、打印机、传真机等），实验设备等资源，可满足现经营要求；</w:t>
            </w:r>
          </w:p>
          <w:p>
            <w:pPr>
              <w:ind w:firstLine="420" w:firstLineChars="200"/>
              <w:jc w:val="left"/>
              <w:rPr>
                <w:rFonts w:hint="eastAsia" w:ascii="Calibri" w:hAnsi="Calibri" w:eastAsia="宋体" w:cs="Times New Roman"/>
                <w:color w:val="auto"/>
                <w:szCs w:val="21"/>
                <w:lang w:val="en-US" w:eastAsia="zh-CN"/>
              </w:rPr>
            </w:pPr>
          </w:p>
          <w:p>
            <w:pPr>
              <w:ind w:firstLine="420" w:firstLineChars="200"/>
              <w:jc w:val="left"/>
              <w:rPr>
                <w:rFonts w:hint="eastAsia" w:ascii="Calibri" w:hAnsi="Calibri" w:eastAsia="宋体" w:cs="Times New Roman"/>
                <w:color w:val="auto"/>
                <w:szCs w:val="21"/>
                <w:lang w:val="en-US" w:eastAsia="zh-CN"/>
              </w:rPr>
            </w:pPr>
            <w:r>
              <w:rPr>
                <w:rFonts w:hint="eastAsia" w:ascii="Calibri" w:hAnsi="Calibri" w:eastAsia="宋体" w:cs="Times New Roman"/>
                <w:color w:val="auto"/>
                <w:szCs w:val="21"/>
                <w:lang w:val="en-US" w:eastAsia="zh-CN"/>
              </w:rPr>
              <w:t>5编制了相应的作业文件：服务规范、生产和服务提供过程的控制程序、作业指导书等的整个过程做了明确的要求，对</w:t>
            </w:r>
            <w:r>
              <w:rPr>
                <w:sz w:val="20"/>
              </w:rPr>
              <w:t>石油钻井技术服务</w:t>
            </w:r>
            <w:r>
              <w:rPr>
                <w:rFonts w:hint="eastAsia" w:ascii="Calibri" w:hAnsi="Calibri" w:eastAsia="宋体" w:cs="Times New Roman"/>
                <w:color w:val="auto"/>
                <w:szCs w:val="21"/>
                <w:lang w:val="en-US" w:eastAsia="zh-CN"/>
              </w:rPr>
              <w:t>的各阶段，规定了技术服务的要求（其中包含了标准要求的记录）。</w:t>
            </w:r>
          </w:p>
          <w:p>
            <w:pPr>
              <w:ind w:firstLine="420" w:firstLineChars="200"/>
              <w:jc w:val="left"/>
              <w:rPr>
                <w:rFonts w:hint="default" w:ascii="Calibri" w:hAnsi="Calibri" w:eastAsia="宋体" w:cs="Times New Roman"/>
                <w:color w:val="auto"/>
                <w:szCs w:val="21"/>
                <w:lang w:val="en-US" w:eastAsia="zh-CN"/>
              </w:rPr>
            </w:pPr>
            <w:r>
              <w:rPr>
                <w:rFonts w:hint="eastAsia" w:ascii="Calibri" w:hAnsi="Calibri" w:eastAsia="宋体" w:cs="Times New Roman"/>
                <w:color w:val="auto"/>
                <w:szCs w:val="21"/>
                <w:lang w:val="en-US" w:eastAsia="zh-CN"/>
              </w:rPr>
              <w:t>6.</w:t>
            </w:r>
            <w:r>
              <w:rPr>
                <w:rFonts w:hint="default" w:ascii="Calibri" w:hAnsi="Calibri" w:eastAsia="宋体" w:cs="Times New Roman"/>
                <w:color w:val="auto"/>
                <w:szCs w:val="21"/>
                <w:lang w:val="en-US" w:eastAsia="zh-CN"/>
              </w:rPr>
              <w:t>接收准则</w:t>
            </w:r>
            <w:r>
              <w:rPr>
                <w:rFonts w:hint="eastAsia" w:ascii="Calibri" w:hAnsi="Calibri" w:eastAsia="宋体" w:cs="Times New Roman"/>
                <w:color w:val="auto"/>
                <w:szCs w:val="21"/>
                <w:lang w:val="en-US" w:eastAsia="zh-CN"/>
              </w:rPr>
              <w:t>:</w:t>
            </w:r>
            <w:r>
              <w:rPr>
                <w:rFonts w:hint="default" w:ascii="Calibri" w:hAnsi="Calibri" w:eastAsia="宋体" w:cs="Times New Roman"/>
                <w:color w:val="auto"/>
                <w:szCs w:val="21"/>
                <w:lang w:val="en-US" w:eastAsia="zh-CN"/>
              </w:rPr>
              <w:t>依据验收交付规范、</w:t>
            </w:r>
            <w:r>
              <w:rPr>
                <w:rFonts w:hint="eastAsia" w:ascii="Calibri" w:hAnsi="Calibri" w:eastAsia="宋体" w:cs="Times New Roman"/>
                <w:color w:val="auto"/>
                <w:szCs w:val="21"/>
                <w:lang w:val="en-US" w:eastAsia="zh-CN"/>
              </w:rPr>
              <w:t>技术服务合同、</w:t>
            </w:r>
            <w:r>
              <w:rPr>
                <w:rFonts w:hint="default" w:ascii="Calibri" w:hAnsi="Calibri" w:eastAsia="宋体" w:cs="Times New Roman"/>
                <w:color w:val="auto"/>
                <w:szCs w:val="21"/>
                <w:lang w:val="en-US" w:eastAsia="zh-CN"/>
              </w:rPr>
              <w:t>相关标准、用户要求等进行</w:t>
            </w:r>
            <w:r>
              <w:rPr>
                <w:rFonts w:hint="eastAsia" w:ascii="Calibri" w:hAnsi="Calibri" w:eastAsia="宋体" w:cs="Times New Roman"/>
                <w:color w:val="auto"/>
                <w:szCs w:val="21"/>
                <w:lang w:val="en-US" w:eastAsia="zh-CN"/>
              </w:rPr>
              <w:t>接收</w:t>
            </w:r>
            <w:r>
              <w:rPr>
                <w:rFonts w:hint="default" w:ascii="Calibri" w:hAnsi="Calibri" w:eastAsia="宋体" w:cs="Times New Roman"/>
                <w:color w:val="auto"/>
                <w:szCs w:val="21"/>
                <w:lang w:val="en-US" w:eastAsia="zh-CN"/>
              </w:rPr>
              <w:t>，以保证交付的产品满足要求</w:t>
            </w:r>
            <w:r>
              <w:rPr>
                <w:rFonts w:hint="eastAsia" w:ascii="Calibri" w:hAnsi="Calibri" w:eastAsia="宋体" w:cs="Times New Roman"/>
                <w:color w:val="auto"/>
                <w:szCs w:val="21"/>
                <w:lang w:val="en-US" w:eastAsia="zh-CN"/>
              </w:rPr>
              <w:t>。</w:t>
            </w:r>
          </w:p>
          <w:p>
            <w:pPr>
              <w:ind w:firstLine="420" w:firstLineChars="200"/>
              <w:jc w:val="left"/>
              <w:rPr>
                <w:rFonts w:hint="eastAsia" w:ascii="Calibri" w:hAnsi="Calibri" w:eastAsia="宋体" w:cs="Times New Roman"/>
                <w:color w:val="auto"/>
                <w:szCs w:val="21"/>
                <w:lang w:val="en-US" w:eastAsia="zh-CN"/>
              </w:rPr>
            </w:pPr>
            <w:r>
              <w:rPr>
                <w:rFonts w:hint="eastAsia" w:ascii="Calibri" w:hAnsi="Calibri" w:eastAsia="宋体" w:cs="Times New Roman"/>
                <w:color w:val="auto"/>
                <w:szCs w:val="21"/>
                <w:lang w:val="en-US" w:eastAsia="zh-CN"/>
              </w:rPr>
              <w:t>7.记录：策划有委托设计合同、内部审核检查表、首末次会议记录、特殊过程确认记录等，基本满足产品实现需要。</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目前策划基本充分。</w:t>
            </w:r>
          </w:p>
          <w:p>
            <w:pPr>
              <w:rPr>
                <w:rFonts w:hint="default" w:ascii="Times New Roman" w:hAnsi="Times New Roman" w:eastAsia="宋体" w:cs="Times New Roman"/>
                <w:color w:val="auto"/>
                <w:kern w:val="2"/>
                <w:sz w:val="21"/>
                <w:szCs w:val="21"/>
                <w:lang w:val="en-US" w:eastAsia="zh-CN" w:bidi="ar-SA"/>
              </w:rPr>
            </w:pPr>
            <w:r>
              <w:rPr>
                <w:rFonts w:hint="eastAsia" w:ascii="宋体" w:hAnsi="宋体" w:eastAsia="宋体" w:cs="Times New Roman"/>
                <w:color w:val="auto"/>
                <w:kern w:val="2"/>
                <w:sz w:val="18"/>
                <w:szCs w:val="22"/>
                <w:lang w:val="en-US" w:eastAsia="zh-CN" w:bidi="ar-SA"/>
              </w:rPr>
              <w:t>提供有</w:t>
            </w:r>
            <w:r>
              <w:rPr>
                <w:rFonts w:hint="eastAsia" w:ascii="宋体" w:hAnsi="宋体" w:cs="Times New Roman"/>
                <w:color w:val="auto"/>
                <w:kern w:val="2"/>
                <w:sz w:val="18"/>
                <w:szCs w:val="22"/>
                <w:lang w:val="en-US" w:eastAsia="zh-CN" w:bidi="ar-SA"/>
              </w:rPr>
              <w:t>项目技术服务</w:t>
            </w:r>
            <w:r>
              <w:rPr>
                <w:rFonts w:hint="eastAsia" w:ascii="宋体" w:hAnsi="宋体" w:eastAsia="宋体" w:cs="Times New Roman"/>
                <w:color w:val="auto"/>
                <w:kern w:val="2"/>
                <w:sz w:val="18"/>
                <w:szCs w:val="22"/>
                <w:lang w:val="en-US" w:eastAsia="zh-CN" w:bidi="ar-SA"/>
              </w:rPr>
              <w:t>过程记录、检验过程记录、成品放行记录，二阶段详查</w:t>
            </w:r>
          </w:p>
        </w:tc>
        <w:tc>
          <w:tcPr>
            <w:tcW w:w="760" w:type="dxa"/>
          </w:tcPr>
          <w:p>
            <w:pPr>
              <w:spacing w:line="320" w:lineRule="exac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07" w:type="dxa"/>
            <w:vAlign w:val="top"/>
          </w:tcPr>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设计开发</w:t>
            </w:r>
          </w:p>
        </w:tc>
        <w:tc>
          <w:tcPr>
            <w:tcW w:w="1070" w:type="dxa"/>
            <w:vAlign w:val="top"/>
          </w:tcPr>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Q8.3</w:t>
            </w:r>
          </w:p>
        </w:tc>
        <w:tc>
          <w:tcPr>
            <w:tcW w:w="11172" w:type="dxa"/>
            <w:gridSpan w:val="2"/>
          </w:tcPr>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cs="Times New Roman"/>
                <w:color w:val="auto"/>
                <w:kern w:val="2"/>
                <w:sz w:val="18"/>
                <w:szCs w:val="22"/>
                <w:lang w:val="en-US" w:eastAsia="zh-CN" w:bidi="ar-SA"/>
              </w:rPr>
              <w:t>提供有项目技术服务设计开发资料，2阶段详细审核</w:t>
            </w:r>
          </w:p>
        </w:tc>
        <w:tc>
          <w:tcPr>
            <w:tcW w:w="760"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07" w:type="dxa"/>
            <w:vAlign w:val="top"/>
          </w:tcPr>
          <w:p>
            <w:pPr>
              <w:spacing w:line="360" w:lineRule="auto"/>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合同评审、客户沟通</w:t>
            </w:r>
          </w:p>
        </w:tc>
        <w:tc>
          <w:tcPr>
            <w:tcW w:w="1070" w:type="dxa"/>
            <w:vAlign w:val="top"/>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Q8.2</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Q8.4</w:t>
            </w:r>
          </w:p>
        </w:tc>
        <w:tc>
          <w:tcPr>
            <w:tcW w:w="11172" w:type="dxa"/>
            <w:gridSpan w:val="2"/>
            <w:vAlign w:val="top"/>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采购控制：按文件要求对供应商进行评价选择及考核，签订采购合同，采购满足公司要求的原材料。</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销售控制：按文件要求对订单进行评审后签订合同，在交期时间内</w:t>
            </w:r>
            <w:r>
              <w:rPr>
                <w:rFonts w:hint="eastAsia" w:ascii="宋体" w:hAnsi="宋体" w:cs="Times New Roman"/>
                <w:color w:val="auto"/>
                <w:kern w:val="2"/>
                <w:sz w:val="18"/>
                <w:szCs w:val="22"/>
                <w:lang w:val="en-US" w:eastAsia="zh-CN" w:bidi="ar-SA"/>
              </w:rPr>
              <w:t>进行项目实施</w:t>
            </w:r>
            <w:r>
              <w:rPr>
                <w:rFonts w:hint="eastAsia" w:ascii="宋体" w:hAnsi="宋体" w:eastAsia="宋体" w:cs="Times New Roman"/>
                <w:color w:val="auto"/>
                <w:kern w:val="2"/>
                <w:sz w:val="18"/>
                <w:szCs w:val="22"/>
                <w:lang w:val="en-US" w:eastAsia="zh-CN" w:bidi="ar-SA"/>
              </w:rPr>
              <w:t>，交付满足要求的</w:t>
            </w:r>
            <w:r>
              <w:rPr>
                <w:rFonts w:hint="eastAsia" w:ascii="宋体" w:hAnsi="宋体" w:cs="Times New Roman"/>
                <w:color w:val="auto"/>
                <w:kern w:val="2"/>
                <w:sz w:val="18"/>
                <w:szCs w:val="22"/>
                <w:lang w:val="en-US" w:eastAsia="zh-CN" w:bidi="ar-SA"/>
              </w:rPr>
              <w:t>服务</w:t>
            </w:r>
            <w:r>
              <w:rPr>
                <w:rFonts w:hint="eastAsia" w:ascii="宋体" w:hAnsi="宋体" w:eastAsia="宋体" w:cs="Times New Roman"/>
                <w:color w:val="auto"/>
                <w:kern w:val="2"/>
                <w:sz w:val="18"/>
                <w:szCs w:val="22"/>
                <w:lang w:val="en-US" w:eastAsia="zh-CN" w:bidi="ar-SA"/>
              </w:rPr>
              <w:t>，做好售后服务工作。</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提供有销售采购合同，二阶段详查</w:t>
            </w:r>
          </w:p>
        </w:tc>
        <w:tc>
          <w:tcPr>
            <w:tcW w:w="760" w:type="dxa"/>
          </w:tcPr>
          <w:p>
            <w:pP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vAlign w:val="top"/>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是否具备二阶段审核结论</w:t>
            </w:r>
          </w:p>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第二阶段重要审核点等相关内容</w:t>
            </w:r>
          </w:p>
        </w:tc>
        <w:tc>
          <w:tcPr>
            <w:tcW w:w="1070" w:type="dxa"/>
            <w:vAlign w:val="top"/>
          </w:tcPr>
          <w:p>
            <w:pPr>
              <w:spacing w:line="360" w:lineRule="auto"/>
              <w:ind w:firstLine="360" w:firstLineChars="200"/>
              <w:rPr>
                <w:rFonts w:hint="eastAsia" w:ascii="宋体" w:hAnsi="宋体" w:eastAsia="宋体" w:cs="Times New Roman"/>
                <w:color w:val="auto"/>
                <w:kern w:val="2"/>
                <w:sz w:val="18"/>
                <w:szCs w:val="22"/>
                <w:lang w:val="en-US" w:eastAsia="zh-CN" w:bidi="ar-SA"/>
              </w:rPr>
            </w:pPr>
          </w:p>
        </w:tc>
        <w:tc>
          <w:tcPr>
            <w:tcW w:w="11109" w:type="dxa"/>
            <w:vAlign w:val="top"/>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通过一阶段对受审核方的管理、办公及生产现场巡视和观察，对管理体系绩效要求有重大影响的过程、活动、场所和现场运行进行观察、巡视及总体性评价，组织具备二阶段审核条件，可进行二阶段审核。</w:t>
            </w:r>
          </w:p>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二阶段重点审核：</w:t>
            </w: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Q:</w:t>
            </w:r>
            <w:r>
              <w:rPr>
                <w:rFonts w:hint="eastAsia" w:ascii="宋体" w:hAnsi="宋体" w:cs="Times New Roman"/>
                <w:color w:val="auto"/>
                <w:kern w:val="2"/>
                <w:sz w:val="18"/>
                <w:szCs w:val="22"/>
                <w:lang w:val="en-US" w:eastAsia="zh-CN" w:bidi="ar-SA"/>
              </w:rPr>
              <w:t>技术服务</w:t>
            </w:r>
            <w:r>
              <w:rPr>
                <w:rFonts w:hint="eastAsia" w:ascii="宋体" w:hAnsi="宋体" w:eastAsia="宋体" w:cs="Times New Roman"/>
                <w:color w:val="auto"/>
                <w:kern w:val="2"/>
                <w:sz w:val="18"/>
                <w:szCs w:val="22"/>
                <w:lang w:val="en-US" w:eastAsia="zh-CN" w:bidi="ar-SA"/>
              </w:rPr>
              <w:t>过程、检验过程、采购过程、销售过程等</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重点审核部门：生产技术部</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重点审核场所：服务场所、办公场所。</w:t>
            </w: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审核时间：2021.</w:t>
            </w:r>
            <w:r>
              <w:rPr>
                <w:rFonts w:hint="eastAsia" w:ascii="宋体" w:hAnsi="宋体" w:cs="Times New Roman"/>
                <w:color w:val="auto"/>
                <w:kern w:val="2"/>
                <w:sz w:val="18"/>
                <w:szCs w:val="22"/>
                <w:lang w:val="en-US" w:eastAsia="zh-CN" w:bidi="ar-SA"/>
              </w:rPr>
              <w:t>7.24</w:t>
            </w:r>
            <w:bookmarkStart w:id="3" w:name="_GoBack"/>
            <w:bookmarkEnd w:id="3"/>
          </w:p>
        </w:tc>
        <w:tc>
          <w:tcPr>
            <w:tcW w:w="823" w:type="dxa"/>
            <w:gridSpan w:val="2"/>
          </w:tcPr>
          <w:p>
            <w:pPr>
              <w:spacing w:line="360" w:lineRule="auto"/>
              <w:ind w:firstLine="360" w:firstLineChars="200"/>
              <w:rPr>
                <w:rFonts w:hint="eastAsia" w:ascii="宋体" w:hAnsi="宋体" w:eastAsia="宋体" w:cs="Times New Roman"/>
                <w:color w:val="auto"/>
                <w:kern w:val="2"/>
                <w:sz w:val="18"/>
                <w:szCs w:val="22"/>
                <w:lang w:val="en-US" w:eastAsia="zh-CN" w:bidi="ar-SA"/>
              </w:rPr>
            </w:pPr>
          </w:p>
        </w:tc>
      </w:tr>
    </w:tbl>
    <w:p>
      <w:r>
        <w:ptab w:relativeTo="margin" w:alignment="center" w:leader="none"/>
      </w:r>
    </w:p>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2"/>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A7461A"/>
    <w:rsid w:val="06870A55"/>
    <w:rsid w:val="07B94772"/>
    <w:rsid w:val="08AB0D8C"/>
    <w:rsid w:val="0A5A6EA3"/>
    <w:rsid w:val="195869E9"/>
    <w:rsid w:val="1AA06E80"/>
    <w:rsid w:val="1FE64FA3"/>
    <w:rsid w:val="25C82469"/>
    <w:rsid w:val="28F4535E"/>
    <w:rsid w:val="2C337907"/>
    <w:rsid w:val="2CEC5A95"/>
    <w:rsid w:val="31B2019F"/>
    <w:rsid w:val="3C837C5B"/>
    <w:rsid w:val="3EDD3AF3"/>
    <w:rsid w:val="40131989"/>
    <w:rsid w:val="401F0C05"/>
    <w:rsid w:val="41DA1467"/>
    <w:rsid w:val="524E1D06"/>
    <w:rsid w:val="56B13C77"/>
    <w:rsid w:val="57F044AE"/>
    <w:rsid w:val="5CBA5670"/>
    <w:rsid w:val="5CD12550"/>
    <w:rsid w:val="5EBA30B1"/>
    <w:rsid w:val="62145B83"/>
    <w:rsid w:val="62D94E90"/>
    <w:rsid w:val="69225EAC"/>
    <w:rsid w:val="69B0056D"/>
    <w:rsid w:val="69B967C5"/>
    <w:rsid w:val="6D7F042F"/>
    <w:rsid w:val="6DD670DE"/>
    <w:rsid w:val="7A4432EE"/>
    <w:rsid w:val="7CD31618"/>
    <w:rsid w:val="7E131324"/>
    <w:rsid w:val="7F8D7D17"/>
    <w:rsid w:val="7FA322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qFormat/>
    <w:uiPriority w:val="1"/>
    <w:pPr>
      <w:spacing w:line="251" w:lineRule="exact"/>
      <w:ind w:left="20"/>
    </w:pPr>
    <w:rPr>
      <w:rFonts w:ascii="宋体" w:hAnsi="宋体" w:eastAsia="宋体" w:cs="宋体"/>
      <w:sz w:val="21"/>
      <w:szCs w:val="21"/>
      <w:lang w:val="zh-CN" w:eastAsia="zh-CN" w:bidi="zh-CN"/>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customStyle="1" w:styleId="8">
    <w:name w:val="表格文字"/>
    <w:basedOn w:val="1"/>
    <w:qFormat/>
    <w:uiPriority w:val="0"/>
    <w:pPr>
      <w:spacing w:before="25" w:after="25"/>
    </w:pPr>
    <w:rPr>
      <w:bCs/>
      <w:spacing w:val="10"/>
    </w:rPr>
  </w:style>
  <w:style w:type="character" w:customStyle="1" w:styleId="9">
    <w:name w:val="页眉 Char"/>
    <w:basedOn w:val="7"/>
    <w:link w:val="2"/>
    <w:qFormat/>
    <w:uiPriority w:val="99"/>
    <w:rPr>
      <w:rFonts w:ascii="Times New Roman" w:hAnsi="Times New Roman" w:eastAsia="宋体" w:cs="Times New Roman"/>
      <w:sz w:val="18"/>
      <w:szCs w:val="18"/>
    </w:rPr>
  </w:style>
  <w:style w:type="character" w:customStyle="1" w:styleId="10">
    <w:name w:val="页脚 Char"/>
    <w:basedOn w:val="7"/>
    <w:link w:val="5"/>
    <w:qFormat/>
    <w:uiPriority w:val="99"/>
    <w:rPr>
      <w:rFonts w:ascii="Times New Roman" w:hAnsi="Times New Roman" w:eastAsia="宋体" w:cs="Times New Roman"/>
      <w:sz w:val="18"/>
      <w:szCs w:val="18"/>
    </w:rPr>
  </w:style>
  <w:style w:type="character" w:customStyle="1" w:styleId="11">
    <w:name w:val="批注框文本 Char"/>
    <w:basedOn w:val="7"/>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_Style 2"/>
    <w:basedOn w:val="1"/>
    <w:qFormat/>
    <w:uiPriority w:val="34"/>
    <w:pPr>
      <w:ind w:firstLine="420" w:firstLineChars="200"/>
    </w:pPr>
    <w:rPr>
      <w:rFonts w:ascii="Calibri" w:hAnsi="Calibri"/>
      <w:szCs w:val="22"/>
    </w:rPr>
  </w:style>
  <w:style w:type="character" w:customStyle="1" w:styleId="14">
    <w:name w:val="info-content-text"/>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2</TotalTime>
  <ScaleCrop>false</ScaleCrop>
  <LinksUpToDate>false</LinksUpToDate>
  <CharactersWithSpaces>100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2021-07-26T15:02:52Z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A30A6926D3094281BFF82E6AC49919C2</vt:lpwstr>
  </property>
</Properties>
</file>