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朱晓丽</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2021-N1EMS-3205805</w:t>
            </w:r>
          </w:p>
        </w:tc>
        <w:tc>
          <w:tcPr>
            <w:tcW w:w="1728" w:type="dxa"/>
            <w:gridSpan w:val="2"/>
            <w:vAlign w:val="center"/>
          </w:tcPr>
          <w:p w:rsidR="009D6308" w:rsidRPr="005D6D93">
            <w:pPr>
              <w:jc w:val="center"/>
              <w:rPr>
                <w:b/>
                <w:sz w:val="21"/>
                <w:szCs w:val="21"/>
              </w:rPr>
            </w:pPr>
            <w:r w:rsidRPr="005D6D93">
              <w:rPr>
                <w:b/>
                <w:sz w:val="21"/>
                <w:szCs w:val="21"/>
              </w:rPr>
              <w:t>29.12.00,34.06.00</w:t>
            </w:r>
          </w:p>
        </w:tc>
        <w:tc>
          <w:tcPr>
            <w:tcW w:w="1729" w:type="dxa"/>
            <w:gridSpan w:val="2"/>
            <w:vAlign w:val="center"/>
          </w:tcPr>
          <w:p w:rsidR="009D6308" w:rsidRPr="005D6D93">
            <w:pPr>
              <w:jc w:val="center"/>
              <w:rPr>
                <w:b/>
                <w:sz w:val="21"/>
                <w:szCs w:val="21"/>
              </w:rPr>
            </w:pPr>
            <w:r w:rsidRPr="005D6D93">
              <w:rPr>
                <w:b/>
                <w:sz w:val="21"/>
                <w:szCs w:val="21"/>
              </w:rPr>
              <w:t>ISC-205805</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验证管理体系是否符合认证标准并有效运行,以决定推荐：</w:t>
      </w:r>
    </w:p>
    <w:p w:rsidRPr="005D6D93" w:rsidP="009D6308">
      <w:pPr>
        <w:tabs>
          <w:tab w:val="left" w:pos="645"/>
        </w:tabs>
        <w:rPr>
          <w:rFonts w:hint="eastAsia"/>
          <w:b/>
          <w:sz w:val="21"/>
          <w:szCs w:val="21"/>
        </w:rPr>
      </w:pPr>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济南胜工试验机有限公司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山东省济南市市中区党家街道办事处邵东村村东800米工业园</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250116</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山东省济南市市中区党家街道办事处邵东村村东800米工业园</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250116</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山东省济南市市中区党家街道办事处邵东村村东800米工业园</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250116</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罗艳</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13065038181</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王鑫民</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王学军</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2021年07月16日 上午至2021年07月17日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29.12.00;34.06.00</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