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F1723C" w:rsidP="001938D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1723C" w:rsidP="001938D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62"/>
        <w:gridCol w:w="1418"/>
        <w:gridCol w:w="25"/>
        <w:gridCol w:w="1720"/>
        <w:gridCol w:w="1379"/>
      </w:tblGrid>
      <w:tr w:rsidR="00C445C2" w:rsidTr="007E565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172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82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F172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江西协诚家具有限公司</w:t>
            </w:r>
            <w:bookmarkEnd w:id="4"/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AE4B04" w:rsidRDefault="00F1723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F1723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F1723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23.01.01;23.06.00;29.10.05</w:t>
            </w:r>
          </w:p>
          <w:p w:rsidR="00AE4B04" w:rsidRDefault="00F1723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23.01.01;23.06.00;29.10.05</w:t>
            </w:r>
            <w:bookmarkEnd w:id="5"/>
            <w:bookmarkEnd w:id="6"/>
          </w:p>
        </w:tc>
      </w:tr>
      <w:tr w:rsidR="00C445C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F172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7E56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AE4B04" w:rsidRDefault="00F172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3"/>
            <w:vAlign w:val="center"/>
          </w:tcPr>
          <w:p w:rsidR="00AE4B04" w:rsidRDefault="007E56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23.01.01;23.06.00;29.10.05</w:t>
            </w:r>
          </w:p>
        </w:tc>
        <w:tc>
          <w:tcPr>
            <w:tcW w:w="1720" w:type="dxa"/>
            <w:vAlign w:val="center"/>
          </w:tcPr>
          <w:p w:rsidR="00AE4B04" w:rsidRDefault="00F172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7E56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C445C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F172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F1723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1938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505" w:type="dxa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445C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F172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67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445C2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172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F172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7E5659" w:rsidRPr="007E5659" w:rsidRDefault="007E5659" w:rsidP="007E5659">
            <w:pPr>
              <w:rPr>
                <w:sz w:val="21"/>
                <w:szCs w:val="21"/>
              </w:rPr>
            </w:pPr>
            <w:r w:rsidRPr="007E5659">
              <w:rPr>
                <w:rFonts w:hint="eastAsia"/>
                <w:sz w:val="21"/>
                <w:szCs w:val="21"/>
              </w:rPr>
              <w:t>生产工艺：原材料检验→开料→压刨→立铣→钻孔→砂光→刷底漆→喷面漆→组装→成品入库</w:t>
            </w:r>
            <w:r w:rsidRPr="007E5659">
              <w:rPr>
                <w:rFonts w:hint="eastAsia"/>
                <w:sz w:val="21"/>
                <w:szCs w:val="21"/>
              </w:rPr>
              <w:tab/>
              <w:t xml:space="preserve">   </w:t>
            </w:r>
          </w:p>
          <w:p w:rsidR="00AE4B04" w:rsidRPr="007E5659" w:rsidRDefault="007E5659" w:rsidP="007E5659">
            <w:pPr>
              <w:rPr>
                <w:sz w:val="21"/>
                <w:szCs w:val="21"/>
              </w:rPr>
            </w:pPr>
            <w:r w:rsidRPr="007E5659">
              <w:rPr>
                <w:rFonts w:hint="eastAsia"/>
                <w:sz w:val="21"/>
                <w:szCs w:val="21"/>
              </w:rPr>
              <w:t>销售流程：产品要求信息获取</w:t>
            </w:r>
            <w:r w:rsidRPr="007E5659">
              <w:rPr>
                <w:rFonts w:hint="eastAsia"/>
                <w:sz w:val="21"/>
                <w:szCs w:val="21"/>
              </w:rPr>
              <w:t>----</w:t>
            </w:r>
            <w:r w:rsidRPr="007E5659">
              <w:rPr>
                <w:rFonts w:hint="eastAsia"/>
                <w:sz w:val="21"/>
                <w:szCs w:val="21"/>
              </w:rPr>
              <w:t>产品要求评审</w:t>
            </w:r>
            <w:r w:rsidRPr="007E5659">
              <w:rPr>
                <w:rFonts w:hint="eastAsia"/>
                <w:sz w:val="21"/>
                <w:szCs w:val="21"/>
              </w:rPr>
              <w:t>-----</w:t>
            </w:r>
            <w:r w:rsidRPr="007E5659">
              <w:rPr>
                <w:rFonts w:hint="eastAsia"/>
                <w:sz w:val="21"/>
                <w:szCs w:val="21"/>
              </w:rPr>
              <w:t>签订合同</w:t>
            </w:r>
            <w:r w:rsidRPr="007E5659">
              <w:rPr>
                <w:rFonts w:hint="eastAsia"/>
                <w:sz w:val="21"/>
                <w:szCs w:val="21"/>
              </w:rPr>
              <w:t>----</w:t>
            </w:r>
            <w:r w:rsidRPr="007E5659">
              <w:rPr>
                <w:rFonts w:hint="eastAsia"/>
                <w:sz w:val="21"/>
                <w:szCs w:val="21"/>
              </w:rPr>
              <w:t>采购</w:t>
            </w:r>
            <w:r w:rsidRPr="007E5659">
              <w:rPr>
                <w:rFonts w:hint="eastAsia"/>
                <w:sz w:val="21"/>
                <w:szCs w:val="21"/>
              </w:rPr>
              <w:t xml:space="preserve"> -----</w:t>
            </w:r>
            <w:r w:rsidRPr="007E5659">
              <w:rPr>
                <w:rFonts w:hint="eastAsia"/>
                <w:sz w:val="21"/>
                <w:szCs w:val="21"/>
              </w:rPr>
              <w:t>检验</w:t>
            </w:r>
            <w:r w:rsidRPr="007E5659">
              <w:rPr>
                <w:rFonts w:hint="eastAsia"/>
                <w:sz w:val="21"/>
                <w:szCs w:val="21"/>
              </w:rPr>
              <w:t>------</w:t>
            </w:r>
            <w:r w:rsidRPr="007E5659">
              <w:rPr>
                <w:rFonts w:hint="eastAsia"/>
                <w:sz w:val="21"/>
                <w:szCs w:val="21"/>
              </w:rPr>
              <w:t>销售</w:t>
            </w:r>
          </w:p>
        </w:tc>
      </w:tr>
      <w:tr w:rsidR="007E565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5659" w:rsidRDefault="007E5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E5659" w:rsidRDefault="007E5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E5659" w:rsidRDefault="007E5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E5659" w:rsidRDefault="007E565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 w:rsidR="007E5659" w:rsidRPr="00DC486E" w:rsidRDefault="007E5659" w:rsidP="00403B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关键控制点：压刨、立铣、钻孔</w:t>
            </w:r>
            <w:r w:rsidRPr="00DC486E">
              <w:rPr>
                <w:rFonts w:hint="eastAsia"/>
                <w:sz w:val="21"/>
                <w:szCs w:val="21"/>
              </w:rPr>
              <w:t>、喷漆过程。</w:t>
            </w:r>
          </w:p>
          <w:p w:rsidR="007E5659" w:rsidRDefault="007E5659" w:rsidP="00403BE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加工注意加工精度，控制产品尺寸规格</w:t>
            </w:r>
            <w:r w:rsidRPr="00DC486E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特殊过程</w:t>
            </w:r>
            <w:r w:rsidRPr="00DC486E">
              <w:rPr>
                <w:rFonts w:hint="eastAsia"/>
                <w:sz w:val="21"/>
                <w:szCs w:val="21"/>
              </w:rPr>
              <w:t>喷漆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DC486E">
              <w:rPr>
                <w:rFonts w:hint="eastAsia"/>
                <w:sz w:val="21"/>
                <w:szCs w:val="21"/>
              </w:rPr>
              <w:t>控制气压、喷枪距离、按作业指导书要求操作。</w:t>
            </w:r>
          </w:p>
          <w:p w:rsidR="007E5659" w:rsidRPr="007E5659" w:rsidRDefault="007E5659" w:rsidP="00403BE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5659">
              <w:rPr>
                <w:rFonts w:hint="eastAsia"/>
                <w:sz w:val="21"/>
                <w:szCs w:val="21"/>
              </w:rPr>
              <w:t>销售过程，按照销售服务规范执行。</w:t>
            </w:r>
          </w:p>
        </w:tc>
      </w:tr>
      <w:tr w:rsidR="007E5659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5659" w:rsidRDefault="007E5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7E5659" w:rsidRPr="00DC486E" w:rsidRDefault="007E5659" w:rsidP="00403BE6">
            <w:pPr>
              <w:rPr>
                <w:sz w:val="21"/>
                <w:szCs w:val="21"/>
              </w:rPr>
            </w:pPr>
          </w:p>
        </w:tc>
      </w:tr>
      <w:tr w:rsidR="007E5659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5659" w:rsidRDefault="007E5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7E5659" w:rsidRPr="00DC486E" w:rsidRDefault="007E5659" w:rsidP="00403BE6">
            <w:pPr>
              <w:rPr>
                <w:sz w:val="21"/>
                <w:szCs w:val="21"/>
              </w:rPr>
            </w:pPr>
            <w:r w:rsidRPr="009A6A69">
              <w:rPr>
                <w:rFonts w:hint="eastAsia"/>
                <w:sz w:val="21"/>
                <w:szCs w:val="21"/>
              </w:rPr>
              <w:t>不可接受风险</w:t>
            </w:r>
            <w:r w:rsidRPr="00DC486E">
              <w:rPr>
                <w:rFonts w:hint="eastAsia"/>
                <w:sz w:val="21"/>
                <w:szCs w:val="21"/>
              </w:rPr>
              <w:t>：火灾、触电、机械伤害、吸入性伤害（尘肺病</w:t>
            </w:r>
            <w:r>
              <w:rPr>
                <w:rFonts w:hint="eastAsia"/>
                <w:sz w:val="21"/>
                <w:szCs w:val="21"/>
              </w:rPr>
              <w:t>、中毒</w:t>
            </w:r>
            <w:r w:rsidRPr="00DC486E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9A6A69">
              <w:rPr>
                <w:rFonts w:hint="eastAsia"/>
                <w:sz w:val="21"/>
                <w:szCs w:val="21"/>
              </w:rPr>
              <w:t>噪音伤害</w:t>
            </w:r>
            <w:r>
              <w:rPr>
                <w:rFonts w:hint="eastAsia"/>
                <w:sz w:val="21"/>
                <w:szCs w:val="21"/>
              </w:rPr>
              <w:t>、坠落等</w:t>
            </w:r>
            <w:r w:rsidRPr="00DC486E">
              <w:rPr>
                <w:rFonts w:hint="eastAsia"/>
                <w:sz w:val="21"/>
                <w:szCs w:val="21"/>
              </w:rPr>
              <w:t>；</w:t>
            </w:r>
          </w:p>
          <w:p w:rsidR="007E5659" w:rsidRPr="00DC486E" w:rsidRDefault="007E5659" w:rsidP="00403BE6">
            <w:pPr>
              <w:rPr>
                <w:sz w:val="21"/>
                <w:szCs w:val="21"/>
              </w:rPr>
            </w:pPr>
            <w:r w:rsidRPr="002D7C7B">
              <w:rPr>
                <w:rFonts w:hint="eastAsia"/>
                <w:sz w:val="21"/>
                <w:szCs w:val="21"/>
              </w:rPr>
              <w:t>控制措施：选用低噪声设备，合理布局，隔声减震；设备加防护罩、设备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电路定期检修、不定期检查，提高安全意识；做好火灾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爆炸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触电等预防措施。一旦发生按相关应急预案执行；加强个体防护。</w:t>
            </w:r>
          </w:p>
        </w:tc>
      </w:tr>
      <w:tr w:rsidR="007E565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5659" w:rsidRDefault="007E565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7E5659" w:rsidRPr="00DC486E" w:rsidRDefault="007E5659" w:rsidP="00403BE6">
            <w:pPr>
              <w:rPr>
                <w:sz w:val="21"/>
                <w:szCs w:val="21"/>
              </w:rPr>
            </w:pPr>
            <w:r w:rsidRPr="00DC486E">
              <w:rPr>
                <w:sz w:val="21"/>
                <w:szCs w:val="21"/>
              </w:rPr>
              <w:t>参照</w:t>
            </w:r>
            <w:r w:rsidRPr="00DC486E">
              <w:rPr>
                <w:sz w:val="21"/>
                <w:szCs w:val="21"/>
              </w:rPr>
              <w:t>GB/T3324-2017</w:t>
            </w:r>
            <w:r w:rsidRPr="00DC486E">
              <w:rPr>
                <w:rFonts w:hint="eastAsia"/>
                <w:sz w:val="21"/>
                <w:szCs w:val="21"/>
              </w:rPr>
              <w:t>木家具通用技术条件，环保法、劳动法、质量法、安全生产法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7E5659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5659" w:rsidRDefault="007E565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7E5659" w:rsidRPr="00DC486E" w:rsidRDefault="007E5659" w:rsidP="00403BE6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检验产品</w:t>
            </w:r>
            <w:r>
              <w:rPr>
                <w:rFonts w:hint="eastAsia"/>
                <w:sz w:val="21"/>
                <w:szCs w:val="21"/>
              </w:rPr>
              <w:t>外观、</w:t>
            </w:r>
            <w:r w:rsidRPr="00DC486E">
              <w:rPr>
                <w:rFonts w:hint="eastAsia"/>
                <w:sz w:val="21"/>
                <w:szCs w:val="21"/>
              </w:rPr>
              <w:t>尺寸参数等。</w:t>
            </w:r>
          </w:p>
        </w:tc>
      </w:tr>
      <w:tr w:rsidR="007E5659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E5659" w:rsidRDefault="007E565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7E5659" w:rsidRDefault="007E5659" w:rsidP="00403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67861">
      <w:pPr>
        <w:snapToGrid w:val="0"/>
        <w:rPr>
          <w:rFonts w:ascii="宋体"/>
          <w:b/>
          <w:sz w:val="22"/>
          <w:szCs w:val="22"/>
        </w:rPr>
      </w:pPr>
    </w:p>
    <w:p w:rsidR="00AE4B04" w:rsidRDefault="00F1723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E5659">
        <w:rPr>
          <w:rFonts w:hint="eastAsia"/>
          <w:b/>
          <w:sz w:val="18"/>
          <w:szCs w:val="18"/>
        </w:rPr>
        <w:t xml:space="preserve">2021-7-27  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</w:t>
      </w:r>
      <w:r w:rsidR="007E5659"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</w:t>
      </w:r>
      <w:r w:rsidR="007E5659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E5659">
        <w:rPr>
          <w:rFonts w:hint="eastAsia"/>
          <w:b/>
          <w:sz w:val="18"/>
          <w:szCs w:val="18"/>
        </w:rPr>
        <w:t xml:space="preserve">2021-7-27  </w:t>
      </w:r>
    </w:p>
    <w:p w:rsidR="00AE4B04" w:rsidRDefault="00E6786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F1723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861" w:rsidRDefault="00E67861" w:rsidP="00C445C2">
      <w:r>
        <w:separator/>
      </w:r>
    </w:p>
  </w:endnote>
  <w:endnote w:type="continuationSeparator" w:id="1">
    <w:p w:rsidR="00E67861" w:rsidRDefault="00E67861" w:rsidP="00C44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861" w:rsidRDefault="00E67861" w:rsidP="00C445C2">
      <w:r>
        <w:separator/>
      </w:r>
    </w:p>
  </w:footnote>
  <w:footnote w:type="continuationSeparator" w:id="1">
    <w:p w:rsidR="00E67861" w:rsidRDefault="00E67861" w:rsidP="00C44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A975A6" w:rsidP="007E565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975A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F1723C" w:rsidRPr="00390345">
      <w:rPr>
        <w:rStyle w:val="CharChar1"/>
        <w:rFonts w:hint="default"/>
      </w:rPr>
      <w:t>北京国标联合认证有限公司</w:t>
    </w:r>
    <w:r w:rsidR="00F1723C" w:rsidRPr="00390345">
      <w:rPr>
        <w:rStyle w:val="CharChar1"/>
        <w:rFonts w:hint="default"/>
      </w:rPr>
      <w:tab/>
    </w:r>
    <w:r w:rsidR="00F1723C" w:rsidRPr="00390345">
      <w:rPr>
        <w:rStyle w:val="CharChar1"/>
        <w:rFonts w:hint="default"/>
      </w:rPr>
      <w:tab/>
    </w:r>
    <w:r w:rsidR="00F1723C">
      <w:rPr>
        <w:rStyle w:val="CharChar1"/>
        <w:rFonts w:hint="default"/>
      </w:rPr>
      <w:tab/>
    </w:r>
  </w:p>
  <w:p w:rsidR="0092500F" w:rsidRDefault="00A975A6" w:rsidP="007E565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F1723C" w:rsidP="007E5659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723C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E67861">
    <w:pPr>
      <w:pStyle w:val="a4"/>
    </w:pPr>
  </w:p>
  <w:p w:rsidR="00AE4B04" w:rsidRDefault="00E67861" w:rsidP="007E565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5C2"/>
    <w:rsid w:val="001938D1"/>
    <w:rsid w:val="007E5659"/>
    <w:rsid w:val="00A975A6"/>
    <w:rsid w:val="00C445C2"/>
    <w:rsid w:val="00E67861"/>
    <w:rsid w:val="00F1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2021-07-28T08:18:00Z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