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szCs w:val="44"/>
          <w:u w:val="single"/>
        </w:rPr>
      </w:pPr>
      <w:r>
        <w:rPr>
          <w:rFonts w:hint="eastAsia"/>
          <w:sz w:val="32"/>
          <w:szCs w:val="32"/>
        </w:rPr>
        <w:t>合同编号：</w:t>
      </w:r>
      <w:r>
        <w:rPr>
          <w:rFonts w:hint="eastAsia"/>
          <w:sz w:val="32"/>
          <w:szCs w:val="32"/>
          <w:u w:val="single"/>
          <w:lang w:val="en-US" w:eastAsia="zh-CN"/>
        </w:rPr>
        <w:t xml:space="preserve"> </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rPr>
        <w:t>0734-2021-H</w:t>
      </w:r>
      <w:bookmarkEnd w:id="0"/>
    </w:p>
    <w:p>
      <w:pPr>
        <w:jc w:val="left"/>
        <w:rPr>
          <w:rFonts w:hint="default" w:eastAsia="宋体"/>
          <w:sz w:val="32"/>
          <w:szCs w:val="32"/>
          <w:u w:val="single"/>
          <w:lang w:val="en-US" w:eastAsia="zh-CN"/>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rFonts w:hint="eastAsia"/>
          <w:sz w:val="32"/>
          <w:szCs w:val="3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default" w:eastAsia="宋体"/>
          <w:sz w:val="28"/>
          <w:szCs w:val="28"/>
          <w:lang w:val="en-US" w:eastAsia="zh-CN"/>
        </w:rPr>
      </w:pPr>
      <w:r>
        <w:rPr>
          <w:rFonts w:hint="eastAsia"/>
          <w:sz w:val="28"/>
          <w:szCs w:val="28"/>
        </w:rPr>
        <w:t>受审核方：</w:t>
      </w:r>
      <w:r>
        <w:rPr>
          <w:rFonts w:hint="eastAsia"/>
          <w:sz w:val="28"/>
          <w:szCs w:val="28"/>
          <w:u w:val="single"/>
          <w:lang w:val="en-US" w:eastAsia="zh-CN"/>
        </w:rPr>
        <w:t xml:space="preserve">   </w:t>
      </w:r>
      <w:r>
        <w:rPr>
          <w:rFonts w:hint="eastAsia" w:ascii="楷体" w:hAnsi="楷体" w:eastAsia="楷体"/>
          <w:b/>
          <w:color w:val="000000"/>
          <w:sz w:val="28"/>
          <w:szCs w:val="28"/>
          <w:u w:val="single"/>
          <w:lang w:val="en-US" w:eastAsia="zh-CN"/>
        </w:rPr>
        <w:t xml:space="preserve">杭州临安鼎新农业科技有限公司 </w:t>
      </w:r>
      <w:r>
        <w:rPr>
          <w:rFonts w:hint="eastAsia"/>
          <w:sz w:val="28"/>
          <w:szCs w:val="28"/>
          <w:u w:val="single"/>
          <w:lang w:val="en-US" w:eastAsia="zh-CN"/>
        </w:rPr>
        <w:t xml:space="preserve">   </w:t>
      </w:r>
      <w:r>
        <w:rPr>
          <w:rFonts w:hint="eastAsia"/>
          <w:sz w:val="28"/>
          <w:szCs w:val="28"/>
          <w:lang w:val="en-US" w:eastAsia="zh-CN"/>
        </w:rPr>
        <w:t xml:space="preserve">  </w:t>
      </w:r>
    </w:p>
    <w:p>
      <w:pPr>
        <w:jc w:val="both"/>
        <w:rPr>
          <w:rFonts w:hint="eastAsia"/>
          <w:sz w:val="28"/>
          <w:szCs w:val="28"/>
        </w:rPr>
      </w:pPr>
    </w:p>
    <w:p>
      <w:pPr>
        <w:jc w:val="both"/>
        <w:rPr>
          <w:sz w:val="28"/>
          <w:szCs w:val="28"/>
        </w:rPr>
      </w:pPr>
      <w:r>
        <w:rPr>
          <w:rFonts w:hint="eastAsia"/>
          <w:sz w:val="28"/>
          <w:szCs w:val="28"/>
        </w:rPr>
        <w:t>审核体系：</w:t>
      </w:r>
    </w:p>
    <w:p>
      <w:pPr>
        <w:jc w:val="left"/>
        <w:rPr>
          <w:rFonts w:hint="eastAsia"/>
          <w:sz w:val="28"/>
          <w:szCs w:val="28"/>
        </w:rPr>
      </w:pPr>
      <w:r>
        <w:rPr>
          <w:rFonts w:hint="eastAsia"/>
          <w:sz w:val="28"/>
          <w:szCs w:val="28"/>
        </w:rPr>
        <w:t>□质量管理体系（</w:t>
      </w:r>
      <w:r>
        <w:rPr>
          <w:sz w:val="28"/>
          <w:szCs w:val="28"/>
        </w:rPr>
        <w:t>QMS</w:t>
      </w:r>
      <w:r>
        <w:rPr>
          <w:rFonts w:hint="eastAsia"/>
          <w:sz w:val="28"/>
          <w:szCs w:val="28"/>
        </w:rPr>
        <w:t>）</w:t>
      </w:r>
    </w:p>
    <w:p>
      <w:pPr>
        <w:jc w:val="left"/>
        <w:rPr>
          <w:rFonts w:hint="eastAsia"/>
          <w:sz w:val="28"/>
          <w:szCs w:val="28"/>
        </w:rPr>
      </w:pPr>
      <w:r>
        <w:rPr>
          <w:rFonts w:hint="eastAsia"/>
          <w:sz w:val="28"/>
          <w:szCs w:val="28"/>
        </w:rPr>
        <w:t>□</w:t>
      </w:r>
      <w:r>
        <w:rPr>
          <w:rFonts w:hint="eastAsia"/>
          <w:sz w:val="28"/>
          <w:szCs w:val="28"/>
          <w:lang w:val="en-US" w:eastAsia="zh-CN"/>
        </w:rPr>
        <w:t>工程建筑施工企业</w:t>
      </w:r>
      <w:r>
        <w:rPr>
          <w:rFonts w:hint="eastAsia"/>
          <w:sz w:val="28"/>
          <w:szCs w:val="28"/>
        </w:rPr>
        <w:t>质量管理体系（</w:t>
      </w:r>
      <w:r>
        <w:rPr>
          <w:rFonts w:hint="eastAsia"/>
          <w:sz w:val="28"/>
          <w:szCs w:val="28"/>
          <w:lang w:val="en-US" w:eastAsia="zh-CN"/>
        </w:rPr>
        <w:t>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r>
        <w:rPr>
          <w:rFonts w:hint="eastAsia"/>
          <w:sz w:val="28"/>
          <w:szCs w:val="28"/>
        </w:rPr>
        <w:t>□职业健康安全管理体系（</w:t>
      </w:r>
      <w:r>
        <w:rPr>
          <w:sz w:val="28"/>
          <w:szCs w:val="28"/>
        </w:rPr>
        <w:t>OHSMS</w:t>
      </w:r>
      <w:r>
        <w:rPr>
          <w:rFonts w:hint="eastAsia"/>
          <w:sz w:val="28"/>
          <w:szCs w:val="28"/>
        </w:rPr>
        <w:t>）</w:t>
      </w:r>
    </w:p>
    <w:p>
      <w:pPr>
        <w:jc w:val="left"/>
        <w:rPr>
          <w:rFonts w:hint="eastAsia"/>
          <w:sz w:val="28"/>
          <w:szCs w:val="28"/>
        </w:rPr>
      </w:pPr>
      <w:r>
        <w:rPr>
          <w:rFonts w:hint="eastAsia"/>
          <w:sz w:val="28"/>
          <w:szCs w:val="28"/>
        </w:rPr>
        <w:t>□食品安全管理体系</w:t>
      </w:r>
      <w:r>
        <w:rPr>
          <w:rFonts w:hint="eastAsia"/>
          <w:sz w:val="28"/>
          <w:szCs w:val="28"/>
          <w:lang w:eastAsia="zh-CN"/>
        </w:rPr>
        <w:t>（</w:t>
      </w:r>
      <w:r>
        <w:rPr>
          <w:rFonts w:hint="eastAsia"/>
          <w:sz w:val="28"/>
          <w:szCs w:val="28"/>
        </w:rPr>
        <w:t>FSMS</w:t>
      </w:r>
      <w:r>
        <w:rPr>
          <w:rFonts w:hint="eastAsia"/>
          <w:sz w:val="28"/>
          <w:szCs w:val="28"/>
          <w:lang w:eastAsia="zh-CN"/>
        </w:rPr>
        <w:t>）</w:t>
      </w:r>
    </w:p>
    <w:p>
      <w:pPr>
        <w:jc w:val="left"/>
        <w:rPr>
          <w:rFonts w:hint="eastAsia"/>
          <w:sz w:val="28"/>
          <w:szCs w:val="28"/>
        </w:rPr>
      </w:pPr>
      <w:r>
        <w:rPr>
          <w:rFonts w:hint="eastAsia"/>
          <w:sz w:val="28"/>
          <w:szCs w:val="28"/>
          <w:lang w:eastAsia="zh-CN"/>
        </w:rPr>
        <w:t>☑</w:t>
      </w:r>
      <w:r>
        <w:rPr>
          <w:rFonts w:hint="eastAsia"/>
          <w:sz w:val="28"/>
          <w:szCs w:val="28"/>
        </w:rPr>
        <w:t>危害分析与关键控制点管理体系</w:t>
      </w:r>
      <w:r>
        <w:rPr>
          <w:rFonts w:hint="eastAsia"/>
          <w:sz w:val="28"/>
          <w:szCs w:val="28"/>
          <w:lang w:eastAsia="zh-CN"/>
        </w:rPr>
        <w:t>（</w:t>
      </w:r>
      <w:r>
        <w:rPr>
          <w:rFonts w:hint="eastAsia"/>
          <w:sz w:val="28"/>
          <w:szCs w:val="28"/>
        </w:rPr>
        <w:t>HACCP</w:t>
      </w:r>
      <w:r>
        <w:rPr>
          <w:rFonts w:hint="eastAsia"/>
          <w:sz w:val="28"/>
          <w:szCs w:val="28"/>
          <w:lang w:eastAsia="zh-CN"/>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sz w:val="32"/>
          <w:szCs w:val="32"/>
        </w:rPr>
        <w:fldChar w:fldCharType="begin"/>
      </w:r>
      <w:r>
        <w:rPr>
          <w:sz w:val="32"/>
          <w:szCs w:val="32"/>
        </w:rPr>
        <w:instrText xml:space="preserve"> HYPERLINK "http://www.china-isc.org.cn" </w:instrText>
      </w:r>
      <w:r>
        <w:rPr>
          <w:sz w:val="32"/>
          <w:szCs w:val="32"/>
        </w:rPr>
        <w:fldChar w:fldCharType="separate"/>
      </w:r>
      <w:r>
        <w:rPr>
          <w:rFonts w:hint="eastAsia"/>
          <w:sz w:val="32"/>
          <w:szCs w:val="32"/>
        </w:rPr>
        <w:t>www.china-isc.org.cn</w:t>
      </w:r>
      <w:r>
        <w:rPr>
          <w:rFonts w:hint="eastAsia"/>
          <w:sz w:val="32"/>
          <w:szCs w:val="32"/>
        </w:rPr>
        <w:fldChar w:fldCharType="end"/>
      </w:r>
    </w:p>
    <w:p>
      <w:r>
        <w:rPr>
          <w:rFonts w:hint="eastAsia"/>
          <w:lang w:val="en-US" w:eastAsia="zh-CN"/>
        </w:rPr>
        <w:t>一</w:t>
      </w:r>
      <w:r>
        <w:rPr>
          <w:rFonts w:hint="eastAsia"/>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ascii="宋体"/>
                <w:b/>
                <w:color w:val="000000"/>
                <w:szCs w:val="21"/>
              </w:rPr>
            </w:pPr>
            <w:r>
              <w:rPr>
                <w:rFonts w:hint="eastAsia" w:ascii="宋体" w:hAnsi="宋体"/>
                <w:b/>
                <w:color w:val="000000"/>
                <w:szCs w:val="21"/>
              </w:rPr>
              <w:t>受审核方名称</w:t>
            </w:r>
          </w:p>
        </w:tc>
        <w:tc>
          <w:tcPr>
            <w:tcW w:w="8058" w:type="dxa"/>
            <w:gridSpan w:val="5"/>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0" w:lineRule="atLeast"/>
              <w:ind w:left="0" w:leftChars="0" w:right="0" w:rightChars="0" w:firstLine="0" w:firstLineChars="0"/>
              <w:outlineLvl w:val="0"/>
              <w:rPr>
                <w:rFonts w:hint="eastAsia" w:ascii="宋体" w:hAnsi="宋体" w:eastAsia="宋体" w:cs="宋体"/>
                <w:b/>
                <w:bCs/>
                <w:kern w:val="44"/>
                <w:sz w:val="21"/>
                <w:szCs w:val="21"/>
                <w:lang w:val="en-US" w:eastAsia="zh-CN" w:bidi="ar"/>
              </w:rPr>
            </w:pPr>
            <w:r>
              <w:rPr>
                <w:rFonts w:hint="eastAsia" w:ascii="Times New Roman" w:hAnsi="Times New Roman" w:eastAsia="宋体" w:cs="Times New Roman"/>
                <w:b w:val="0"/>
                <w:bCs w:val="0"/>
                <w:kern w:val="2"/>
                <w:sz w:val="21"/>
                <w:szCs w:val="21"/>
                <w:lang w:val="en-US" w:eastAsia="zh-CN" w:bidi="ar-SA"/>
              </w:rPr>
              <w:t>杭州临安鼎新农业科技有限公司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ascii="宋体"/>
                <w:b/>
                <w:color w:val="000000"/>
                <w:szCs w:val="21"/>
              </w:rPr>
            </w:pPr>
            <w:r>
              <w:rPr>
                <w:rFonts w:hint="eastAsia" w:ascii="宋体" w:hAnsi="宋体"/>
                <w:b/>
                <w:color w:val="000000"/>
                <w:szCs w:val="21"/>
              </w:rPr>
              <w:t>注册地址</w:t>
            </w:r>
          </w:p>
        </w:tc>
        <w:tc>
          <w:tcPr>
            <w:tcW w:w="5045" w:type="dxa"/>
            <w:gridSpan w:val="3"/>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SA"/>
              </w:rPr>
            </w:pPr>
            <w:r>
              <w:rPr>
                <w:rFonts w:hint="eastAsia"/>
                <w:sz w:val="21"/>
                <w:szCs w:val="21"/>
              </w:rPr>
              <w:t>浙江省杭州市临安区玲珑街道双源村</w:t>
            </w:r>
          </w:p>
        </w:tc>
        <w:tc>
          <w:tcPr>
            <w:tcW w:w="1242" w:type="dxa"/>
            <w:vMerge w:val="restart"/>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highlight w:val="none"/>
                <w:lang w:val="en-US" w:eastAsia="zh-CN" w:bidi="ar-SA"/>
              </w:rPr>
            </w:pPr>
            <w:r>
              <w:rPr>
                <w:rFonts w:hint="eastAsia" w:ascii="宋体" w:hAnsi="宋体"/>
                <w:b/>
                <w:color w:val="000000"/>
                <w:szCs w:val="21"/>
                <w:highlight w:val="none"/>
              </w:rPr>
              <w:t>邮编</w:t>
            </w:r>
          </w:p>
          <w:p>
            <w:pPr>
              <w:keepNext w:val="0"/>
              <w:keepLines w:val="0"/>
              <w:suppressLineNumbers w:val="0"/>
              <w:spacing w:before="0" w:beforeAutospacing="0" w:after="0" w:afterAutospacing="0" w:line="280" w:lineRule="exact"/>
              <w:ind w:left="0" w:right="0"/>
              <w:jc w:val="center"/>
              <w:rPr>
                <w:rFonts w:hint="eastAsia" w:ascii="宋体"/>
                <w:b/>
                <w:color w:val="000000"/>
                <w:szCs w:val="21"/>
                <w:highlight w:val="none"/>
              </w:rPr>
            </w:pPr>
          </w:p>
        </w:tc>
        <w:tc>
          <w:tcPr>
            <w:tcW w:w="1771" w:type="dxa"/>
            <w:vAlign w:val="top"/>
          </w:tcPr>
          <w:p>
            <w:pPr>
              <w:keepNext w:val="0"/>
              <w:keepLines w:val="0"/>
              <w:suppressLineNumbers w:val="0"/>
              <w:spacing w:before="0" w:beforeAutospacing="0" w:after="0" w:afterAutospacing="0" w:line="280" w:lineRule="exact"/>
              <w:ind w:left="0" w:right="0"/>
              <w:rPr>
                <w:rFonts w:hint="default" w:ascii="宋体" w:hAnsi="Times New Roman" w:eastAsia="宋体" w:cs="Times New Roman"/>
                <w:b/>
                <w:color w:val="000000"/>
                <w:kern w:val="2"/>
                <w:sz w:val="21"/>
                <w:szCs w:val="21"/>
                <w:highlight w:val="none"/>
                <w:lang w:val="en-US" w:eastAsia="zh-CN" w:bidi="ar-SA"/>
              </w:rPr>
            </w:pPr>
            <w:r>
              <w:rPr>
                <w:rFonts w:hint="default" w:ascii="宋体" w:eastAsia="宋体"/>
                <w:b/>
                <w:color w:val="000000"/>
                <w:szCs w:val="21"/>
                <w:highlight w:val="none"/>
                <w:lang w:val="en-US" w:eastAsia="zh-CN"/>
              </w:rPr>
              <w:t>311300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ascii="宋体"/>
                <w:b/>
                <w:color w:val="000000"/>
                <w:szCs w:val="21"/>
              </w:rPr>
            </w:pPr>
            <w:r>
              <w:rPr>
                <w:rFonts w:hint="eastAsia" w:ascii="宋体" w:hAnsi="宋体"/>
                <w:b/>
                <w:color w:val="000000"/>
                <w:szCs w:val="21"/>
              </w:rPr>
              <w:t>经营地址</w:t>
            </w:r>
          </w:p>
        </w:tc>
        <w:tc>
          <w:tcPr>
            <w:tcW w:w="5045" w:type="dxa"/>
            <w:gridSpan w:val="3"/>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sz w:val="21"/>
                <w:szCs w:val="21"/>
              </w:rPr>
              <w:t>浙江省杭州市临安区玲珑街道双源村</w:t>
            </w:r>
          </w:p>
        </w:tc>
        <w:tc>
          <w:tcPr>
            <w:tcW w:w="1242"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b/>
                <w:color w:val="000000"/>
                <w:szCs w:val="21"/>
                <w:highlight w:val="none"/>
              </w:rPr>
            </w:pPr>
          </w:p>
        </w:tc>
        <w:tc>
          <w:tcPr>
            <w:tcW w:w="1771"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highlight w:val="none"/>
                <w:lang w:val="en-US" w:eastAsia="zh-CN" w:bidi="ar-SA"/>
              </w:rPr>
            </w:pPr>
            <w:r>
              <w:rPr>
                <w:rFonts w:hint="eastAsia" w:ascii="宋体"/>
                <w:b/>
                <w:color w:val="000000"/>
                <w:szCs w:val="21"/>
                <w:highlight w:val="none"/>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ascii="宋体"/>
                <w:b/>
                <w:color w:val="000000"/>
                <w:szCs w:val="21"/>
              </w:rPr>
            </w:pPr>
            <w:r>
              <w:rPr>
                <w:rFonts w:hint="eastAsia" w:ascii="宋体" w:hAnsi="宋体"/>
                <w:b/>
                <w:color w:val="000000"/>
                <w:szCs w:val="21"/>
              </w:rPr>
              <w:t>联系人</w:t>
            </w:r>
          </w:p>
        </w:tc>
        <w:tc>
          <w:tcPr>
            <w:tcW w:w="1552"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sz w:val="21"/>
                <w:szCs w:val="21"/>
              </w:rPr>
              <w:t>卢利芬</w:t>
            </w:r>
          </w:p>
        </w:tc>
        <w:tc>
          <w:tcPr>
            <w:tcW w:w="1313" w:type="dxa"/>
            <w:vAlign w:val="center"/>
          </w:tcPr>
          <w:p>
            <w:pPr>
              <w:keepNext w:val="0"/>
              <w:keepLines w:val="0"/>
              <w:suppressLineNumbers w:val="0"/>
              <w:spacing w:before="0" w:beforeAutospacing="0" w:after="0" w:afterAutospacing="0" w:line="280" w:lineRule="exact"/>
              <w:ind w:left="0" w:right="0"/>
              <w:jc w:val="center"/>
              <w:rPr>
                <w:rFonts w:hint="eastAsia" w:ascii="宋体"/>
                <w:b/>
                <w:color w:val="000000"/>
                <w:szCs w:val="21"/>
              </w:rPr>
            </w:pPr>
            <w:r>
              <w:rPr>
                <w:rFonts w:hint="eastAsia" w:ascii="宋体" w:hAnsi="宋体"/>
                <w:b/>
                <w:color w:val="000000"/>
                <w:szCs w:val="21"/>
              </w:rPr>
              <w:t>电话</w:t>
            </w:r>
          </w:p>
        </w:tc>
        <w:tc>
          <w:tcPr>
            <w:tcW w:w="2180"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sz w:val="21"/>
                <w:szCs w:val="21"/>
              </w:rPr>
              <w:t>15397888333</w:t>
            </w:r>
          </w:p>
        </w:tc>
        <w:tc>
          <w:tcPr>
            <w:tcW w:w="1242"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传真</w:t>
            </w:r>
          </w:p>
        </w:tc>
        <w:tc>
          <w:tcPr>
            <w:tcW w:w="1771"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jc w:val="center"/>
              <w:rPr>
                <w:rFonts w:hint="eastAsia" w:ascii="宋体"/>
                <w:b/>
                <w:color w:val="000000"/>
                <w:szCs w:val="21"/>
              </w:rPr>
            </w:pPr>
            <w:r>
              <w:rPr>
                <w:rFonts w:hint="eastAsia" w:ascii="宋体" w:hAnsi="宋体"/>
                <w:b/>
                <w:color w:val="000000"/>
                <w:szCs w:val="21"/>
              </w:rPr>
              <w:t>法人代表</w:t>
            </w:r>
          </w:p>
        </w:tc>
        <w:tc>
          <w:tcPr>
            <w:tcW w:w="1552"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SA"/>
              </w:rPr>
            </w:pPr>
            <w:r>
              <w:rPr>
                <w:rFonts w:hint="eastAsia"/>
                <w:sz w:val="21"/>
                <w:szCs w:val="21"/>
              </w:rPr>
              <w:t>郎强军</w:t>
            </w:r>
          </w:p>
        </w:tc>
        <w:tc>
          <w:tcPr>
            <w:tcW w:w="1313" w:type="dxa"/>
            <w:vAlign w:val="center"/>
          </w:tcPr>
          <w:p>
            <w:pPr>
              <w:keepNext w:val="0"/>
              <w:keepLines w:val="0"/>
              <w:suppressLineNumbers w:val="0"/>
              <w:spacing w:before="0" w:beforeAutospacing="0" w:after="0" w:afterAutospacing="0"/>
              <w:ind w:left="0" w:right="0"/>
              <w:jc w:val="center"/>
              <w:rPr>
                <w:rFonts w:hint="eastAsia" w:ascii="宋体"/>
                <w:b/>
                <w:color w:val="000000"/>
                <w:szCs w:val="21"/>
                <w:highlight w:val="none"/>
              </w:rPr>
            </w:pPr>
            <w:r>
              <w:rPr>
                <w:rFonts w:hint="eastAsia" w:ascii="宋体" w:hAnsi="宋体"/>
                <w:b/>
                <w:color w:val="000000"/>
                <w:szCs w:val="21"/>
                <w:highlight w:val="none"/>
              </w:rPr>
              <w:t>管理者代表</w:t>
            </w:r>
          </w:p>
        </w:tc>
        <w:tc>
          <w:tcPr>
            <w:tcW w:w="2180" w:type="dxa"/>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sz w:val="21"/>
                <w:szCs w:val="21"/>
              </w:rPr>
              <w:t>卢利芬</w:t>
            </w:r>
          </w:p>
        </w:tc>
        <w:tc>
          <w:tcPr>
            <w:tcW w:w="1242" w:type="dxa"/>
          </w:tcPr>
          <w:p>
            <w:pPr>
              <w:keepNext w:val="0"/>
              <w:keepLines w:val="0"/>
              <w:suppressLineNumbers w:val="0"/>
              <w:spacing w:before="0" w:beforeAutospacing="0" w:after="0" w:afterAutospacing="0"/>
              <w:ind w:left="0" w:right="0"/>
              <w:jc w:val="center"/>
              <w:rPr>
                <w:rFonts w:hint="eastAsia" w:ascii="宋体"/>
                <w:b/>
                <w:color w:val="000000"/>
                <w:szCs w:val="21"/>
              </w:rPr>
            </w:pPr>
            <w:r>
              <w:rPr>
                <w:rFonts w:hint="eastAsia" w:ascii="宋体"/>
                <w:b/>
                <w:color w:val="000000"/>
                <w:szCs w:val="21"/>
              </w:rPr>
              <w:t>邮箱</w:t>
            </w:r>
          </w:p>
        </w:tc>
        <w:tc>
          <w:tcPr>
            <w:tcW w:w="1771" w:type="dxa"/>
          </w:tcPr>
          <w:p>
            <w:pPr>
              <w:keepNext w:val="0"/>
              <w:keepLines w:val="0"/>
              <w:suppressLineNumbers w:val="0"/>
              <w:spacing w:before="0" w:beforeAutospacing="0" w:after="0" w:afterAutospacing="0"/>
              <w:ind w:left="0" w:right="0"/>
              <w:rPr>
                <w:rFonts w:hint="eastAsia" w:ascii="宋体" w:eastAsia="宋体"/>
                <w:b/>
                <w:color w:val="000000"/>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5"/>
            <w:shd w:val="clear" w:color="auto" w:fill="auto"/>
          </w:tcPr>
          <w:p>
            <w:pPr>
              <w:keepNext w:val="0"/>
              <w:keepLines w:val="0"/>
              <w:widowControl w:val="0"/>
              <w:numPr>
                <w:ilvl w:val="0"/>
                <w:numId w:val="0"/>
              </w:numPr>
              <w:suppressLineNumbers w:val="0"/>
              <w:spacing w:before="0" w:beforeAutospacing="0" w:after="0" w:afterAutospacing="0" w:line="360" w:lineRule="auto"/>
              <w:ind w:left="0" w:right="0"/>
              <w:jc w:val="both"/>
              <w:rPr>
                <w:rFonts w:hint="default"/>
                <w:highlight w:val="none"/>
                <w:vertAlign w:val="baseline"/>
                <w:lang w:val="en-US" w:eastAsia="zh-CN"/>
              </w:rPr>
            </w:pPr>
            <w:r>
              <w:rPr>
                <w:rFonts w:hint="eastAsia"/>
                <w:highlight w:val="none"/>
                <w:vertAlign w:val="baseline"/>
                <w:lang w:val="en-US" w:eastAsia="zh-CN"/>
              </w:rPr>
              <w:t>受审核组织的班次：</w:t>
            </w:r>
            <w:r>
              <w:rPr>
                <w:rFonts w:hint="eastAsia"/>
                <w:highlight w:val="none"/>
                <w:lang w:eastAsia="zh-CN"/>
              </w:rPr>
              <w:t>☑</w:t>
            </w:r>
            <w:r>
              <w:rPr>
                <w:rFonts w:hint="eastAsia"/>
                <w:highlight w:val="none"/>
                <w:vertAlign w:val="baseline"/>
                <w:lang w:val="en-US" w:eastAsia="zh-CN"/>
              </w:rPr>
              <w:t xml:space="preserve">单班 </w:t>
            </w:r>
            <w:r>
              <w:rPr>
                <w:rFonts w:hint="eastAsia"/>
                <w:highlight w:val="none"/>
              </w:rPr>
              <w:t>□</w:t>
            </w:r>
            <w:r>
              <w:rPr>
                <w:rFonts w:hint="eastAsia"/>
                <w:highlight w:val="none"/>
                <w:vertAlign w:val="baseline"/>
                <w:lang w:val="en-US" w:eastAsia="zh-CN"/>
              </w:rPr>
              <w:t xml:space="preserve">双班 </w:t>
            </w:r>
            <w:r>
              <w:rPr>
                <w:rFonts w:hint="eastAsia"/>
                <w:highlight w:val="none"/>
              </w:rPr>
              <w:t>□</w:t>
            </w:r>
            <w:r>
              <w:rPr>
                <w:rFonts w:hint="eastAsia"/>
                <w:highlight w:val="none"/>
                <w:vertAlign w:val="baseline"/>
                <w:lang w:val="en-US" w:eastAsia="zh-CN"/>
              </w:rPr>
              <w:t xml:space="preserve">三班  </w:t>
            </w:r>
            <w:r>
              <w:rPr>
                <w:rFonts w:hint="eastAsia"/>
                <w:highlight w:val="none"/>
                <w:lang w:eastAsia="zh-CN"/>
              </w:rPr>
              <w:t>□</w:t>
            </w:r>
            <w:r>
              <w:rPr>
                <w:rFonts w:hint="eastAsia"/>
                <w:highlight w:val="none"/>
                <w:lang w:val="en-US" w:eastAsia="zh-CN"/>
              </w:rPr>
              <w:t>其他</w:t>
            </w:r>
          </w:p>
          <w:p>
            <w:pPr>
              <w:keepNext w:val="0"/>
              <w:keepLines w:val="0"/>
              <w:widowControl w:val="0"/>
              <w:numPr>
                <w:ilvl w:val="0"/>
                <w:numId w:val="0"/>
              </w:numPr>
              <w:suppressLineNumbers w:val="0"/>
              <w:spacing w:before="0" w:beforeAutospacing="0" w:after="0" w:afterAutospacing="0" w:line="360" w:lineRule="auto"/>
              <w:ind w:left="0" w:right="0"/>
              <w:jc w:val="both"/>
              <w:rPr>
                <w:rFonts w:hint="eastAsia"/>
                <w:highlight w:val="none"/>
              </w:rPr>
            </w:pPr>
            <w:r>
              <w:rPr>
                <w:rFonts w:hint="eastAsia"/>
                <w:strike/>
                <w:dstrike w:val="0"/>
                <w:highlight w:val="none"/>
                <w:vertAlign w:val="baseline"/>
                <w:lang w:eastAsia="zh-C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strike/>
                <w:dstrike w:val="0"/>
                <w:highlight w:val="none"/>
                <w:vertAlign w:val="baseline"/>
                <w:lang w:val="en-US" w:eastAsia="zh-CN"/>
              </w:rPr>
              <w:t>若无请删除</w:t>
            </w:r>
            <w:r>
              <w:rPr>
                <w:rFonts w:hint="eastAsia"/>
                <w:strike/>
                <w:dstrike w:val="0"/>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生产/服务提供流程简图</w:t>
            </w: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default"/>
                <w:lang w:val="en-US" w:eastAsia="zh-CN"/>
              </w:rPr>
            </w:pPr>
          </w:p>
        </w:tc>
        <w:tc>
          <w:tcPr>
            <w:tcW w:w="8058" w:type="dxa"/>
            <w:gridSpan w:val="5"/>
            <w:shd w:val="clear" w:color="auto" w:fill="auto"/>
            <w:vAlign w:val="top"/>
          </w:tcPr>
          <w:p>
            <w:pPr>
              <w:keepNext w:val="0"/>
              <w:keepLines w:val="0"/>
              <w:suppressLineNumbers w:val="0"/>
              <w:tabs>
                <w:tab w:val="left" w:pos="360"/>
              </w:tabs>
              <w:spacing w:before="0" w:beforeAutospacing="0" w:after="0" w:afterAutospacing="0"/>
              <w:ind w:left="360" w:leftChars="0" w:right="0" w:hanging="360" w:firstLineChars="0"/>
              <w:rPr>
                <w:rFonts w:hint="eastAsia"/>
                <w:lang w:val="en-US" w:eastAsia="zh-CN"/>
              </w:rPr>
            </w:pPr>
            <w:r>
              <w:rPr>
                <w:rFonts w:hint="eastAsia"/>
                <w:lang w:val="en-US" w:eastAsia="zh-CN"/>
              </w:rPr>
              <w:t>生产流程图：</w:t>
            </w:r>
          </w:p>
          <w:p>
            <w:pPr>
              <w:pStyle w:val="2"/>
              <w:keepNext w:val="0"/>
              <w:keepLines w:val="0"/>
              <w:suppressLineNumbers w:val="0"/>
              <w:spacing w:before="0" w:beforeAutospacing="0"/>
              <w:ind w:left="0" w:right="0"/>
              <w:rPr>
                <w:rFonts w:hint="default"/>
                <w:lang w:val="en-US" w:eastAsia="zh-CN"/>
              </w:rPr>
            </w:pPr>
            <w:r>
              <w:rPr>
                <w:rFonts w:hint="eastAsia"/>
                <w:lang w:val="en-US" w:eastAsia="zh-CN"/>
              </w:rPr>
              <w:t>原料验收→分拣→称量→包装→贮存（常温/冷藏）→配送</w:t>
            </w:r>
          </w:p>
        </w:tc>
      </w:tr>
    </w:tbl>
    <w:p>
      <w:pPr>
        <w:rPr>
          <w:rFonts w:hint="default"/>
          <w:lang w:val="en-US" w:eastAsia="zh-CN"/>
        </w:rPr>
      </w:pPr>
      <w:r>
        <w:rPr>
          <w:rFonts w:hint="eastAsia"/>
          <w:lang w:val="en-US" w:eastAsia="zh-CN"/>
        </w:rPr>
        <w:t>注：10幢与6幢紧挨着</w:t>
      </w:r>
    </w:p>
    <w:p>
      <w:pPr>
        <w:pStyle w:val="6"/>
        <w:rPr>
          <w:rFonts w:hint="eastAsia"/>
          <w:lang w:val="en-US" w:eastAsia="zh-CN"/>
        </w:rPr>
      </w:pPr>
    </w:p>
    <w:p>
      <w:pPr>
        <w:pStyle w:val="6"/>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11"/>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613"/>
        <w:gridCol w:w="248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rPr>
            </w:pPr>
            <w:bookmarkStart w:id="1" w:name="auDate"/>
            <w:bookmarkEnd w:id="1"/>
            <w:r>
              <w:rPr>
                <w:rFonts w:hint="eastAsia" w:ascii="宋体"/>
                <w:b/>
                <w:color w:val="000000"/>
                <w:szCs w:val="21"/>
              </w:rPr>
              <w:t>202</w:t>
            </w:r>
            <w:r>
              <w:rPr>
                <w:rFonts w:hint="eastAsia" w:ascii="宋体"/>
                <w:b/>
                <w:color w:val="000000"/>
                <w:szCs w:val="21"/>
                <w:lang w:val="en-US" w:eastAsia="zh-CN"/>
              </w:rPr>
              <w:t>1</w:t>
            </w:r>
            <w:r>
              <w:rPr>
                <w:rFonts w:hint="eastAsia" w:ascii="宋体"/>
                <w:b/>
                <w:color w:val="000000"/>
                <w:szCs w:val="21"/>
              </w:rPr>
              <w:t>年</w:t>
            </w:r>
            <w:r>
              <w:rPr>
                <w:rFonts w:hint="eastAsia" w:ascii="宋体"/>
                <w:b/>
                <w:color w:val="000000"/>
                <w:szCs w:val="21"/>
                <w:lang w:val="en-US" w:eastAsia="zh-CN"/>
              </w:rPr>
              <w:t>07</w:t>
            </w:r>
            <w:r>
              <w:rPr>
                <w:rFonts w:hint="eastAsia" w:ascii="宋体"/>
                <w:b/>
                <w:color w:val="000000"/>
                <w:szCs w:val="21"/>
              </w:rPr>
              <w:t xml:space="preserve">月 </w:t>
            </w:r>
            <w:r>
              <w:rPr>
                <w:rFonts w:hint="eastAsia" w:ascii="宋体"/>
                <w:b/>
                <w:color w:val="000000"/>
                <w:szCs w:val="21"/>
                <w:lang w:val="en-US" w:eastAsia="zh-CN"/>
              </w:rPr>
              <w:t>15</w:t>
            </w:r>
            <w:r>
              <w:rPr>
                <w:rFonts w:hint="eastAsia" w:ascii="宋体"/>
                <w:b/>
                <w:color w:val="000000"/>
                <w:szCs w:val="21"/>
              </w:rPr>
              <w:t>日</w:t>
            </w:r>
            <w:r>
              <w:rPr>
                <w:rFonts w:hint="eastAsia" w:ascii="宋体"/>
                <w:b/>
                <w:color w:val="000000"/>
                <w:szCs w:val="21"/>
                <w:lang w:val="en-US" w:eastAsia="zh-CN"/>
              </w:rPr>
              <w:t>下午13：00</w:t>
            </w:r>
            <w:r>
              <w:rPr>
                <w:rFonts w:hint="eastAsia" w:ascii="宋体"/>
                <w:b/>
                <w:color w:val="000000"/>
                <w:szCs w:val="21"/>
              </w:rPr>
              <w:t>至 202</w:t>
            </w:r>
            <w:r>
              <w:rPr>
                <w:rFonts w:hint="eastAsia" w:ascii="宋体"/>
                <w:b/>
                <w:color w:val="000000"/>
                <w:szCs w:val="21"/>
                <w:lang w:val="en-US" w:eastAsia="zh-CN"/>
              </w:rPr>
              <w:t>1</w:t>
            </w:r>
            <w:r>
              <w:rPr>
                <w:rFonts w:hint="eastAsia" w:ascii="宋体"/>
                <w:b/>
                <w:color w:val="000000"/>
                <w:szCs w:val="21"/>
              </w:rPr>
              <w:t>年</w:t>
            </w:r>
            <w:r>
              <w:rPr>
                <w:rFonts w:hint="eastAsia" w:ascii="宋体"/>
                <w:b/>
                <w:color w:val="000000"/>
                <w:szCs w:val="21"/>
                <w:lang w:val="en-US" w:eastAsia="zh-CN"/>
              </w:rPr>
              <w:t>07</w:t>
            </w:r>
            <w:r>
              <w:rPr>
                <w:rFonts w:hint="eastAsia" w:ascii="宋体"/>
                <w:b/>
                <w:color w:val="000000"/>
                <w:szCs w:val="21"/>
              </w:rPr>
              <w:t>月</w:t>
            </w:r>
            <w:r>
              <w:rPr>
                <w:rFonts w:hint="eastAsia" w:ascii="宋体"/>
                <w:b/>
                <w:color w:val="000000"/>
                <w:szCs w:val="21"/>
                <w:lang w:val="en-US" w:eastAsia="zh-CN"/>
              </w:rPr>
              <w:t>17</w:t>
            </w:r>
            <w:r>
              <w:rPr>
                <w:rFonts w:hint="eastAsia" w:ascii="宋体"/>
                <w:b/>
                <w:color w:val="000000"/>
                <w:szCs w:val="21"/>
              </w:rPr>
              <w:t xml:space="preserve">日 </w:t>
            </w:r>
            <w:r>
              <w:rPr>
                <w:rFonts w:hint="eastAsia" w:ascii="宋体"/>
                <w:b/>
                <w:color w:val="000000"/>
                <w:szCs w:val="21"/>
                <w:lang w:val="en-US" w:eastAsia="zh-CN"/>
              </w:rPr>
              <w:t>中午12:00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t>□</w:t>
            </w:r>
            <w:r>
              <w:rPr>
                <w:rFonts w:hint="eastAsia"/>
                <w:lang w:val="en-US" w:eastAsia="zh-CN"/>
              </w:rPr>
              <w:t xml:space="preserve">第  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审核准则</w:t>
            </w:r>
          </w:p>
          <w:p>
            <w:pPr>
              <w:keepNext w:val="0"/>
              <w:keepLines w:val="0"/>
              <w:suppressLineNumbers w:val="0"/>
              <w:spacing w:before="0" w:beforeAutospacing="0" w:after="0" w:afterAutospacing="0"/>
              <w:ind w:left="0" w:right="0"/>
              <w:rPr>
                <w:rFonts w:hint="eastAsia"/>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lang w:val="de-DE"/>
              </w:rPr>
            </w:pPr>
            <w:r>
              <w:rPr>
                <w:rFonts w:hint="eastAsia"/>
                <w:lang w:val="de-DE"/>
              </w:rPr>
              <w:t>□GB/T19001-2016</w:t>
            </w:r>
            <w:r>
              <w:rPr>
                <w:rFonts w:hint="eastAsia"/>
                <w:lang w:val="en-US" w:eastAsia="zh-CN"/>
              </w:rPr>
              <w:t xml:space="preserve">  </w:t>
            </w:r>
            <w:r>
              <w:rPr>
                <w:rFonts w:hint="eastAsia"/>
                <w:lang w:val="de-DE"/>
              </w:rPr>
              <w:t>□GB/T 50430-2017</w:t>
            </w:r>
            <w:r>
              <w:rPr>
                <w:rFonts w:hint="eastAsia"/>
                <w:lang w:val="en-US" w:eastAsia="zh-CN"/>
              </w:rPr>
              <w:t xml:space="preserve">    </w:t>
            </w:r>
            <w:r>
              <w:rPr>
                <w:rFonts w:hint="eastAsia"/>
                <w:lang w:val="de-DE" w:eastAsia="zh-CN"/>
              </w:rPr>
              <w:t>□</w:t>
            </w:r>
            <w:r>
              <w:rPr>
                <w:rFonts w:hint="eastAsia"/>
                <w:lang w:val="de-DE"/>
              </w:rPr>
              <w:t>GB/T24001-2016</w:t>
            </w:r>
          </w:p>
          <w:p>
            <w:pPr>
              <w:keepNext w:val="0"/>
              <w:keepLines w:val="0"/>
              <w:suppressLineNumbers w:val="0"/>
              <w:spacing w:before="0" w:beforeAutospacing="0" w:after="0" w:afterAutospacing="0"/>
              <w:ind w:left="0" w:right="0"/>
              <w:rPr>
                <w:rFonts w:hint="eastAsia" w:eastAsia="宋体"/>
                <w:lang w:val="en-US" w:eastAsia="zh-CN"/>
              </w:rPr>
            </w:pPr>
            <w:r>
              <w:rPr>
                <w:rFonts w:hint="eastAsia"/>
                <w:lang w:val="de-DE" w:eastAsia="zh-CN"/>
              </w:rPr>
              <w:t>□</w:t>
            </w:r>
            <w:r>
              <w:rPr>
                <w:rFonts w:hint="eastAsia"/>
                <w:lang w:val="de-DE"/>
              </w:rPr>
              <w:t>GB/T28001-2011</w:t>
            </w:r>
            <w:r>
              <w:rPr>
                <w:rFonts w:hint="eastAsia"/>
                <w:lang w:val="en-US" w:eastAsia="zh-CN"/>
              </w:rPr>
              <w:t xml:space="preserve">  </w:t>
            </w:r>
            <w:r>
              <w:rPr>
                <w:rFonts w:hint="eastAsia"/>
                <w:lang w:val="de-DE" w:eastAsia="zh-CN"/>
              </w:rPr>
              <w:t>□</w:t>
            </w:r>
            <w:r>
              <w:rPr>
                <w:rFonts w:hint="eastAsia"/>
                <w:lang w:val="de-DE"/>
              </w:rPr>
              <w:t>ISO45001：2018</w:t>
            </w:r>
            <w:r>
              <w:rPr>
                <w:rFonts w:hint="eastAsia"/>
                <w:lang w:val="en-US" w:eastAsia="zh-CN"/>
              </w:rPr>
              <w:t xml:space="preserve">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FSMS：</w:t>
            </w:r>
            <w:r>
              <w:rPr>
                <w:rFonts w:hint="eastAsia"/>
                <w:lang w:val="de-DE" w:eastAsia="zh-CN"/>
              </w:rPr>
              <w:t>□</w:t>
            </w:r>
            <w:r>
              <w:rPr>
                <w:rFonts w:hint="eastAsia"/>
                <w:lang w:val="de-DE"/>
              </w:rPr>
              <w:t xml:space="preserve"> GB/T22000-2006</w:t>
            </w:r>
            <w:r>
              <w:rPr>
                <w:rFonts w:hint="eastAsia"/>
                <w:lang w:val="en-US" w:eastAsia="zh-CN"/>
              </w:rPr>
              <w:t xml:space="preserve">  </w:t>
            </w:r>
            <w:r>
              <w:rPr>
                <w:rFonts w:hint="eastAsia"/>
                <w:lang w:val="de-DE" w:eastAsia="zh-CN"/>
              </w:rPr>
              <w:t>□</w:t>
            </w:r>
            <w:r>
              <w:rPr>
                <w:rFonts w:hint="eastAsia"/>
                <w:lang w:val="de-DE"/>
              </w:rPr>
              <w:t>ISO</w:t>
            </w:r>
            <w:r>
              <w:rPr>
                <w:rFonts w:hint="eastAsia"/>
                <w:lang w:val="en-US" w:eastAsia="zh-CN"/>
              </w:rPr>
              <w:t>22</w:t>
            </w:r>
            <w:r>
              <w:rPr>
                <w:rFonts w:hint="eastAsia"/>
                <w:lang w:val="de-DE"/>
              </w:rPr>
              <w:t>00</w:t>
            </w:r>
            <w:r>
              <w:rPr>
                <w:rFonts w:hint="eastAsia"/>
                <w:lang w:val="en-US" w:eastAsia="zh-CN"/>
              </w:rPr>
              <w:t>0</w:t>
            </w:r>
            <w:r>
              <w:rPr>
                <w:rFonts w:hint="eastAsia"/>
                <w:lang w:val="de-DE"/>
              </w:rPr>
              <w:t>：2018</w:t>
            </w:r>
            <w:r>
              <w:rPr>
                <w:rFonts w:hint="eastAsia"/>
                <w:lang w:val="en-US" w:eastAsia="zh-CN"/>
              </w:rPr>
              <w:t xml:space="preserve"> </w:t>
            </w:r>
            <w:r>
              <w:rPr>
                <w:rFonts w:hint="eastAsia"/>
                <w:lang w:val="de-DE" w:eastAsia="zh-CN"/>
              </w:rPr>
              <w:t>□</w:t>
            </w:r>
            <w:r>
              <w:rPr>
                <w:rFonts w:hint="eastAsia"/>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HACCP：</w:t>
            </w:r>
            <w:r>
              <w:rPr>
                <w:rFonts w:hint="eastAsia"/>
                <w:lang w:val="de-DE" w:eastAsia="zh-CN"/>
              </w:rPr>
              <w:t>☑</w:t>
            </w:r>
            <w:r>
              <w:rPr>
                <w:rFonts w:hint="eastAsia"/>
                <w:lang w:val="de-DE"/>
              </w:rPr>
              <w:t xml:space="preserve"> GB/T27341-2009</w:t>
            </w:r>
            <w:r>
              <w:rPr>
                <w:rFonts w:hint="eastAsia"/>
                <w:lang w:val="en-US" w:eastAsia="zh-CN"/>
              </w:rPr>
              <w:t xml:space="preserve"> </w:t>
            </w:r>
            <w:r>
              <w:rPr>
                <w:rFonts w:hint="eastAsia"/>
                <w:lang w:val="de-DE" w:eastAsia="zh-CN"/>
              </w:rPr>
              <w:t>☑</w:t>
            </w:r>
            <w:r>
              <w:rPr>
                <w:rFonts w:hint="eastAsia"/>
                <w:lang w:val="de-DE"/>
              </w:rPr>
              <w:t xml:space="preserve"> GB 14881-2013 </w:t>
            </w:r>
            <w:r>
              <w:rPr>
                <w:rFonts w:hint="eastAsia"/>
                <w:lang w:val="de-DE" w:eastAsia="zh-CN"/>
              </w:rPr>
              <w:t>☑</w:t>
            </w:r>
            <w:r>
              <w:rPr>
                <w:rFonts w:hint="eastAsia"/>
                <w:lang w:val="de-DE"/>
              </w:rPr>
              <w:t>《危害分析与关键控制点（HACCP体系）认证补充要求 1.0》</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受审核方</w:t>
            </w:r>
            <w:r>
              <w:rPr>
                <w:rFonts w:hint="eastAsia"/>
                <w:lang w:val="en-US" w:eastAsia="zh-CN"/>
              </w:rPr>
              <w:t xml:space="preserve">管理体系成文信息               </w:t>
            </w:r>
            <w:r>
              <w:rPr>
                <w:rFonts w:hint="eastAsia"/>
                <w:lang w:val="de-DE" w:eastAsia="zh-CN"/>
              </w:rPr>
              <w:t>☑</w:t>
            </w:r>
            <w:r>
              <w:rPr>
                <w:rFonts w:hint="eastAsia"/>
                <w:lang w:val="en-US" w:eastAsia="zh-CN"/>
              </w:rPr>
              <w:t>顾客要求</w:t>
            </w:r>
          </w:p>
          <w:p>
            <w:pPr>
              <w:keepNext w:val="0"/>
              <w:keepLines w:val="0"/>
              <w:suppressLineNumbers w:val="0"/>
              <w:spacing w:before="0" w:beforeAutospacing="0" w:after="0" w:afterAutospacing="0"/>
              <w:ind w:left="0" w:right="0"/>
              <w:rPr>
                <w:rFonts w:hint="eastAsia"/>
                <w:lang w:val="en-US"/>
              </w:rPr>
            </w:pPr>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5346" w:type="dxa"/>
            <w:gridSpan w:val="2"/>
            <w:vAlign w:val="center"/>
          </w:tcPr>
          <w:p>
            <w:pPr>
              <w:keepNext w:val="0"/>
              <w:keepLines w:val="0"/>
              <w:suppressLineNumbers w:val="0"/>
              <w:spacing w:before="0" w:beforeAutospacing="0" w:after="0" w:afterAutospacing="0"/>
              <w:ind w:left="0" w:right="0"/>
              <w:rPr>
                <w:rFonts w:hint="eastAsia"/>
              </w:rPr>
            </w:pPr>
          </w:p>
        </w:tc>
        <w:tc>
          <w:tcPr>
            <w:tcW w:w="253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rPr>
              <w:t>QMS</w:t>
            </w:r>
          </w:p>
        </w:tc>
        <w:tc>
          <w:tcPr>
            <w:tcW w:w="534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253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Ec</w:t>
            </w:r>
            <w:r>
              <w:rPr>
                <w:rFonts w:hint="eastAsia"/>
              </w:rPr>
              <w:t>MS</w:t>
            </w:r>
          </w:p>
        </w:tc>
        <w:tc>
          <w:tcPr>
            <w:tcW w:w="534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253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EMS</w:t>
            </w:r>
          </w:p>
        </w:tc>
        <w:tc>
          <w:tcPr>
            <w:tcW w:w="534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253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OHSMS</w:t>
            </w:r>
          </w:p>
        </w:tc>
        <w:tc>
          <w:tcPr>
            <w:tcW w:w="534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253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534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253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5346" w:type="dxa"/>
            <w:gridSpan w:val="2"/>
            <w:vAlign w:val="center"/>
          </w:tcPr>
          <w:p>
            <w:pPr>
              <w:keepNext w:val="0"/>
              <w:keepLines w:val="0"/>
              <w:suppressLineNumbers w:val="0"/>
              <w:spacing w:before="0" w:beforeAutospacing="0" w:after="0" w:afterAutospacing="0" w:line="400" w:lineRule="exact"/>
              <w:ind w:left="0" w:right="0"/>
              <w:rPr>
                <w:rFonts w:hint="eastAsia" w:ascii="宋体" w:hAnsi="宋体" w:eastAsia="宋体" w:cs="Times New Roman"/>
                <w:b/>
                <w:color w:val="000000"/>
                <w:kern w:val="2"/>
                <w:sz w:val="21"/>
                <w:szCs w:val="21"/>
                <w:lang w:val="en-US" w:eastAsia="zh-CN" w:bidi="ar-SA"/>
              </w:rPr>
            </w:pPr>
            <w:r>
              <w:rPr>
                <w:rFonts w:hint="eastAsia"/>
              </w:rPr>
              <w:t>H：</w:t>
            </w:r>
            <w:bookmarkStart w:id="2" w:name="审核范围"/>
            <w:r>
              <w:rPr>
                <w:rFonts w:hint="eastAsia" w:ascii="宋体" w:hAnsi="宋体"/>
                <w:sz w:val="21"/>
                <w:szCs w:val="21"/>
              </w:rPr>
              <w:t>位于浙江省杭州市临安区玲珑街道双源村的杭州临安鼎新农业科技有限公司加工车间的果蔬包装</w:t>
            </w:r>
            <w:bookmarkEnd w:id="2"/>
            <w:r>
              <w:rPr>
                <w:rFonts w:hint="eastAsia" w:ascii="宋体" w:hAnsi="宋体"/>
                <w:sz w:val="21"/>
                <w:szCs w:val="21"/>
              </w:rPr>
              <w:t xml:space="preserve"> </w:t>
            </w:r>
          </w:p>
        </w:tc>
        <w:tc>
          <w:tcPr>
            <w:tcW w:w="2538" w:type="dxa"/>
            <w:gridSpan w:val="2"/>
            <w:vAlign w:val="center"/>
          </w:tcPr>
          <w:p>
            <w:pPr>
              <w:keepNext w:val="0"/>
              <w:keepLines w:val="0"/>
              <w:suppressLineNumbers w:val="0"/>
              <w:spacing w:before="0" w:beforeAutospacing="0" w:after="0" w:afterAutospacing="0" w:line="400" w:lineRule="exact"/>
              <w:ind w:left="0" w:right="0"/>
              <w:rPr>
                <w:rFonts w:hint="eastAsia" w:ascii="宋体" w:hAnsi="宋体" w:eastAsia="宋体" w:cs="Times New Roman"/>
                <w:b/>
                <w:color w:val="000000"/>
                <w:kern w:val="2"/>
                <w:sz w:val="21"/>
                <w:szCs w:val="21"/>
                <w:lang w:val="en-US" w:eastAsia="zh-CN" w:bidi="ar-SA"/>
              </w:rPr>
            </w:pPr>
            <w:r>
              <w:rPr>
                <w:rFonts w:hint="eastAsia"/>
              </w:rPr>
              <w:t>H：</w:t>
            </w:r>
            <w:r>
              <w:rPr>
                <w:rFonts w:hint="eastAsia"/>
                <w:sz w:val="18"/>
                <w:szCs w:val="18"/>
              </w:rPr>
              <w:t>CII-1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产品/服务流程系体系建立前确定，近期也不预期变更</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2021年1月8日</w:t>
            </w:r>
          </w:p>
          <w:p>
            <w:pPr>
              <w:keepNext w:val="0"/>
              <w:keepLines w:val="0"/>
              <w:suppressLineNumbers w:val="0"/>
              <w:spacing w:before="0" w:beforeAutospacing="0" w:after="0" w:afterAutospacing="0"/>
              <w:ind w:left="0" w:right="0"/>
              <w:rPr>
                <w:rFonts w:hint="default"/>
                <w:lang w:val="en-US" w:eastAsia="zh-CN"/>
              </w:rPr>
            </w:pPr>
          </w:p>
        </w:tc>
        <w:tc>
          <w:tcPr>
            <w:tcW w:w="261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253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w:t>
            </w:r>
          </w:p>
        </w:tc>
        <w:tc>
          <w:tcPr>
            <w:tcW w:w="261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253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290"/>
        <w:gridCol w:w="1940"/>
        <w:gridCol w:w="750"/>
        <w:gridCol w:w="3130"/>
        <w:gridCol w:w="12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43"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1290"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940"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750"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3130"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eastAsia="zh-CN"/>
              </w:rPr>
            </w:pP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12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43" w:type="dxa"/>
            <w:shd w:val="clear" w:color="auto" w:fill="F3F3F3"/>
            <w:tcMar>
              <w:left w:w="57" w:type="dxa"/>
              <w:right w:w="57" w:type="dxa"/>
            </w:tcMar>
            <w:vAlign w:val="center"/>
          </w:tcPr>
          <w:p>
            <w:pPr>
              <w:keepNext w:val="0"/>
              <w:keepLines w:val="0"/>
              <w:suppressLineNumbers w:val="0"/>
              <w:spacing w:before="40" w:beforeAutospacing="0" w:after="40" w:afterAutospacing="0"/>
              <w:ind w:left="0" w:right="0"/>
              <w:rPr>
                <w:rFonts w:hint="eastAsia" w:ascii="宋体" w:hAnsi="宋体" w:eastAsia="宋体" w:cs="Times New Roman"/>
                <w:kern w:val="2"/>
                <w:sz w:val="21"/>
                <w:szCs w:val="21"/>
                <w:lang w:val="en-US" w:eastAsia="zh-CN" w:bidi="ar-SA"/>
              </w:rPr>
            </w:pPr>
            <w:r>
              <w:rPr>
                <w:rFonts w:hint="eastAsia" w:ascii="宋体" w:hAnsi="宋体"/>
                <w:szCs w:val="21"/>
                <w:lang w:eastAsia="ja-JP"/>
              </w:rPr>
              <w:t>01</w:t>
            </w:r>
          </w:p>
        </w:tc>
        <w:tc>
          <w:tcPr>
            <w:tcW w:w="1290" w:type="dxa"/>
            <w:shd w:val="clear" w:color="auto" w:fill="F3F3F3"/>
            <w:tcMar>
              <w:left w:w="57" w:type="dxa"/>
              <w:right w:w="57" w:type="dxa"/>
            </w:tcMar>
            <w:vAlign w:val="top"/>
          </w:tcPr>
          <w:p>
            <w:pPr>
              <w:pStyle w:val="6"/>
              <w:keepNext w:val="0"/>
              <w:keepLines w:val="0"/>
              <w:suppressLineNumbers w:val="0"/>
              <w:spacing w:before="0" w:beforeAutospacing="0" w:after="0" w:afterAutospacing="0"/>
              <w:ind w:left="0" w:right="0"/>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杭州临安鼎新农业科技有限公司</w:t>
            </w:r>
          </w:p>
          <w:p>
            <w:pPr>
              <w:pStyle w:val="6"/>
              <w:keepNext w:val="0"/>
              <w:keepLines w:val="0"/>
              <w:suppressLineNumbers w:val="0"/>
              <w:spacing w:before="0" w:beforeAutospacing="0" w:after="0" w:afterAutospacing="0"/>
              <w:ind w:left="0" w:right="0"/>
              <w:rPr>
                <w:rFonts w:hint="eastAsia" w:ascii="Times New Roman" w:hAnsi="Times New Roman" w:eastAsia="宋体" w:cs="Times New Roman"/>
                <w:b w:val="0"/>
                <w:bCs w:val="0"/>
                <w:kern w:val="2"/>
                <w:sz w:val="21"/>
                <w:szCs w:val="21"/>
                <w:lang w:val="en-US" w:eastAsia="zh-CN" w:bidi="ar-SA"/>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1"/>
                <w:lang w:val="en-US" w:eastAsia="zh-CN" w:bidi="ar-SA"/>
              </w:rPr>
            </w:pPr>
            <w:r>
              <w:rPr>
                <w:rFonts w:hint="eastAsia"/>
                <w:sz w:val="21"/>
                <w:szCs w:val="21"/>
              </w:rPr>
              <w:t>浙江省杭州市临安区玲珑街道双源村</w:t>
            </w:r>
          </w:p>
        </w:tc>
        <w:tc>
          <w:tcPr>
            <w:tcW w:w="1940" w:type="dxa"/>
            <w:shd w:val="clear" w:color="auto" w:fill="F3F3F3"/>
            <w:vAlign w:val="top"/>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1"/>
                <w:highlight w:val="none"/>
                <w:lang w:val="de-DE" w:eastAsia="zh-CN" w:bidi="ar-SA"/>
              </w:rPr>
            </w:pPr>
            <w:r>
              <w:rPr>
                <w:rFonts w:hint="eastAsia"/>
                <w:sz w:val="21"/>
                <w:szCs w:val="21"/>
              </w:rPr>
              <w:t>浙江省杭州市临安区玲珑街道双源村</w:t>
            </w:r>
          </w:p>
        </w:tc>
        <w:tc>
          <w:tcPr>
            <w:tcW w:w="750" w:type="dxa"/>
            <w:shd w:val="clear" w:color="auto" w:fill="F3F3F3"/>
            <w:tcMar>
              <w:left w:w="57" w:type="dxa"/>
              <w:right w:w="57" w:type="dxa"/>
            </w:tcMar>
            <w:vAlign w:val="center"/>
          </w:tcPr>
          <w:p>
            <w:pPr>
              <w:keepNext w:val="0"/>
              <w:keepLines w:val="0"/>
              <w:suppressLineNumbers w:val="0"/>
              <w:spacing w:before="40" w:beforeAutospacing="0" w:after="40" w:afterAutospacing="0"/>
              <w:ind w:left="0" w:right="0"/>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30</w:t>
            </w:r>
          </w:p>
        </w:tc>
        <w:tc>
          <w:tcPr>
            <w:tcW w:w="3130" w:type="dxa"/>
            <w:shd w:val="clear" w:color="auto" w:fill="F3F3F3"/>
            <w:tcMar>
              <w:left w:w="57" w:type="dxa"/>
              <w:right w:w="57" w:type="dxa"/>
            </w:tcMar>
            <w:vAlign w:val="center"/>
          </w:tcPr>
          <w:p>
            <w:pPr>
              <w:pStyle w:val="23"/>
              <w:keepNext w:val="0"/>
              <w:keepLines w:val="0"/>
              <w:suppressLineNumbers w:val="0"/>
              <w:spacing w:beforeAutospacing="0" w:afterAutospacing="0"/>
              <w:ind w:left="0" w:right="0"/>
              <w:rPr>
                <w:rFonts w:hint="eastAsia" w:ascii="Times New Roman" w:hAnsi="Times New Roman" w:eastAsia="Times New Roman" w:cs="Times New Roman"/>
                <w:kern w:val="2"/>
                <w:sz w:val="21"/>
                <w:szCs w:val="21"/>
                <w:lang w:val="en-US" w:eastAsia="zh-CN" w:bidi="ar-SA"/>
              </w:rPr>
            </w:pPr>
            <w:r>
              <w:rPr>
                <w:rFonts w:hint="eastAsia" w:ascii="宋体" w:hAnsi="宋体"/>
                <w:sz w:val="21"/>
                <w:szCs w:val="21"/>
              </w:rPr>
              <w:t xml:space="preserve">位于浙江省杭州市临安区玲珑街道双源村的杭州临安鼎新农业科技有限公司加工车间的果蔬包装 </w:t>
            </w:r>
          </w:p>
        </w:tc>
        <w:tc>
          <w:tcPr>
            <w:tcW w:w="1271" w:type="dxa"/>
            <w:shd w:val="clear" w:color="auto" w:fill="F3F3F3"/>
            <w:tcMar>
              <w:left w:w="57" w:type="dxa"/>
              <w:right w:w="57" w:type="dxa"/>
            </w:tcMar>
            <w:vAlign w:val="center"/>
          </w:tcPr>
          <w:p>
            <w:pPr>
              <w:keepNext w:val="0"/>
              <w:keepLines w:val="0"/>
              <w:suppressLineNumbers w:val="0"/>
              <w:spacing w:before="40" w:beforeAutospacing="0" w:after="40" w:afterAutospacing="0"/>
              <w:ind w:left="0" w:right="0"/>
              <w:jc w:val="left"/>
              <w:rPr>
                <w:rFonts w:hint="eastAsia" w:ascii="宋体" w:hAnsi="宋体"/>
                <w:szCs w:val="21"/>
              </w:rPr>
            </w:pPr>
            <w:r>
              <w:rPr>
                <w:rFonts w:hint="eastAsia" w:ascii="宋体" w:hAnsi="宋体"/>
                <w:szCs w:val="21"/>
              </w:rPr>
              <w:t>GB/T27341-2009</w:t>
            </w:r>
          </w:p>
          <w:p>
            <w:pPr>
              <w:keepNext w:val="0"/>
              <w:keepLines w:val="0"/>
              <w:suppressLineNumbers w:val="0"/>
              <w:spacing w:before="40" w:beforeAutospacing="0" w:after="40" w:afterAutospacing="0"/>
              <w:ind w:left="0" w:right="0"/>
              <w:jc w:val="left"/>
              <w:rPr>
                <w:rFonts w:hint="eastAsia" w:ascii="宋体" w:hAnsi="宋体"/>
                <w:szCs w:val="21"/>
              </w:rPr>
            </w:pPr>
            <w:r>
              <w:rPr>
                <w:rFonts w:hint="eastAsia" w:ascii="宋体" w:hAnsi="宋体"/>
                <w:szCs w:val="21"/>
              </w:rPr>
              <w:t>GB 14881-2013</w:t>
            </w:r>
          </w:p>
          <w:p>
            <w:pPr>
              <w:keepNext w:val="0"/>
              <w:keepLines w:val="0"/>
              <w:suppressLineNumbers w:val="0"/>
              <w:spacing w:before="40" w:beforeAutospacing="0" w:after="40" w:afterAutospacing="0"/>
              <w:ind w:left="0" w:right="0"/>
              <w:jc w:val="left"/>
              <w:rPr>
                <w:rFonts w:hint="eastAsia" w:ascii="宋体" w:hAnsi="宋体" w:eastAsia="宋体" w:cs="Times New Roman"/>
                <w:kern w:val="2"/>
                <w:sz w:val="21"/>
                <w:szCs w:val="21"/>
                <w:lang w:val="en-US" w:eastAsia="zh-CN" w:bidi="ar-SA"/>
              </w:rPr>
            </w:pPr>
            <w:r>
              <w:rPr>
                <w:rFonts w:hint="eastAsia" w:ascii="宋体" w:hAnsi="宋体"/>
                <w:color w:val="000000"/>
                <w:szCs w:val="21"/>
                <w:lang w:val="de-DE"/>
              </w:rPr>
              <w:t>《危害分析与关键控制点（HACCP体系）认证补充要求 1.0》</w:t>
            </w:r>
            <w:r>
              <w:rPr>
                <w:rFonts w:hint="eastAsia" w:ascii="宋体" w:hAnsi="宋体"/>
                <w:szCs w:val="21"/>
              </w:rPr>
              <w:t xml:space="preserve">             </w:t>
            </w:r>
          </w:p>
        </w:tc>
        <w:tc>
          <w:tcPr>
            <w:tcW w:w="668" w:type="dxa"/>
            <w:tcBorders>
              <w:bottom w:val="single" w:color="auto" w:sz="4" w:space="0"/>
            </w:tcBorders>
            <w:shd w:val="clear" w:color="auto" w:fill="F3F3F3"/>
            <w:tcMar>
              <w:left w:w="57" w:type="dxa"/>
              <w:right w:w="57" w:type="dxa"/>
            </w:tcMar>
          </w:tcPr>
          <w:sdt>
            <w:sdtPr>
              <w:rPr>
                <w:rFonts w:hint="eastAsia" w:ascii="宋体" w:hAnsi="宋体" w:eastAsia="等线" w:cs="等线"/>
                <w:kern w:val="2"/>
                <w:sz w:val="21"/>
                <w:szCs w:val="21"/>
              </w:rPr>
              <w:id w:val="271604670"/>
              <w14:checkbox>
                <w14:checked w14:val="1"/>
                <w14:checkedState w14:val="2612" w14:font="MS Gothic"/>
                <w14:uncheckedState w14:val="2610" w14:font="MS Gothic"/>
              </w14:checkbox>
            </w:sdtPr>
            <w:sdtEndPr>
              <w:rPr>
                <w:rFonts w:hint="eastAsia" w:ascii="宋体" w:hAnsi="宋体" w:eastAsia="等线" w:cs="等线"/>
                <w:kern w:val="2"/>
                <w:sz w:val="21"/>
                <w:szCs w:val="21"/>
              </w:rPr>
            </w:sdtEndPr>
            <w:sdtContent>
              <w:p>
                <w:pPr>
                  <w:keepNext w:val="0"/>
                  <w:keepLines w:val="0"/>
                  <w:suppressLineNumbers w:val="0"/>
                  <w:spacing w:before="0" w:beforeAutospacing="0" w:after="0" w:afterAutospacing="0"/>
                  <w:ind w:left="0" w:right="0"/>
                  <w:rPr>
                    <w:rFonts w:hint="eastAsia" w:ascii="宋体" w:hAnsi="宋体" w:eastAsia="等线" w:cs="等线"/>
                    <w:kern w:val="2"/>
                    <w:sz w:val="21"/>
                    <w:szCs w:val="21"/>
                  </w:rPr>
                </w:pPr>
                <w:r>
                  <w:rPr>
                    <w:rFonts w:hint="eastAsia" w:ascii="MS Gothic" w:hAnsi="MS Gothic" w:eastAsia="MS Gothic"/>
                    <w:szCs w:val="21"/>
                  </w:rPr>
                  <w:t>☒</w:t>
                </w:r>
              </w:p>
            </w:sdtContent>
          </w:sdt>
          <w:p>
            <w:pPr>
              <w:pStyle w:val="2"/>
              <w:keepNext w:val="0"/>
              <w:keepLines w:val="0"/>
              <w:suppressLineNumbers w:val="0"/>
              <w:spacing w:before="0" w:beforeAutospacing="0"/>
              <w:ind w:left="0" w:right="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43" w:type="dxa"/>
            <w:shd w:val="clear" w:color="auto" w:fill="F3F3F3"/>
            <w:tcMar>
              <w:left w:w="57" w:type="dxa"/>
              <w:right w:w="57" w:type="dxa"/>
            </w:tcMar>
            <w:vAlign w:val="center"/>
          </w:tcPr>
          <w:p>
            <w:pPr>
              <w:keepNext w:val="0"/>
              <w:keepLines w:val="0"/>
              <w:suppressLineNumbers w:val="0"/>
              <w:spacing w:before="40" w:beforeAutospacing="0" w:after="40" w:afterAutospacing="0"/>
              <w:ind w:left="0" w:right="0"/>
              <w:rPr>
                <w:rFonts w:hint="eastAsia" w:ascii="宋体" w:hAnsi="宋体"/>
                <w:szCs w:val="21"/>
                <w:lang w:eastAsia="ja-JP"/>
              </w:rPr>
            </w:pPr>
          </w:p>
        </w:tc>
        <w:tc>
          <w:tcPr>
            <w:tcW w:w="1290" w:type="dxa"/>
            <w:shd w:val="clear" w:color="auto" w:fill="F3F3F3"/>
            <w:tcMar>
              <w:left w:w="57" w:type="dxa"/>
              <w:right w:w="57" w:type="dxa"/>
            </w:tcMar>
            <w:vAlign w:val="top"/>
          </w:tcPr>
          <w:p>
            <w:pPr>
              <w:keepNext w:val="0"/>
              <w:keepLines w:val="0"/>
              <w:suppressLineNumbers w:val="0"/>
              <w:spacing w:before="0" w:beforeAutospacing="0" w:after="0" w:afterAutospacing="0"/>
              <w:ind w:left="0" w:right="0"/>
              <w:jc w:val="left"/>
              <w:rPr>
                <w:rFonts w:hint="eastAsia"/>
                <w:sz w:val="21"/>
                <w:szCs w:val="21"/>
              </w:rPr>
            </w:pPr>
          </w:p>
        </w:tc>
        <w:tc>
          <w:tcPr>
            <w:tcW w:w="1940" w:type="dxa"/>
            <w:shd w:val="clear" w:color="auto" w:fill="F3F3F3"/>
            <w:vAlign w:val="top"/>
          </w:tcPr>
          <w:p>
            <w:pPr>
              <w:keepNext w:val="0"/>
              <w:keepLines w:val="0"/>
              <w:suppressLineNumbers w:val="0"/>
              <w:spacing w:before="0" w:beforeAutospacing="0" w:after="0" w:afterAutospacing="0"/>
              <w:ind w:left="0" w:right="0"/>
              <w:rPr>
                <w:rFonts w:hint="eastAsia"/>
                <w:sz w:val="21"/>
                <w:szCs w:val="21"/>
              </w:rPr>
            </w:pPr>
          </w:p>
        </w:tc>
        <w:tc>
          <w:tcPr>
            <w:tcW w:w="750" w:type="dxa"/>
            <w:shd w:val="clear" w:color="auto" w:fill="F3F3F3"/>
            <w:tcMar>
              <w:left w:w="57" w:type="dxa"/>
              <w:right w:w="57" w:type="dxa"/>
            </w:tcMar>
            <w:vAlign w:val="center"/>
          </w:tcPr>
          <w:p>
            <w:pPr>
              <w:keepNext w:val="0"/>
              <w:keepLines w:val="0"/>
              <w:suppressLineNumbers w:val="0"/>
              <w:spacing w:before="40" w:beforeAutospacing="0" w:after="40" w:afterAutospacing="0"/>
              <w:ind w:left="0" w:right="0"/>
              <w:rPr>
                <w:rFonts w:hint="eastAsia" w:ascii="宋体" w:hAnsi="宋体"/>
                <w:szCs w:val="21"/>
                <w:highlight w:val="none"/>
                <w:lang w:val="en-US" w:eastAsia="zh-CN"/>
              </w:rPr>
            </w:pPr>
          </w:p>
        </w:tc>
        <w:tc>
          <w:tcPr>
            <w:tcW w:w="3130" w:type="dxa"/>
            <w:shd w:val="clear" w:color="auto" w:fill="F3F3F3"/>
            <w:tcMar>
              <w:left w:w="57" w:type="dxa"/>
              <w:right w:w="57" w:type="dxa"/>
            </w:tcMar>
            <w:vAlign w:val="center"/>
          </w:tcPr>
          <w:p>
            <w:pPr>
              <w:pStyle w:val="23"/>
              <w:keepNext w:val="0"/>
              <w:keepLines w:val="0"/>
              <w:suppressLineNumbers w:val="0"/>
              <w:spacing w:beforeAutospacing="0" w:afterAutospacing="0"/>
              <w:ind w:left="0" w:right="0"/>
              <w:rPr>
                <w:rFonts w:hint="eastAsia" w:ascii="宋体" w:hAnsi="宋体"/>
                <w:sz w:val="21"/>
                <w:szCs w:val="21"/>
              </w:rPr>
            </w:pPr>
          </w:p>
        </w:tc>
        <w:tc>
          <w:tcPr>
            <w:tcW w:w="1271" w:type="dxa"/>
            <w:shd w:val="clear" w:color="auto" w:fill="F3F3F3"/>
            <w:tcMar>
              <w:left w:w="57" w:type="dxa"/>
              <w:right w:w="57" w:type="dxa"/>
            </w:tcMar>
            <w:vAlign w:val="center"/>
          </w:tcPr>
          <w:p>
            <w:pPr>
              <w:keepNext w:val="0"/>
              <w:keepLines w:val="0"/>
              <w:suppressLineNumbers w:val="0"/>
              <w:spacing w:before="40" w:beforeAutospacing="0" w:after="40" w:afterAutospacing="0"/>
              <w:ind w:left="0" w:right="0"/>
              <w:jc w:val="left"/>
              <w:rPr>
                <w:rFonts w:hint="eastAsia" w:ascii="宋体" w:hAnsi="宋体"/>
                <w:color w:val="000000"/>
                <w:szCs w:val="21"/>
                <w:lang w:val="de-DE"/>
              </w:rPr>
            </w:pPr>
          </w:p>
        </w:tc>
        <w:tc>
          <w:tcPr>
            <w:tcW w:w="668" w:type="dxa"/>
            <w:tcBorders>
              <w:bottom w:val="single" w:color="auto" w:sz="4" w:space="0"/>
            </w:tcBorders>
            <w:shd w:val="clear" w:color="auto" w:fill="F3F3F3"/>
            <w:tcMar>
              <w:left w:w="57" w:type="dxa"/>
              <w:right w:w="57" w:type="dxa"/>
            </w:tcMar>
          </w:tcPr>
          <w:p>
            <w:pPr>
              <w:pStyle w:val="2"/>
              <w:keepNext w:val="0"/>
              <w:keepLines w:val="0"/>
              <w:suppressLineNumbers w:val="0"/>
              <w:spacing w:before="0" w:beforeAutospacing="0"/>
              <w:ind w:left="0" w:right="0"/>
              <w:rPr>
                <w:rFonts w:hint="eastAsia"/>
                <w:lang w:eastAsia="zh-CN"/>
              </w:rPr>
            </w:pPr>
          </w:p>
        </w:tc>
      </w:tr>
    </w:tbl>
    <w:p>
      <w:pPr>
        <w:rPr>
          <w:rFonts w:hint="eastAsia"/>
          <w:lang w:val="en-US" w:eastAsia="zh-CN"/>
        </w:rPr>
      </w:pPr>
    </w:p>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rPr>
            </w:pPr>
          </w:p>
        </w:tc>
      </w:tr>
    </w:tbl>
    <w:p>
      <w:pPr>
        <w:numPr>
          <w:ilvl w:val="0"/>
          <w:numId w:val="0"/>
        </w:numPr>
        <w:ind w:firstLine="630" w:firstLineChars="300"/>
        <w:rPr>
          <w:rFonts w:hint="default"/>
          <w:highlight w:val="none"/>
          <w:lang w:val="en-US" w:eastAsia="zh-CN"/>
        </w:rPr>
      </w:pPr>
    </w:p>
    <w:p>
      <w:pPr>
        <w:pStyle w:val="25"/>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eastAsia="宋体"/>
                <w:highlight w:val="none"/>
                <w:lang w:eastAsia="zh-CN"/>
              </w:rPr>
            </w:pPr>
            <w:r>
              <w:rPr>
                <w:rFonts w:hint="eastAsia"/>
                <w:highlight w:val="none"/>
              </w:rPr>
              <w:t>未完成的内容和原因是:</w:t>
            </w:r>
            <w:r>
              <w:rPr>
                <w:rFonts w:hint="eastAsia"/>
                <w:highlight w:val="none"/>
                <w:lang w:eastAsia="zh-CN"/>
              </w:rPr>
              <w:t>——</w:t>
            </w: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11"/>
        <w:tblW w:w="9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9"/>
        <w:gridCol w:w="1001"/>
        <w:gridCol w:w="635"/>
        <w:gridCol w:w="74"/>
        <w:gridCol w:w="637"/>
        <w:gridCol w:w="1631"/>
        <w:gridCol w:w="1401"/>
        <w:gridCol w:w="838"/>
        <w:gridCol w:w="171"/>
        <w:gridCol w:w="850"/>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971" w:type="dxa"/>
            <w:gridSpan w:val="12"/>
            <w:vAlign w:val="center"/>
          </w:tcPr>
          <w:p>
            <w:pPr>
              <w:keepNext w:val="0"/>
              <w:keepLines w:val="0"/>
              <w:suppressLineNumbers w:val="0"/>
              <w:spacing w:before="0" w:beforeAutospacing="0" w:after="0" w:afterAutospacing="0"/>
              <w:ind w:left="0" w:right="0"/>
              <w:rPr>
                <w:rFonts w:hint="eastAsia"/>
              </w:rPr>
            </w:pPr>
            <w:r>
              <w:rPr>
                <w:rFonts w:hint="eastAsia"/>
              </w:rPr>
              <w:t>审核组</w:t>
            </w:r>
            <w:r>
              <w:rPr>
                <w:rFonts w:hint="eastAsia"/>
                <w:lang w:val="en-US" w:eastAsia="zh-CN"/>
              </w:rPr>
              <w:t>成员</w:t>
            </w:r>
            <w:r>
              <w:rPr>
                <w:rFonts w:hint="eastAsia"/>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395" w:type="dxa"/>
            <w:vAlign w:val="center"/>
          </w:tcPr>
          <w:p>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组内身份</w:t>
            </w:r>
          </w:p>
        </w:tc>
        <w:tc>
          <w:tcPr>
            <w:tcW w:w="1010" w:type="dxa"/>
            <w:gridSpan w:val="2"/>
            <w:vAlign w:val="center"/>
          </w:tcPr>
          <w:p>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姓名</w:t>
            </w:r>
          </w:p>
        </w:tc>
        <w:tc>
          <w:tcPr>
            <w:tcW w:w="709" w:type="dxa"/>
            <w:gridSpan w:val="2"/>
            <w:vAlign w:val="center"/>
          </w:tcPr>
          <w:p>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性别</w:t>
            </w:r>
          </w:p>
        </w:tc>
        <w:tc>
          <w:tcPr>
            <w:tcW w:w="2268" w:type="dxa"/>
            <w:gridSpan w:val="2"/>
            <w:vAlign w:val="center"/>
          </w:tcPr>
          <w:p>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注册证书号</w:t>
            </w:r>
          </w:p>
        </w:tc>
        <w:tc>
          <w:tcPr>
            <w:tcW w:w="1401" w:type="dxa"/>
            <w:vAlign w:val="center"/>
          </w:tcPr>
          <w:p>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工作单位（仅限兼职审核员填写）</w:t>
            </w:r>
          </w:p>
        </w:tc>
        <w:tc>
          <w:tcPr>
            <w:tcW w:w="1009" w:type="dxa"/>
            <w:gridSpan w:val="2"/>
            <w:vAlign w:val="center"/>
          </w:tcPr>
          <w:p>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专业代码</w:t>
            </w:r>
          </w:p>
        </w:tc>
        <w:tc>
          <w:tcPr>
            <w:tcW w:w="850" w:type="dxa"/>
            <w:vAlign w:val="center"/>
          </w:tcPr>
          <w:p>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组内代码</w:t>
            </w:r>
          </w:p>
        </w:tc>
        <w:tc>
          <w:tcPr>
            <w:tcW w:w="1329" w:type="dxa"/>
            <w:vAlign w:val="center"/>
          </w:tcPr>
          <w:p>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18"/>
                <w:szCs w:val="18"/>
                <w:lang w:val="en-US" w:eastAsia="zh-CN" w:bidi="ar-SA"/>
              </w:rPr>
            </w:pPr>
            <w:r>
              <w:rPr>
                <w:rFonts w:hint="eastAsia"/>
                <w:sz w:val="18"/>
                <w:szCs w:val="18"/>
              </w:rPr>
              <w:t>审核</w:t>
            </w:r>
            <w:r>
              <w:rPr>
                <w:rFonts w:hint="eastAsia"/>
                <w:sz w:val="18"/>
                <w:szCs w:val="18"/>
                <w:lang w:val="en-US" w:eastAsia="zh-CN"/>
              </w:rPr>
              <w:t>组长</w:t>
            </w:r>
          </w:p>
        </w:tc>
        <w:tc>
          <w:tcPr>
            <w:tcW w:w="1010"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18"/>
                <w:szCs w:val="18"/>
                <w:lang w:val="en-US" w:eastAsia="zh-CN" w:bidi="ar-SA"/>
              </w:rPr>
            </w:pPr>
            <w:r>
              <w:rPr>
                <w:rFonts w:hint="eastAsia"/>
                <w:sz w:val="18"/>
                <w:szCs w:val="18"/>
              </w:rPr>
              <w:t>肖新龙</w:t>
            </w:r>
          </w:p>
        </w:tc>
        <w:tc>
          <w:tcPr>
            <w:tcW w:w="709"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18"/>
                <w:szCs w:val="18"/>
                <w:lang w:val="en-US" w:eastAsia="zh-CN" w:bidi="ar-SA"/>
              </w:rPr>
            </w:pPr>
            <w:r>
              <w:rPr>
                <w:rFonts w:hint="eastAsia"/>
                <w:sz w:val="18"/>
                <w:szCs w:val="18"/>
              </w:rPr>
              <w:t>女</w:t>
            </w:r>
          </w:p>
        </w:tc>
        <w:tc>
          <w:tcPr>
            <w:tcW w:w="2268"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2020-N1HACCP-1232380</w:t>
            </w:r>
          </w:p>
        </w:tc>
        <w:tc>
          <w:tcPr>
            <w:tcW w:w="1401" w:type="dxa"/>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009"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18"/>
                <w:szCs w:val="18"/>
                <w:lang w:val="en-US" w:eastAsia="zh-CN" w:bidi="ar-SA"/>
              </w:rPr>
            </w:pPr>
            <w:r>
              <w:rPr>
                <w:rFonts w:hint="eastAsia"/>
                <w:sz w:val="18"/>
                <w:szCs w:val="18"/>
              </w:rPr>
              <w:t>CII-1</w:t>
            </w:r>
          </w:p>
        </w:tc>
        <w:tc>
          <w:tcPr>
            <w:tcW w:w="850"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A</w:t>
            </w:r>
          </w:p>
        </w:tc>
        <w:tc>
          <w:tcPr>
            <w:tcW w:w="1329"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18"/>
                <w:szCs w:val="18"/>
                <w:lang w:val="en-US" w:eastAsia="zh-CN" w:bidi="ar-SA"/>
              </w:rPr>
            </w:pPr>
            <w:r>
              <w:rPr>
                <w:rFonts w:hint="eastAsia"/>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审核员1</w:t>
            </w:r>
          </w:p>
        </w:tc>
        <w:tc>
          <w:tcPr>
            <w:tcW w:w="1010"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陈权</w:t>
            </w:r>
          </w:p>
        </w:tc>
        <w:tc>
          <w:tcPr>
            <w:tcW w:w="709"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男</w:t>
            </w:r>
          </w:p>
        </w:tc>
        <w:tc>
          <w:tcPr>
            <w:tcW w:w="2268"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18"/>
                <w:szCs w:val="18"/>
                <w:lang w:val="en-US" w:eastAsia="zh-CN" w:bidi="ar-SA"/>
              </w:rPr>
            </w:pPr>
            <w:r>
              <w:rPr>
                <w:rFonts w:hint="eastAsia"/>
                <w:sz w:val="18"/>
                <w:szCs w:val="18"/>
              </w:rPr>
              <w:t>培训证书</w:t>
            </w:r>
          </w:p>
        </w:tc>
        <w:tc>
          <w:tcPr>
            <w:tcW w:w="140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p>
        </w:tc>
        <w:tc>
          <w:tcPr>
            <w:tcW w:w="1009"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p>
        </w:tc>
        <w:tc>
          <w:tcPr>
            <w:tcW w:w="850"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B</w:t>
            </w:r>
          </w:p>
        </w:tc>
        <w:tc>
          <w:tcPr>
            <w:tcW w:w="1329" w:type="dxa"/>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Times New Roman"/>
                <w:kern w:val="2"/>
                <w:sz w:val="18"/>
                <w:szCs w:val="18"/>
                <w:lang w:val="en-US" w:eastAsia="zh-CN" w:bidi="ar-SA"/>
              </w:rPr>
            </w:pPr>
            <w:r>
              <w:rPr>
                <w:rFonts w:hint="eastAsia"/>
                <w:sz w:val="18"/>
                <w:szCs w:val="18"/>
              </w:rPr>
              <w:t>13336722672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71" w:type="dxa"/>
            <w:gridSpan w:val="12"/>
            <w:vAlign w:val="center"/>
          </w:tcPr>
          <w:p>
            <w:pPr>
              <w:keepNext w:val="0"/>
              <w:keepLines w:val="0"/>
              <w:suppressLineNumbers w:val="0"/>
              <w:spacing w:before="0" w:beforeAutospacing="0" w:after="0" w:afterAutospacing="0"/>
              <w:ind w:left="0" w:right="0"/>
              <w:rPr>
                <w:rFonts w:hint="eastAsia"/>
              </w:rPr>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404" w:type="dxa"/>
            <w:gridSpan w:val="2"/>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636" w:type="dxa"/>
            <w:gridSpan w:val="2"/>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作用</w:t>
            </w:r>
          </w:p>
        </w:tc>
        <w:tc>
          <w:tcPr>
            <w:tcW w:w="711" w:type="dxa"/>
            <w:gridSpan w:val="2"/>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gridSpan w:val="3"/>
            <w:vAlign w:val="center"/>
          </w:tcPr>
          <w:p>
            <w:pPr>
              <w:keepNext w:val="0"/>
              <w:keepLines w:val="0"/>
              <w:suppressLineNumbers w:val="0"/>
              <w:spacing w:before="0" w:beforeAutospacing="0" w:after="0" w:afterAutospacing="0"/>
              <w:ind w:left="0" w:right="0"/>
              <w:rPr>
                <w:rFonts w:hint="eastAsia"/>
              </w:rPr>
            </w:pPr>
            <w:r>
              <w:rPr>
                <w:rFonts w:hint="eastAsia"/>
              </w:rPr>
              <w:t>工作单位</w:t>
            </w:r>
          </w:p>
        </w:tc>
        <w:tc>
          <w:tcPr>
            <w:tcW w:w="2350" w:type="dxa"/>
            <w:gridSpan w:val="3"/>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04"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1636" w:type="dxa"/>
            <w:gridSpan w:val="2"/>
            <w:vAlign w:val="center"/>
          </w:tcPr>
          <w:p>
            <w:pPr>
              <w:keepNext w:val="0"/>
              <w:keepLines w:val="0"/>
              <w:suppressLineNumbers w:val="0"/>
              <w:spacing w:before="0" w:beforeAutospacing="0" w:after="0" w:afterAutospacing="0"/>
              <w:ind w:left="0" w:right="0"/>
              <w:rPr>
                <w:rFonts w:hint="eastAsia"/>
                <w:lang w:val="en-US" w:eastAsia="zh-CN"/>
              </w:rPr>
            </w:pPr>
          </w:p>
        </w:tc>
        <w:tc>
          <w:tcPr>
            <w:tcW w:w="711" w:type="dxa"/>
            <w:gridSpan w:val="2"/>
            <w:vAlign w:val="center"/>
          </w:tcPr>
          <w:p>
            <w:pPr>
              <w:keepNext w:val="0"/>
              <w:keepLines w:val="0"/>
              <w:suppressLineNumbers w:val="0"/>
              <w:spacing w:before="0" w:beforeAutospacing="0" w:after="0" w:afterAutospacing="0"/>
              <w:ind w:left="0" w:right="0"/>
              <w:rPr>
                <w:rFonts w:hint="eastAsia"/>
              </w:rPr>
            </w:pPr>
          </w:p>
        </w:tc>
        <w:tc>
          <w:tcPr>
            <w:tcW w:w="3870" w:type="dxa"/>
            <w:gridSpan w:val="3"/>
            <w:vAlign w:val="center"/>
          </w:tcPr>
          <w:p>
            <w:pPr>
              <w:keepNext w:val="0"/>
              <w:keepLines w:val="0"/>
              <w:suppressLineNumbers w:val="0"/>
              <w:spacing w:before="0" w:beforeAutospacing="0" w:after="0" w:afterAutospacing="0"/>
              <w:ind w:left="0" w:right="0"/>
              <w:rPr>
                <w:rFonts w:hint="eastAsia"/>
              </w:rPr>
            </w:pPr>
          </w:p>
        </w:tc>
        <w:tc>
          <w:tcPr>
            <w:tcW w:w="2350" w:type="dxa"/>
            <w:gridSpan w:val="3"/>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04"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1636" w:type="dxa"/>
            <w:gridSpan w:val="2"/>
            <w:vAlign w:val="center"/>
          </w:tcPr>
          <w:p>
            <w:pPr>
              <w:keepNext w:val="0"/>
              <w:keepLines w:val="0"/>
              <w:suppressLineNumbers w:val="0"/>
              <w:spacing w:before="0" w:beforeAutospacing="0" w:after="0" w:afterAutospacing="0"/>
              <w:ind w:left="0" w:right="0"/>
              <w:rPr>
                <w:rFonts w:hint="eastAsia"/>
              </w:rPr>
            </w:pPr>
          </w:p>
        </w:tc>
        <w:tc>
          <w:tcPr>
            <w:tcW w:w="711" w:type="dxa"/>
            <w:gridSpan w:val="2"/>
            <w:vAlign w:val="center"/>
          </w:tcPr>
          <w:p>
            <w:pPr>
              <w:keepNext w:val="0"/>
              <w:keepLines w:val="0"/>
              <w:suppressLineNumbers w:val="0"/>
              <w:spacing w:before="0" w:beforeAutospacing="0" w:after="0" w:afterAutospacing="0"/>
              <w:ind w:left="0" w:right="0"/>
              <w:rPr>
                <w:rFonts w:hint="eastAsia"/>
              </w:rPr>
            </w:pPr>
          </w:p>
        </w:tc>
        <w:tc>
          <w:tcPr>
            <w:tcW w:w="3870" w:type="dxa"/>
            <w:gridSpan w:val="3"/>
            <w:vAlign w:val="center"/>
          </w:tcPr>
          <w:p>
            <w:pPr>
              <w:keepNext w:val="0"/>
              <w:keepLines w:val="0"/>
              <w:suppressLineNumbers w:val="0"/>
              <w:spacing w:before="0" w:beforeAutospacing="0" w:after="0" w:afterAutospacing="0"/>
              <w:ind w:left="0" w:right="0"/>
              <w:rPr>
                <w:rFonts w:hint="eastAsia"/>
              </w:rPr>
            </w:pPr>
          </w:p>
        </w:tc>
        <w:tc>
          <w:tcPr>
            <w:tcW w:w="2350" w:type="dxa"/>
            <w:gridSpan w:val="3"/>
            <w:vAlign w:val="center"/>
          </w:tcPr>
          <w:p>
            <w:pPr>
              <w:keepNext w:val="0"/>
              <w:keepLines w:val="0"/>
              <w:suppressLineNumbers w:val="0"/>
              <w:spacing w:before="0" w:beforeAutospacing="0" w:after="0" w:afterAutospacing="0"/>
              <w:ind w:left="0" w:right="0"/>
              <w:rPr>
                <w:rFonts w:hint="eastAsia"/>
              </w:rPr>
            </w:pPr>
          </w:p>
        </w:tc>
      </w:tr>
    </w:tbl>
    <w:p>
      <w:pPr>
        <w:rPr>
          <w:lang w:eastAsia="ja-JP"/>
        </w:rPr>
      </w:pPr>
      <w:r>
        <w:rPr>
          <w:lang w:eastAsia="ja-JP"/>
        </w:rPr>
        <w:t xml:space="preserve"> </w:t>
      </w:r>
    </w:p>
    <w:p>
      <w:pPr>
        <w:pStyle w:val="6"/>
      </w:pPr>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未发生</w:t>
      </w:r>
      <w:r>
        <w:rPr>
          <w:rFonts w:hint="eastAsia"/>
          <w:lang w:eastAsia="zh-CN"/>
        </w:rPr>
        <w:t>）</w:t>
      </w:r>
      <w:r>
        <w:rPr>
          <w:rFonts w:hint="eastAsia"/>
          <w:lang w:val="en-US" w:eastAsia="zh-CN"/>
        </w:rPr>
        <w:t xml:space="preserve">  </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tcPr>
          <w:p>
            <w:pPr>
              <w:keepNext w:val="0"/>
              <w:keepLines w:val="0"/>
              <w:suppressLineNumbers w:val="0"/>
              <w:spacing w:before="0" w:beforeAutospacing="0" w:after="0" w:afterAutospacing="0"/>
              <w:ind w:left="0" w:right="0"/>
              <w:rPr>
                <w:rFonts w:hint="eastAsia"/>
              </w:rPr>
            </w:pP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□QMS </w:t>
      </w:r>
      <w:r>
        <w:rPr>
          <w:rFonts w:hint="eastAsia"/>
          <w:highlight w:val="none"/>
          <w:lang w:eastAsia="zh-CN"/>
        </w:rPr>
        <w:t>□</w:t>
      </w:r>
      <w:r>
        <w:rPr>
          <w:rFonts w:hint="eastAsia"/>
          <w:highlight w:val="none"/>
          <w:lang w:val="en-US" w:eastAsia="zh-CN"/>
        </w:rPr>
        <w:t xml:space="preserve">EcMS </w:t>
      </w:r>
      <w:r>
        <w:rPr>
          <w:rFonts w:hint="eastAsia"/>
          <w:highlight w:val="none"/>
        </w:rPr>
        <w:t>□EMS</w:t>
      </w:r>
      <w:r>
        <w:rPr>
          <w:rFonts w:hint="eastAsia"/>
          <w:highlight w:val="none"/>
          <w:lang w:val="en-US" w:eastAsia="zh-CN"/>
        </w:rPr>
        <w:t xml:space="preserve"> </w:t>
      </w:r>
      <w:r>
        <w:rPr>
          <w:rFonts w:hint="eastAsia"/>
          <w:highlight w:val="none"/>
        </w:rPr>
        <w:t>□OHSMS□</w:t>
      </w:r>
      <w:r>
        <w:rPr>
          <w:rFonts w:hint="eastAsia"/>
          <w:highlight w:val="none"/>
          <w:lang w:val="en-US" w:eastAsia="zh-CN"/>
        </w:rPr>
        <w:t>FS</w:t>
      </w:r>
      <w:r>
        <w:rPr>
          <w:rFonts w:hint="eastAsia"/>
          <w:highlight w:val="none"/>
        </w:rPr>
        <w:t>MS</w:t>
      </w:r>
      <w:r>
        <w:rPr>
          <w:rFonts w:hint="eastAsia"/>
          <w:highlight w:val="none"/>
          <w:lang w:val="en-US" w:eastAsia="zh-CN"/>
        </w:rPr>
        <w:t xml:space="preserve">  </w:t>
      </w:r>
      <w:r>
        <w:rPr>
          <w:rFonts w:hint="eastAsia"/>
          <w:highlight w:val="none"/>
        </w:rPr>
        <w:sym w:font="Wingdings 2" w:char="0052"/>
      </w:r>
      <w:r>
        <w:rPr>
          <w:rFonts w:hint="eastAsia"/>
          <w:highlight w:val="none"/>
          <w:lang w:val="en-US" w:eastAsia="zh-CN"/>
        </w:rPr>
        <w:t xml:space="preserve">HACCP </w:t>
      </w:r>
      <w:r>
        <w:rPr>
          <w:rFonts w:hint="eastAsia"/>
          <w:highlight w:val="none"/>
        </w:rPr>
        <w:t>□</w:t>
      </w:r>
      <w:r>
        <w:rPr>
          <w:rFonts w:hint="eastAsia"/>
          <w:highlight w:val="none"/>
          <w:lang w:val="en-US" w:eastAsia="zh-CN"/>
        </w:rPr>
        <w:t>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一阶段提出问题的整改情况</w:t>
            </w:r>
            <w:r>
              <w:rPr>
                <w:rFonts w:hint="eastAsia"/>
                <w:highlight w:val="none"/>
                <w:lang w:eastAsia="zh-CN"/>
              </w:rPr>
              <w:t>（</w:t>
            </w:r>
            <w:r>
              <w:rPr>
                <w:rFonts w:hint="eastAsia"/>
                <w:highlight w:val="none"/>
                <w:lang w:val="en-US" w:eastAsia="zh-CN"/>
              </w:rPr>
              <w:t>仅适用于初审二阶段</w:t>
            </w:r>
            <w:r>
              <w:rPr>
                <w:rFonts w:hint="eastAsia"/>
                <w:highlight w:val="none"/>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eastAsia="宋体"/>
                <w:highlight w:val="none"/>
                <w:lang w:val="en-US" w:eastAsia="zh-CN"/>
              </w:rPr>
            </w:pPr>
            <w:r>
              <w:rPr>
                <w:rFonts w:hint="eastAsia"/>
                <w:highlight w:val="none"/>
                <w:lang w:val="en-US" w:eastAsia="zh-CN"/>
              </w:rPr>
              <w:t>未整改问题在二阶段已形成不符合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依据规定使用标志和证书。有进行相关的抽查（</w:t>
            </w:r>
            <w:r>
              <w:rPr>
                <w:rFonts w:hint="eastAsia"/>
                <w:lang w:eastAsia="zh-CN"/>
              </w:rPr>
              <w:t>如：名片，公司宣传册，网站，等等）</w:t>
            </w:r>
          </w:p>
        </w:tc>
      </w:tr>
    </w:tbl>
    <w:p>
      <w:pPr>
        <w:rPr>
          <w:rFonts w:hint="eastAsia"/>
        </w:rPr>
      </w:pPr>
    </w:p>
    <w:p>
      <w:pPr>
        <w:rPr>
          <w:rFonts w:hint="eastAsia"/>
          <w:lang w:val="en-US" w:eastAsia="zh-CN"/>
        </w:rPr>
      </w:pPr>
      <w:r>
        <w:rPr>
          <w:rFonts w:hint="eastAsia"/>
        </w:rPr>
        <w:t>八、已识别出的任何未解决的问题：</w:t>
      </w:r>
    </w:p>
    <w:p>
      <w:r>
        <w:rPr>
          <w:rFonts w:hint="eastAsia"/>
          <w:lang w:eastAsia="zh-CN"/>
        </w:rPr>
        <w:t>□</w:t>
      </w:r>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highlight w:val="cyan"/>
        </w:rPr>
      </w:pP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体系名称缩写</w:t>
            </w:r>
          </w:p>
        </w:tc>
        <w:tc>
          <w:tcPr>
            <w:tcW w:w="1698" w:type="dxa"/>
          </w:tcPr>
          <w:p>
            <w:pPr>
              <w:keepNext w:val="0"/>
              <w:keepLines w:val="0"/>
              <w:suppressLineNumbers w:val="0"/>
              <w:spacing w:before="0" w:beforeAutospacing="0" w:after="0" w:afterAutospacing="0"/>
              <w:ind w:left="0" w:right="0"/>
              <w:rPr>
                <w:rFonts w:hint="eastAsia" w:eastAsia="宋体"/>
                <w:highlight w:val="none"/>
                <w:vertAlign w:val="baseline"/>
                <w:lang w:val="en-US" w:eastAsia="zh-CN"/>
              </w:rPr>
            </w:pPr>
            <w:r>
              <w:rPr>
                <w:rFonts w:hint="eastAsia"/>
                <w:highlight w:val="none"/>
              </w:rPr>
              <w:t>一般不符合</w:t>
            </w:r>
            <w:r>
              <w:rPr>
                <w:rFonts w:hint="eastAsia"/>
                <w:highlight w:val="none"/>
                <w:lang w:val="en-US" w:eastAsia="zh-CN"/>
              </w:rPr>
              <w:t>数量</w:t>
            </w:r>
          </w:p>
        </w:tc>
        <w:tc>
          <w:tcPr>
            <w:tcW w:w="1717" w:type="dxa"/>
          </w:tcPr>
          <w:p>
            <w:pPr>
              <w:keepNext w:val="0"/>
              <w:keepLines w:val="0"/>
              <w:suppressLineNumbers w:val="0"/>
              <w:spacing w:before="0" w:beforeAutospacing="0" w:after="0" w:afterAutospacing="0"/>
              <w:ind w:left="0" w:right="0"/>
              <w:rPr>
                <w:rFonts w:hint="eastAsia"/>
                <w:highlight w:val="none"/>
                <w:vertAlign w:val="baseline"/>
              </w:rPr>
            </w:pPr>
            <w:r>
              <w:rPr>
                <w:rFonts w:hint="eastAsia"/>
                <w:highlight w:val="none"/>
              </w:rPr>
              <w:t>严重不符合</w:t>
            </w:r>
            <w:r>
              <w:rPr>
                <w:rFonts w:hint="eastAsia"/>
                <w:highlight w:val="none"/>
                <w:lang w:val="en-US" w:eastAsia="zh-CN"/>
              </w:rPr>
              <w:t>数量</w:t>
            </w:r>
          </w:p>
        </w:tc>
        <w:tc>
          <w:tcPr>
            <w:tcW w:w="1560"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t>不符合</w:t>
            </w:r>
            <w:r>
              <w:rPr>
                <w:rFonts w:hint="eastAsia"/>
                <w:highlight w:val="none"/>
                <w:lang w:val="en-US" w:eastAsia="zh-CN"/>
              </w:rPr>
              <w:t>项总数</w:t>
            </w:r>
          </w:p>
        </w:tc>
        <w:tc>
          <w:tcPr>
            <w:tcW w:w="2965" w:type="dxa"/>
          </w:tcPr>
          <w:p>
            <w:pPr>
              <w:keepNext w:val="0"/>
              <w:keepLines w:val="0"/>
              <w:suppressLineNumbers w:val="0"/>
              <w:spacing w:before="0" w:beforeAutospacing="0" w:after="0" w:afterAutospacing="0"/>
              <w:ind w:left="0" w:right="0"/>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eastAsia"/>
                <w:highlight w:val="none"/>
                <w:vertAlign w:val="baseline"/>
              </w:rPr>
            </w:pPr>
            <w:r>
              <w:rPr>
                <w:rFonts w:hint="eastAsia"/>
                <w:highlight w:val="none"/>
              </w:rPr>
              <w:t>QMS</w:t>
            </w:r>
          </w:p>
        </w:tc>
        <w:tc>
          <w:tcPr>
            <w:tcW w:w="1698" w:type="dxa"/>
          </w:tcPr>
          <w:p>
            <w:pPr>
              <w:keepNext w:val="0"/>
              <w:keepLines w:val="0"/>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c>
          <w:tcPr>
            <w:tcW w:w="1717" w:type="dxa"/>
          </w:tcPr>
          <w:p>
            <w:pPr>
              <w:keepNext w:val="0"/>
              <w:keepLines w:val="0"/>
              <w:suppressLineNumbers w:val="0"/>
              <w:spacing w:before="0" w:beforeAutospacing="0" w:after="0" w:afterAutospacing="0"/>
              <w:ind w:left="0" w:right="0"/>
              <w:rPr>
                <w:rFonts w:hint="eastAsia"/>
                <w:highlight w:val="none"/>
                <w:vertAlign w:val="baseline"/>
              </w:rPr>
            </w:pPr>
          </w:p>
        </w:tc>
        <w:tc>
          <w:tcPr>
            <w:tcW w:w="1560" w:type="dxa"/>
          </w:tcPr>
          <w:p>
            <w:pPr>
              <w:keepNext w:val="0"/>
              <w:keepLines w:val="0"/>
              <w:suppressLineNumbers w:val="0"/>
              <w:spacing w:before="0" w:beforeAutospacing="0" w:after="0" w:afterAutospacing="0"/>
              <w:ind w:left="0" w:right="0"/>
              <w:rPr>
                <w:rFonts w:hint="eastAsia" w:eastAsia="宋体"/>
                <w:highlight w:val="none"/>
                <w:vertAlign w:val="baseline"/>
                <w:lang w:eastAsia="zh-CN"/>
              </w:rPr>
            </w:pP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eastAsia"/>
                <w:highlight w:val="none"/>
                <w:vertAlign w:val="baseline"/>
              </w:rPr>
            </w:pPr>
            <w:r>
              <w:rPr>
                <w:rFonts w:hint="eastAsia"/>
                <w:highlight w:val="none"/>
              </w:rPr>
              <w:t>50430</w:t>
            </w:r>
          </w:p>
        </w:tc>
        <w:tc>
          <w:tcPr>
            <w:tcW w:w="1698" w:type="dxa"/>
          </w:tcPr>
          <w:p>
            <w:pPr>
              <w:keepNext w:val="0"/>
              <w:keepLines w:val="0"/>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c>
          <w:tcPr>
            <w:tcW w:w="1717" w:type="dxa"/>
          </w:tcPr>
          <w:p>
            <w:pPr>
              <w:keepNext w:val="0"/>
              <w:keepLines w:val="0"/>
              <w:suppressLineNumbers w:val="0"/>
              <w:spacing w:before="0" w:beforeAutospacing="0" w:after="0" w:afterAutospacing="0"/>
              <w:ind w:left="0" w:right="0"/>
              <w:rPr>
                <w:rFonts w:hint="eastAsia"/>
                <w:highlight w:val="none"/>
                <w:vertAlign w:val="baseline"/>
              </w:rPr>
            </w:pPr>
          </w:p>
        </w:tc>
        <w:tc>
          <w:tcPr>
            <w:tcW w:w="156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vertAlign w:val="baseline"/>
                <w:lang w:val="en-US" w:eastAsia="zh-CN" w:bidi="ar-SA"/>
              </w:rPr>
            </w:pP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eastAsia"/>
                <w:highlight w:val="none"/>
                <w:vertAlign w:val="baseline"/>
              </w:rPr>
            </w:pPr>
            <w:r>
              <w:rPr>
                <w:rFonts w:hint="eastAsia"/>
                <w:highlight w:val="none"/>
              </w:rPr>
              <w:t>EMS</w:t>
            </w:r>
          </w:p>
        </w:tc>
        <w:tc>
          <w:tcPr>
            <w:tcW w:w="1698" w:type="dxa"/>
          </w:tcPr>
          <w:p>
            <w:pPr>
              <w:keepNext w:val="0"/>
              <w:keepLines w:val="0"/>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c>
          <w:tcPr>
            <w:tcW w:w="1717" w:type="dxa"/>
          </w:tcPr>
          <w:p>
            <w:pPr>
              <w:keepNext w:val="0"/>
              <w:keepLines w:val="0"/>
              <w:suppressLineNumbers w:val="0"/>
              <w:spacing w:before="0" w:beforeAutospacing="0" w:after="0" w:afterAutospacing="0"/>
              <w:ind w:left="0" w:right="0"/>
              <w:rPr>
                <w:rFonts w:hint="eastAsia"/>
                <w:highlight w:val="none"/>
                <w:vertAlign w:val="baseline"/>
              </w:rPr>
            </w:pPr>
          </w:p>
        </w:tc>
        <w:tc>
          <w:tcPr>
            <w:tcW w:w="156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vertAlign w:val="baseline"/>
                <w:lang w:val="en-US" w:eastAsia="zh-CN" w:bidi="ar-SA"/>
              </w:rPr>
            </w:pP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t>□验证合格</w:t>
            </w:r>
            <w:r>
              <w:rPr>
                <w:rFonts w:hint="eastAsia"/>
                <w:highlight w:val="none"/>
                <w:lang w:val="en-US" w:eastAsia="zh-CN"/>
              </w:rPr>
              <w:t xml:space="preserve"> </w:t>
            </w:r>
            <w:r>
              <w:rPr>
                <w:rFonts w:hint="eastAsia"/>
                <w:highlight w:val="none"/>
                <w:lang w:eastAsia="zh-CN"/>
              </w:rPr>
              <w:t>□</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eastAsia"/>
                <w:highlight w:val="none"/>
                <w:vertAlign w:val="baseline"/>
              </w:rPr>
            </w:pPr>
            <w:r>
              <w:rPr>
                <w:rFonts w:hint="eastAsia"/>
                <w:highlight w:val="none"/>
              </w:rPr>
              <w:t>OHSMS</w:t>
            </w:r>
          </w:p>
        </w:tc>
        <w:tc>
          <w:tcPr>
            <w:tcW w:w="1698" w:type="dxa"/>
          </w:tcPr>
          <w:p>
            <w:pPr>
              <w:keepNext w:val="0"/>
              <w:keepLines w:val="0"/>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c>
          <w:tcPr>
            <w:tcW w:w="1717" w:type="dxa"/>
          </w:tcPr>
          <w:p>
            <w:pPr>
              <w:keepNext w:val="0"/>
              <w:keepLines w:val="0"/>
              <w:suppressLineNumbers w:val="0"/>
              <w:spacing w:before="0" w:beforeAutospacing="0" w:after="0" w:afterAutospacing="0"/>
              <w:ind w:left="0" w:right="0"/>
              <w:rPr>
                <w:rFonts w:hint="eastAsia"/>
                <w:highlight w:val="none"/>
                <w:vertAlign w:val="baseline"/>
              </w:rPr>
            </w:pPr>
          </w:p>
        </w:tc>
        <w:tc>
          <w:tcPr>
            <w:tcW w:w="156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vertAlign w:val="baseline"/>
                <w:lang w:val="en-US" w:eastAsia="zh-CN" w:bidi="ar-SA"/>
              </w:rPr>
            </w:pP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eastAsia" w:eastAsia="宋体"/>
                <w:highlight w:val="none"/>
                <w:vertAlign w:val="baseline"/>
                <w:lang w:val="en-US" w:eastAsia="zh-CN"/>
              </w:rPr>
            </w:pPr>
            <w:r>
              <w:rPr>
                <w:rFonts w:hint="eastAsia"/>
                <w:highlight w:val="none"/>
                <w:vertAlign w:val="baseline"/>
                <w:lang w:val="en-US" w:eastAsia="zh-CN"/>
              </w:rPr>
              <w:t>FSMS</w:t>
            </w:r>
          </w:p>
        </w:tc>
        <w:tc>
          <w:tcPr>
            <w:tcW w:w="1698" w:type="dxa"/>
          </w:tcPr>
          <w:p>
            <w:pPr>
              <w:keepNext w:val="0"/>
              <w:keepLines w:val="0"/>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c>
          <w:tcPr>
            <w:tcW w:w="1717" w:type="dxa"/>
          </w:tcPr>
          <w:p>
            <w:pPr>
              <w:keepNext w:val="0"/>
              <w:keepLines w:val="0"/>
              <w:suppressLineNumbers w:val="0"/>
              <w:spacing w:before="0" w:beforeAutospacing="0" w:after="0" w:afterAutospacing="0"/>
              <w:ind w:left="0" w:right="0"/>
              <w:rPr>
                <w:rFonts w:hint="eastAsia"/>
                <w:highlight w:val="none"/>
                <w:vertAlign w:val="baseline"/>
              </w:rPr>
            </w:pPr>
          </w:p>
        </w:tc>
        <w:tc>
          <w:tcPr>
            <w:tcW w:w="156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vertAlign w:val="baseline"/>
                <w:lang w:val="en-US" w:eastAsia="zh-CN" w:bidi="ar-SA"/>
              </w:rPr>
            </w:pP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default"/>
                <w:highlight w:val="none"/>
                <w:vertAlign w:val="baseline"/>
                <w:lang w:val="en-US" w:eastAsia="zh-CN"/>
              </w:rPr>
            </w:pPr>
            <w:r>
              <w:rPr>
                <w:rFonts w:hint="eastAsia"/>
                <w:highlight w:val="none"/>
                <w:vertAlign w:val="baseline"/>
                <w:lang w:val="en-US" w:eastAsia="zh-CN"/>
              </w:rPr>
              <w:t>HACCP</w:t>
            </w:r>
          </w:p>
        </w:tc>
        <w:tc>
          <w:tcPr>
            <w:tcW w:w="1698" w:type="dxa"/>
          </w:tcPr>
          <w:p>
            <w:pPr>
              <w:keepNext w:val="0"/>
              <w:keepLines w:val="0"/>
              <w:suppressLineNumbers w:val="0"/>
              <w:spacing w:before="0" w:beforeAutospacing="0" w:after="0" w:afterAutospacing="0"/>
              <w:ind w:left="0" w:right="0"/>
              <w:rPr>
                <w:rFonts w:hint="eastAsia" w:eastAsia="宋体"/>
                <w:highlight w:val="none"/>
                <w:vertAlign w:val="baseline"/>
                <w:lang w:val="en-US" w:eastAsia="zh-CN"/>
              </w:rPr>
            </w:pPr>
            <w:r>
              <w:rPr>
                <w:rFonts w:hint="eastAsia"/>
                <w:highlight w:val="none"/>
                <w:vertAlign w:val="baseline"/>
                <w:lang w:val="en-US" w:eastAsia="zh-CN"/>
              </w:rPr>
              <w:t>1</w:t>
            </w:r>
          </w:p>
        </w:tc>
        <w:tc>
          <w:tcPr>
            <w:tcW w:w="1717" w:type="dxa"/>
          </w:tcPr>
          <w:p>
            <w:pPr>
              <w:keepNext w:val="0"/>
              <w:keepLines w:val="0"/>
              <w:suppressLineNumbers w:val="0"/>
              <w:spacing w:before="0" w:beforeAutospacing="0" w:after="0" w:afterAutospacing="0"/>
              <w:ind w:left="0" w:right="0"/>
              <w:rPr>
                <w:rFonts w:hint="eastAsia" w:eastAsia="宋体"/>
                <w:highlight w:val="none"/>
                <w:vertAlign w:val="baseline"/>
                <w:lang w:val="en-US" w:eastAsia="zh-CN"/>
              </w:rPr>
            </w:pPr>
            <w:r>
              <w:rPr>
                <w:rFonts w:hint="eastAsia"/>
                <w:highlight w:val="none"/>
                <w:vertAlign w:val="baseline"/>
                <w:lang w:val="en-US" w:eastAsia="zh-CN"/>
              </w:rPr>
              <w:t>0</w:t>
            </w:r>
          </w:p>
        </w:tc>
        <w:tc>
          <w:tcPr>
            <w:tcW w:w="1560" w:type="dxa"/>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highlight w:val="none"/>
                <w:vertAlign w:val="baseline"/>
                <w:lang w:val="en-US" w:eastAsia="zh-CN" w:bidi="ar-SA"/>
              </w:rPr>
            </w:pPr>
            <w:r>
              <w:rPr>
                <w:rFonts w:hint="eastAsia" w:cs="Times New Roman"/>
                <w:kern w:val="2"/>
                <w:sz w:val="21"/>
                <w:szCs w:val="24"/>
                <w:highlight w:val="none"/>
                <w:vertAlign w:val="baseline"/>
                <w:lang w:val="en-US" w:eastAsia="zh-CN" w:bidi="ar-SA"/>
              </w:rPr>
              <w:t>1</w:t>
            </w: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lang w:eastAsia="zh-CN"/>
        </w:rPr>
        <w:t>☑</w:t>
      </w:r>
      <w:r>
        <w:rPr>
          <w:rFonts w:hint="eastAsia"/>
        </w:rPr>
        <w:t>不大</w:t>
      </w:r>
    </w:p>
    <w:p/>
    <w:p>
      <w:pPr>
        <w:numPr>
          <w:ilvl w:val="0"/>
          <w:numId w:val="2"/>
        </w:numPr>
        <w:rPr>
          <w:rFonts w:hint="eastAsia"/>
        </w:rPr>
      </w:pPr>
      <w:r>
        <w:rPr>
          <w:rFonts w:hint="eastAsia"/>
          <w:lang w:val="en-US" w:eastAsia="zh-CN"/>
        </w:rPr>
        <w:t>审核组推荐意见</w:t>
      </w:r>
      <w:r>
        <w:rPr>
          <w:rFonts w:hint="eastAsia"/>
        </w:rPr>
        <w:t>:</w:t>
      </w:r>
    </w:p>
    <w:p>
      <w:pPr>
        <w:numPr>
          <w:ilvl w:val="0"/>
          <w:numId w:val="0"/>
        </w:numPr>
        <w:rPr>
          <w:rFonts w:hint="eastAsia"/>
        </w:rPr>
      </w:pP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21"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 xml:space="preserve">QMS </w:t>
            </w:r>
            <w:r>
              <w:rPr>
                <w:rFonts w:hint="eastAsia"/>
                <w:lang w:val="en-US" w:eastAsia="zh-CN"/>
              </w:rPr>
              <w:t>基本满足ISO9001:2015标准的要求，建立了</w:t>
            </w:r>
            <w:r>
              <w:rPr>
                <w:rFonts w:hint="eastAsia"/>
              </w:rPr>
              <w:t>自我完善机制</w:t>
            </w:r>
            <w:r>
              <w:rPr>
                <w:rFonts w:hint="eastAsia"/>
                <w:lang w:eastAsia="zh-CN"/>
              </w:rPr>
              <w:t>，</w:t>
            </w:r>
            <w:r>
              <w:rPr>
                <w:rFonts w:hint="eastAsia"/>
                <w:lang w:val="en-US" w:eastAsia="zh-CN"/>
              </w:rPr>
              <w:t>质量管理体系运行基本有效。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EcMS基本满足GB/T 50430:2017标准的要求，建立了</w:t>
            </w:r>
            <w:r>
              <w:rPr>
                <w:rFonts w:hint="eastAsia"/>
              </w:rPr>
              <w:t>自我完善机制</w:t>
            </w:r>
            <w:r>
              <w:rPr>
                <w:rFonts w:hint="eastAsia"/>
                <w:lang w:eastAsia="zh-CN"/>
              </w:rPr>
              <w:t>，</w:t>
            </w:r>
            <w:r>
              <w:rPr>
                <w:rFonts w:hint="eastAsia"/>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□EMS</w:t>
            </w:r>
            <w:r>
              <w:rPr>
                <w:rFonts w:hint="eastAsia"/>
                <w:lang w:val="en-US" w:eastAsia="zh-CN"/>
              </w:rPr>
              <w:t>基本满足ISO14001:2015标准的要求，建立了</w:t>
            </w:r>
            <w:r>
              <w:rPr>
                <w:rFonts w:hint="eastAsia"/>
              </w:rPr>
              <w:t>自我完善机制</w:t>
            </w:r>
            <w:r>
              <w:rPr>
                <w:rFonts w:hint="eastAsia"/>
                <w:lang w:eastAsia="zh-CN"/>
              </w:rPr>
              <w:t>，</w:t>
            </w:r>
            <w:r>
              <w:rPr>
                <w:rFonts w:hint="eastAsia"/>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□OHSMS</w:t>
            </w:r>
            <w:r>
              <w:rPr>
                <w:rFonts w:hint="eastAsia"/>
                <w:lang w:val="en-US" w:eastAsia="zh-CN"/>
              </w:rPr>
              <w:t>基本满足ISO45001:2018标准的要求，建立了</w:t>
            </w:r>
            <w:r>
              <w:rPr>
                <w:rFonts w:hint="eastAsia"/>
              </w:rPr>
              <w:t>自我完善机制</w:t>
            </w:r>
            <w:r>
              <w:rPr>
                <w:rFonts w:hint="eastAsia"/>
                <w:lang w:eastAsia="zh-CN"/>
              </w:rPr>
              <w:t>，</w:t>
            </w:r>
            <w:r>
              <w:rPr>
                <w:rFonts w:hint="eastAsia"/>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w:t>
            </w:r>
            <w:r>
              <w:rPr>
                <w:rFonts w:hint="eastAsia"/>
                <w:lang w:val="en-US" w:eastAsia="zh-CN"/>
              </w:rPr>
              <w:t>F</w:t>
            </w:r>
            <w:r>
              <w:rPr>
                <w:rFonts w:hint="eastAsia"/>
              </w:rPr>
              <w:t>SMS</w:t>
            </w:r>
            <w:r>
              <w:rPr>
                <w:rFonts w:hint="eastAsia"/>
                <w:lang w:val="en-US" w:eastAsia="zh-CN"/>
              </w:rPr>
              <w:t>基本满足ISO22000:2018标准和相关技术规范的要求，建立了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HACCP基本满足GB/T27341&amp;GB/T14881&amp;HACCP1.0标准的要求，建立了</w:t>
            </w:r>
            <w:r>
              <w:rPr>
                <w:rFonts w:hint="eastAsia"/>
              </w:rPr>
              <w:t>自我完善机制</w:t>
            </w:r>
            <w:r>
              <w:rPr>
                <w:rFonts w:hint="eastAsia"/>
                <w:lang w:eastAsia="zh-CN"/>
              </w:rPr>
              <w:t>，</w:t>
            </w:r>
            <w:r>
              <w:rPr>
                <w:rFonts w:hint="eastAsia"/>
                <w:lang w:val="en-US" w:eastAsia="zh-CN"/>
              </w:rPr>
              <w:t>危害分析与关键控制点管理体系运行基本有效。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对审核范围适宜性结论</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QMS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EMS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审核组推荐意见</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在完成纠正措施后推荐认证注册(</w:t>
            </w:r>
            <w:r>
              <w:rPr>
                <w:rFonts w:hint="eastAsia"/>
              </w:rPr>
              <w:sym w:font="Wingdings 2" w:char="0052"/>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□延期推荐注册(□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□不推荐认证注册(□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highlight w:val="none"/>
              </w:rPr>
            </w:pPr>
            <w:r>
              <w:rPr>
                <w:rFonts w:hint="eastAsia"/>
                <w:highlight w:val="none"/>
                <w:vertAlign w:val="baseline"/>
                <w:lang w:val="en-US" w:eastAsia="zh-CN"/>
              </w:rPr>
              <w:t>审核组长</w:t>
            </w:r>
            <w:r>
              <w:rPr>
                <w:rFonts w:hint="eastAsia"/>
                <w:highlight w:val="none"/>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eastAsia="宋体"/>
                <w:highlight w:val="none"/>
                <w:lang w:eastAsia="zh-CN"/>
              </w:rPr>
            </w:pPr>
            <w:r>
              <w:rPr>
                <w:rFonts w:hint="eastAsia" w:eastAsia="宋体"/>
                <w:highlight w:val="none"/>
                <w:lang w:eastAsia="zh-CN"/>
              </w:rPr>
              <w:drawing>
                <wp:inline distT="0" distB="0" distL="114300" distR="114300">
                  <wp:extent cx="590550" cy="323850"/>
                  <wp:effectExtent l="0" t="0" r="6350" b="6350"/>
                  <wp:docPr id="3" name="图片 3"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tc>
        <w:tc>
          <w:tcPr>
            <w:tcW w:w="2835" w:type="dxa"/>
            <w:shd w:val="clear" w:color="auto" w:fill="auto"/>
          </w:tcPr>
          <w:p>
            <w:pPr>
              <w:keepNext w:val="0"/>
              <w:keepLines w:val="0"/>
              <w:suppressLineNumbers w:val="0"/>
              <w:spacing w:before="0" w:beforeAutospacing="0" w:after="0" w:afterAutospacing="0"/>
              <w:ind w:left="0" w:right="0"/>
              <w:rPr>
                <w:rFonts w:hint="eastAsia"/>
                <w:highlight w:val="none"/>
              </w:rPr>
            </w:pPr>
            <w:r>
              <w:rPr>
                <w:rFonts w:hint="eastAsia"/>
                <w:highlight w:val="none"/>
              </w:rPr>
              <w:t>日期</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highlight w:val="none"/>
                <w:lang w:val="en-US" w:eastAsia="zh-CN"/>
              </w:rPr>
            </w:pPr>
            <w:r>
              <w:rPr>
                <w:rFonts w:hint="eastAsia"/>
                <w:highlight w:val="none"/>
                <w:lang w:val="en-US" w:eastAsia="zh-CN"/>
              </w:rPr>
              <w:t>2021-07-22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6"/>
      </w:pPr>
    </w:p>
    <w:p>
      <w:pPr>
        <w:pStyle w:val="6"/>
      </w:pPr>
    </w:p>
    <w:p/>
    <w:p>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(适用于CA二阶段/监督/再认证)</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2"/>
              <w:keepNext w:val="0"/>
              <w:keepLines w:val="0"/>
              <w:suppressLineNumbers w:val="0"/>
              <w:spacing w:beforeAutospacing="0" w:afterAutospacing="0"/>
              <w:ind w:left="0" w:right="0"/>
              <w:jc w:val="left"/>
              <w:rPr>
                <w:rFonts w:hint="eastAsia"/>
                <w:sz w:val="20"/>
                <w:lang w:val="en-US" w:eastAsia="zh-CN"/>
              </w:rPr>
            </w:pPr>
            <w:r>
              <w:rPr>
                <w:rFonts w:hint="eastAsia"/>
                <w:sz w:val="20"/>
                <w:lang w:val="en-GB" w:eastAsia="zh-CN"/>
              </w:rPr>
              <w:t>条目</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pStyle w:val="22"/>
              <w:keepNext w:val="0"/>
              <w:keepLines w:val="0"/>
              <w:suppressLineNumbers w:val="0"/>
              <w:spacing w:beforeAutospacing="0" w:afterAutospacing="0"/>
              <w:ind w:left="0" w:right="0"/>
              <w:jc w:val="left"/>
              <w:rPr>
                <w:rFonts w:hint="eastAsia"/>
                <w:sz w:val="20"/>
                <w:highlight w:val="yellow"/>
                <w:lang w:val="en-US" w:eastAsia="zh-CN"/>
              </w:rPr>
            </w:pPr>
            <w:r>
              <w:rPr>
                <w:rFonts w:hint="eastAsia"/>
                <w:sz w:val="20"/>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总要求</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lang w:val="en-GB"/>
              </w:rPr>
            </w:pPr>
            <w:r>
              <w:rPr>
                <w:rFonts w:hint="eastAsia"/>
                <w:lang w:val="en-GB"/>
              </w:rPr>
              <w:t>组织实施和维护一个有效的</w:t>
            </w:r>
            <w:r>
              <w:rPr>
                <w:rFonts w:hint="eastAsia" w:ascii="宋体" w:hAnsi="宋体"/>
                <w:szCs w:val="21"/>
              </w:rPr>
              <w:t>HACCP</w:t>
            </w:r>
            <w:r>
              <w:rPr>
                <w:rFonts w:hint="eastAsia"/>
                <w:lang w:val="en-GB"/>
              </w:rPr>
              <w:t>体系。审核范围已记录在本报告中。</w:t>
            </w:r>
          </w:p>
          <w:p>
            <w:pPr>
              <w:keepNext w:val="0"/>
              <w:keepLines w:val="0"/>
              <w:suppressLineNumbers w:val="0"/>
              <w:spacing w:before="0" w:beforeAutospacing="0" w:after="0" w:afterAutospacing="0"/>
              <w:ind w:left="0" w:right="0"/>
              <w:rPr>
                <w:rFonts w:hint="eastAsia"/>
                <w:lang w:val="en-GB"/>
              </w:rPr>
            </w:pPr>
            <w:r>
              <w:rPr>
                <w:rFonts w:hint="eastAsia"/>
                <w:lang w:val="en-GB"/>
              </w:rPr>
              <w:t xml:space="preserve"> 潜在食品安全危害已经识别，评估和控制。</w:t>
            </w:r>
          </w:p>
          <w:p>
            <w:pPr>
              <w:keepNext w:val="0"/>
              <w:keepLines w:val="0"/>
              <w:suppressLineNumbers w:val="0"/>
              <w:spacing w:before="0" w:beforeAutospacing="0" w:after="0" w:afterAutospacing="0"/>
              <w:ind w:left="0" w:right="0"/>
              <w:rPr>
                <w:rFonts w:hint="eastAsia"/>
                <w:lang w:val="en-GB"/>
              </w:rPr>
            </w:pPr>
            <w:r>
              <w:rPr>
                <w:rFonts w:hint="eastAsia"/>
                <w:lang w:val="en-GB"/>
              </w:rPr>
              <w:t>组织管理层已评价了</w:t>
            </w:r>
            <w:r>
              <w:rPr>
                <w:rFonts w:hint="eastAsia" w:ascii="宋体" w:hAnsi="宋体"/>
                <w:szCs w:val="21"/>
              </w:rPr>
              <w:t>HACCP</w:t>
            </w:r>
            <w:r>
              <w:rPr>
                <w:rFonts w:hint="eastAsia"/>
                <w:lang w:val="en-GB"/>
              </w:rPr>
              <w:t>体系。</w:t>
            </w:r>
          </w:p>
          <w:p>
            <w:pPr>
              <w:keepNext w:val="0"/>
              <w:keepLines w:val="0"/>
              <w:suppressLineNumbers w:val="0"/>
              <w:spacing w:before="0" w:beforeAutospacing="0" w:after="0" w:afterAutospacing="0"/>
              <w:ind w:left="0" w:right="0"/>
              <w:rPr>
                <w:rFonts w:hint="eastAsia"/>
                <w:lang w:val="en-GB"/>
              </w:rPr>
            </w:pPr>
            <w:r>
              <w:rPr>
                <w:rFonts w:hint="eastAsia"/>
                <w:lang w:val="en-GB"/>
              </w:rPr>
              <w:t>以下过程已被外包，并在</w:t>
            </w:r>
            <w:r>
              <w:rPr>
                <w:rFonts w:hint="eastAsia" w:ascii="宋体" w:hAnsi="宋体"/>
                <w:szCs w:val="21"/>
              </w:rPr>
              <w:t>HACCP</w:t>
            </w:r>
            <w:r>
              <w:rPr>
                <w:rFonts w:hint="eastAsia"/>
                <w:lang w:val="en-GB"/>
              </w:rPr>
              <w:t>体系中文件化：</w:t>
            </w:r>
          </w:p>
          <w:p>
            <w:pPr>
              <w:keepNext w:val="0"/>
              <w:keepLines w:val="0"/>
              <w:suppressLineNumbers w:val="0"/>
              <w:spacing w:before="60" w:beforeAutospacing="0" w:after="60" w:afterAutospacing="0"/>
              <w:ind w:left="0" w:right="0"/>
              <w:rPr>
                <w:rFonts w:hint="default"/>
                <w:color w:val="0000FF"/>
                <w:highlight w:val="none"/>
                <w:lang w:val="en-US" w:eastAsia="zh-CN"/>
              </w:rPr>
            </w:pPr>
            <w:r>
              <w:rPr>
                <w:rFonts w:hint="eastAsia"/>
                <w:color w:val="0000FF"/>
                <w:highlight w:val="none"/>
                <w:lang w:val="en-US" w:eastAsia="zh-CN"/>
              </w:rPr>
              <w:t>——无</w:t>
            </w:r>
          </w:p>
          <w:p>
            <w:pPr>
              <w:pStyle w:val="2"/>
              <w:keepNext w:val="0"/>
              <w:keepLines w:val="0"/>
              <w:suppressLineNumbers w:val="0"/>
              <w:spacing w:before="0" w:beforeAutospacing="0"/>
              <w:ind w:left="0" w:right="0"/>
              <w:rPr>
                <w:rFonts w:hint="eastAsia"/>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目标提供了框架。它使所有员工负起持续改进HACCP体系的责任。</w:t>
            </w:r>
          </w:p>
          <w:p>
            <w:pPr>
              <w:keepNext w:val="0"/>
              <w:keepLines w:val="0"/>
              <w:suppressLineNumbers w:val="0"/>
              <w:spacing w:before="0" w:beforeAutospacing="0" w:after="0" w:afterAutospacing="0"/>
              <w:ind w:left="0" w:right="0"/>
              <w:rPr>
                <w:rFonts w:hint="eastAsia"/>
                <w:color w:val="000000"/>
              </w:rPr>
            </w:pPr>
          </w:p>
          <w:p>
            <w:pPr>
              <w:keepNext w:val="0"/>
              <w:keepLines w:val="0"/>
              <w:widowControl/>
              <w:suppressLineNumbers w:val="0"/>
              <w:spacing w:before="40" w:beforeAutospacing="0" w:after="0" w:afterAutospacing="0"/>
              <w:ind w:left="0" w:right="0" w:firstLine="420" w:firstLineChars="200"/>
              <w:jc w:val="left"/>
              <w:rPr>
                <w:rFonts w:hint="eastAsia"/>
                <w:lang w:val="en-US" w:eastAsia="zh-CN"/>
              </w:rPr>
            </w:pPr>
            <w:r>
              <w:rPr>
                <w:rFonts w:hint="eastAsia"/>
                <w:lang w:val="en-US" w:eastAsia="zh-CN"/>
              </w:rPr>
              <w:t>组织的食品安全方针：</w:t>
            </w:r>
          </w:p>
          <w:p>
            <w:pPr>
              <w:keepNext w:val="0"/>
              <w:keepLines w:val="0"/>
              <w:widowControl/>
              <w:suppressLineNumbers w:val="0"/>
              <w:spacing w:before="40" w:beforeAutospacing="0" w:after="0" w:afterAutospacing="0"/>
              <w:ind w:left="0" w:right="0" w:firstLine="422" w:firstLineChars="200"/>
              <w:jc w:val="left"/>
              <w:rPr>
                <w:rFonts w:hint="eastAsia"/>
                <w:b/>
                <w:bCs/>
                <w:color w:val="000000"/>
                <w:szCs w:val="18"/>
                <w:u w:val="single"/>
                <w:lang w:val="en-US" w:eastAsia="zh-CN"/>
              </w:rPr>
            </w:pPr>
            <w:r>
              <w:rPr>
                <w:rFonts w:hint="eastAsia"/>
                <w:b/>
                <w:bCs/>
                <w:color w:val="000000"/>
                <w:szCs w:val="18"/>
                <w:u w:val="single"/>
                <w:lang w:val="en-US" w:eastAsia="zh-CN"/>
              </w:rPr>
              <w:t>鼎新鲜、鼎便利、鼎快速、鼎安全，打造生鲜配比 5 星级服务体验。</w:t>
            </w:r>
          </w:p>
          <w:p>
            <w:pPr>
              <w:pStyle w:val="2"/>
              <w:keepNext w:val="0"/>
              <w:keepLines w:val="0"/>
              <w:suppressLineNumbers w:val="0"/>
              <w:spacing w:before="0" w:beforeAutospacing="0"/>
              <w:ind w:left="0" w:leftChars="0" w:right="0" w:firstLine="0" w:firstLineChars="0"/>
              <w:rPr>
                <w:rFonts w:hint="default" w:eastAsia="宋体"/>
                <w:lang w:val="en-US" w:eastAsia="zh-CN"/>
              </w:rPr>
            </w:pPr>
          </w:p>
          <w:p>
            <w:pPr>
              <w:keepNext w:val="0"/>
              <w:keepLines w:val="0"/>
              <w:suppressLineNumbers w:val="0"/>
              <w:spacing w:before="0" w:beforeAutospacing="0" w:after="0" w:afterAutospacing="0"/>
              <w:ind w:left="0" w:right="0"/>
              <w:rPr>
                <w:rFonts w:hint="eastAsia"/>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pPr>
              <w:keepNext w:val="0"/>
              <w:keepLines w:val="0"/>
              <w:suppressLineNumbers w:val="0"/>
              <w:spacing w:before="0" w:beforeAutospacing="0" w:after="0" w:afterAutospacing="0"/>
              <w:ind w:left="0" w:right="0"/>
              <w:rPr>
                <w:rFonts w:hint="eastAsia"/>
              </w:rPr>
            </w:pPr>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HACCP体系文件中包括书面的方针，今年已确认以下目标：</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411"/>
              <w:gridCol w:w="2916"/>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96" w:type="dxa"/>
                </w:tcPr>
                <w:p>
                  <w:pPr>
                    <w:keepNext w:val="0"/>
                    <w:keepLines w:val="0"/>
                    <w:widowControl/>
                    <w:suppressLineNumbers w:val="0"/>
                    <w:spacing w:before="40" w:beforeAutospacing="0" w:after="0" w:afterAutospacing="0"/>
                    <w:ind w:left="0" w:right="0"/>
                    <w:jc w:val="left"/>
                    <w:rPr>
                      <w:rFonts w:hint="eastAsia"/>
                      <w:color w:val="000000"/>
                      <w:szCs w:val="18"/>
                    </w:rPr>
                  </w:pPr>
                  <w:r>
                    <w:rPr>
                      <w:rFonts w:hint="eastAsia"/>
                      <w:color w:val="000000"/>
                      <w:szCs w:val="18"/>
                    </w:rPr>
                    <w:t>目标</w:t>
                  </w:r>
                </w:p>
              </w:tc>
              <w:tc>
                <w:tcPr>
                  <w:tcW w:w="1411" w:type="dxa"/>
                </w:tcPr>
                <w:p>
                  <w:pPr>
                    <w:keepNext w:val="0"/>
                    <w:keepLines w:val="0"/>
                    <w:widowControl/>
                    <w:suppressLineNumbers w:val="0"/>
                    <w:spacing w:before="40" w:beforeAutospacing="0" w:after="0" w:afterAutospacing="0"/>
                    <w:ind w:left="0" w:right="0"/>
                    <w:jc w:val="left"/>
                    <w:rPr>
                      <w:rFonts w:hint="eastAsia"/>
                      <w:color w:val="000000"/>
                      <w:szCs w:val="18"/>
                    </w:rPr>
                  </w:pPr>
                  <w:r>
                    <w:rPr>
                      <w:rFonts w:hint="eastAsia"/>
                      <w:color w:val="000000"/>
                      <w:szCs w:val="18"/>
                    </w:rPr>
                    <w:t>考核频次</w:t>
                  </w:r>
                </w:p>
              </w:tc>
              <w:tc>
                <w:tcPr>
                  <w:tcW w:w="2916" w:type="dxa"/>
                </w:tcPr>
                <w:p>
                  <w:pPr>
                    <w:keepNext w:val="0"/>
                    <w:keepLines w:val="0"/>
                    <w:widowControl/>
                    <w:suppressLineNumbers w:val="0"/>
                    <w:spacing w:before="40" w:beforeAutospacing="0" w:after="0" w:afterAutospacing="0"/>
                    <w:ind w:left="0" w:right="0"/>
                    <w:jc w:val="left"/>
                    <w:rPr>
                      <w:rFonts w:hint="eastAsia"/>
                      <w:color w:val="000000"/>
                      <w:szCs w:val="18"/>
                      <w:highlight w:val="none"/>
                    </w:rPr>
                  </w:pPr>
                  <w:r>
                    <w:rPr>
                      <w:rFonts w:hint="eastAsia"/>
                      <w:color w:val="000000"/>
                      <w:szCs w:val="18"/>
                      <w:highlight w:val="none"/>
                    </w:rPr>
                    <w:t>计算方法</w:t>
                  </w:r>
                </w:p>
              </w:tc>
              <w:tc>
                <w:tcPr>
                  <w:tcW w:w="2035" w:type="dxa"/>
                </w:tcPr>
                <w:p>
                  <w:pPr>
                    <w:keepNext w:val="0"/>
                    <w:keepLines w:val="0"/>
                    <w:widowControl/>
                    <w:suppressLineNumbers w:val="0"/>
                    <w:spacing w:before="40" w:beforeAutospacing="0" w:after="0" w:afterAutospacing="0"/>
                    <w:ind w:left="0" w:right="0"/>
                    <w:jc w:val="left"/>
                    <w:rPr>
                      <w:rFonts w:hint="eastAsia"/>
                      <w:color w:val="000000"/>
                      <w:szCs w:val="18"/>
                      <w:highlight w:val="none"/>
                    </w:rPr>
                  </w:pPr>
                  <w:r>
                    <w:rPr>
                      <w:rFonts w:hint="eastAsia"/>
                      <w:color w:val="000000"/>
                      <w:szCs w:val="18"/>
                      <w:highlight w:val="none"/>
                    </w:rPr>
                    <w:t>完成情况（</w:t>
                  </w:r>
                  <w:r>
                    <w:rPr>
                      <w:rFonts w:hint="eastAsia"/>
                      <w:color w:val="000000"/>
                      <w:szCs w:val="18"/>
                      <w:highlight w:val="none"/>
                      <w:lang w:val="en-US" w:eastAsia="zh-CN"/>
                    </w:rPr>
                    <w:t>2021.01-2021.06</w:t>
                  </w:r>
                  <w:r>
                    <w:rPr>
                      <w:rFonts w:hint="eastAsia"/>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996"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szCs w:val="21"/>
                    </w:rPr>
                    <w:t>超标配送为0</w:t>
                  </w:r>
                </w:p>
              </w:tc>
              <w:tc>
                <w:tcPr>
                  <w:tcW w:w="1411" w:type="dxa"/>
                </w:tcPr>
                <w:p>
                  <w:pPr>
                    <w:keepNext w:val="0"/>
                    <w:keepLines w:val="0"/>
                    <w:widowControl/>
                    <w:suppressLineNumbers w:val="0"/>
                    <w:spacing w:before="40" w:beforeAutospacing="0" w:after="0" w:afterAutospacing="0"/>
                    <w:ind w:left="0" w:right="0"/>
                    <w:jc w:val="left"/>
                    <w:rPr>
                      <w:rFonts w:hint="eastAsia" w:eastAsia="宋体"/>
                      <w:color w:val="000000"/>
                      <w:szCs w:val="21"/>
                      <w:lang w:eastAsia="zh-CN"/>
                    </w:rPr>
                  </w:pPr>
                  <w:r>
                    <w:rPr>
                      <w:rFonts w:hint="eastAsia"/>
                      <w:color w:val="000000"/>
                      <w:szCs w:val="21"/>
                      <w:lang w:val="en-US" w:eastAsia="zh-CN"/>
                    </w:rPr>
                    <w:t>年度</w:t>
                  </w:r>
                </w:p>
              </w:tc>
              <w:tc>
                <w:tcPr>
                  <w:tcW w:w="2916" w:type="dxa"/>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SA"/>
                    </w:rPr>
                  </w:pPr>
                  <w:r>
                    <w:rPr>
                      <w:rFonts w:hint="eastAsia"/>
                      <w:szCs w:val="21"/>
                      <w:lang w:val="en-US" w:eastAsia="zh-CN"/>
                    </w:rPr>
                    <w:t>实际发生次数</w:t>
                  </w:r>
                </w:p>
              </w:tc>
              <w:tc>
                <w:tcPr>
                  <w:tcW w:w="2035" w:type="dxa"/>
                  <w:vAlign w:val="top"/>
                </w:tcPr>
                <w:p>
                  <w:pPr>
                    <w:keepNext w:val="0"/>
                    <w:keepLines w:val="0"/>
                    <w:suppressLineNumbers w:val="0"/>
                    <w:spacing w:before="156" w:beforeLines="5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color w:val="000000"/>
                      <w:szCs w:val="18"/>
                      <w:u w:val="single"/>
                      <w:lang w:val="en-US" w:eastAsia="zh-CN"/>
                    </w:rPr>
                    <w:t>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996"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szCs w:val="21"/>
                    </w:rPr>
                    <w:t>安全事故为0</w:t>
                  </w:r>
                </w:p>
              </w:tc>
              <w:tc>
                <w:tcPr>
                  <w:tcW w:w="1411" w:type="dxa"/>
                </w:tcPr>
                <w:p>
                  <w:pPr>
                    <w:keepNext w:val="0"/>
                    <w:keepLines w:val="0"/>
                    <w:widowControl/>
                    <w:suppressLineNumbers w:val="0"/>
                    <w:spacing w:before="40" w:beforeAutospacing="0" w:after="0" w:afterAutospacing="0"/>
                    <w:ind w:left="0" w:right="0"/>
                    <w:jc w:val="left"/>
                    <w:rPr>
                      <w:rFonts w:hint="eastAsia"/>
                      <w:color w:val="000000"/>
                      <w:szCs w:val="21"/>
                    </w:rPr>
                  </w:pPr>
                  <w:r>
                    <w:rPr>
                      <w:rFonts w:hint="eastAsia"/>
                      <w:color w:val="000000"/>
                      <w:szCs w:val="21"/>
                      <w:lang w:val="en-US" w:eastAsia="zh-CN"/>
                    </w:rPr>
                    <w:t>年度</w:t>
                  </w:r>
                </w:p>
              </w:tc>
              <w:tc>
                <w:tcPr>
                  <w:tcW w:w="2916" w:type="dxa"/>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lang w:val="en-US" w:eastAsia="zh-CN" w:bidi="ar-SA"/>
                    </w:rPr>
                  </w:pPr>
                  <w:r>
                    <w:rPr>
                      <w:rFonts w:hint="eastAsia"/>
                      <w:szCs w:val="21"/>
                      <w:lang w:val="en-US" w:eastAsia="zh-CN"/>
                    </w:rPr>
                    <w:t>实际发生次数</w:t>
                  </w:r>
                </w:p>
              </w:tc>
              <w:tc>
                <w:tcPr>
                  <w:tcW w:w="2035" w:type="dxa"/>
                  <w:vAlign w:val="top"/>
                </w:tcPr>
                <w:p>
                  <w:pPr>
                    <w:keepNext w:val="0"/>
                    <w:keepLines w:val="0"/>
                    <w:suppressLineNumbers w:val="0"/>
                    <w:spacing w:before="156" w:beforeLines="5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color w:val="000000"/>
                      <w:szCs w:val="18"/>
                      <w:u w:val="single"/>
                      <w:lang w:val="en-US" w:eastAsia="zh-CN"/>
                    </w:rPr>
                    <w:t>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996"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szCs w:val="21"/>
                    </w:rPr>
                    <w:t>违纪违规为0</w:t>
                  </w:r>
                </w:p>
              </w:tc>
              <w:tc>
                <w:tcPr>
                  <w:tcW w:w="1411" w:type="dxa"/>
                </w:tcPr>
                <w:p>
                  <w:pPr>
                    <w:keepNext w:val="0"/>
                    <w:keepLines w:val="0"/>
                    <w:widowControl/>
                    <w:suppressLineNumbers w:val="0"/>
                    <w:spacing w:before="40" w:beforeAutospacing="0" w:after="0" w:afterAutospacing="0"/>
                    <w:ind w:left="0" w:right="0"/>
                    <w:jc w:val="left"/>
                    <w:rPr>
                      <w:rFonts w:hint="eastAsia"/>
                      <w:color w:val="000000"/>
                      <w:szCs w:val="21"/>
                    </w:rPr>
                  </w:pPr>
                  <w:r>
                    <w:rPr>
                      <w:rFonts w:hint="eastAsia"/>
                      <w:color w:val="000000"/>
                      <w:szCs w:val="21"/>
                      <w:lang w:val="en-US" w:eastAsia="zh-CN"/>
                    </w:rPr>
                    <w:t>年度</w:t>
                  </w:r>
                </w:p>
              </w:tc>
              <w:tc>
                <w:tcPr>
                  <w:tcW w:w="2916"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szCs w:val="21"/>
                      <w:lang w:val="en-US" w:eastAsia="zh-CN"/>
                    </w:rPr>
                    <w:t>实际发生次数</w:t>
                  </w:r>
                </w:p>
              </w:tc>
              <w:tc>
                <w:tcPr>
                  <w:tcW w:w="2035" w:type="dxa"/>
                  <w:vAlign w:val="top"/>
                </w:tcPr>
                <w:p>
                  <w:pPr>
                    <w:keepNext w:val="0"/>
                    <w:keepLines w:val="0"/>
                    <w:suppressLineNumbers w:val="0"/>
                    <w:spacing w:before="156" w:beforeLines="5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color w:val="000000"/>
                      <w:szCs w:val="18"/>
                      <w:u w:val="single"/>
                      <w:lang w:val="en-US" w:eastAsia="zh-CN"/>
                    </w:rPr>
                    <w:t>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96" w:type="dxa"/>
                </w:tcPr>
                <w:p>
                  <w:pPr>
                    <w:keepNext w:val="0"/>
                    <w:keepLines w:val="0"/>
                    <w:widowControl/>
                    <w:suppressLineNumbers w:val="0"/>
                    <w:spacing w:before="40" w:beforeAutospacing="0" w:after="0" w:afterAutospacing="0"/>
                    <w:ind w:left="0" w:right="0"/>
                    <w:jc w:val="left"/>
                    <w:rPr>
                      <w:rFonts w:hint="eastAsia"/>
                      <w:color w:val="000000"/>
                      <w:szCs w:val="21"/>
                      <w:highlight w:val="yellow"/>
                    </w:rPr>
                  </w:pPr>
                </w:p>
              </w:tc>
              <w:tc>
                <w:tcPr>
                  <w:tcW w:w="1411" w:type="dxa"/>
                </w:tcPr>
                <w:p>
                  <w:pPr>
                    <w:keepNext w:val="0"/>
                    <w:keepLines w:val="0"/>
                    <w:widowControl/>
                    <w:suppressLineNumbers w:val="0"/>
                    <w:spacing w:before="40" w:beforeAutospacing="0" w:after="0" w:afterAutospacing="0"/>
                    <w:ind w:left="0" w:right="0"/>
                    <w:jc w:val="left"/>
                    <w:rPr>
                      <w:rFonts w:hint="eastAsia"/>
                      <w:color w:val="000000"/>
                      <w:szCs w:val="21"/>
                    </w:rPr>
                  </w:pPr>
                </w:p>
              </w:tc>
              <w:tc>
                <w:tcPr>
                  <w:tcW w:w="2916" w:type="dxa"/>
                </w:tcPr>
                <w:p>
                  <w:pPr>
                    <w:keepNext w:val="0"/>
                    <w:keepLines w:val="0"/>
                    <w:widowControl/>
                    <w:suppressLineNumbers w:val="0"/>
                    <w:spacing w:before="40" w:beforeAutospacing="0" w:after="0" w:afterAutospacing="0"/>
                    <w:ind w:left="0" w:right="0"/>
                    <w:jc w:val="left"/>
                    <w:rPr>
                      <w:rFonts w:hint="eastAsia"/>
                      <w:szCs w:val="21"/>
                      <w:highlight w:val="yellow"/>
                    </w:rPr>
                  </w:pPr>
                </w:p>
              </w:tc>
              <w:tc>
                <w:tcPr>
                  <w:tcW w:w="2035" w:type="dxa"/>
                </w:tcPr>
                <w:p>
                  <w:pPr>
                    <w:keepNext w:val="0"/>
                    <w:keepLines w:val="0"/>
                    <w:widowControl/>
                    <w:suppressLineNumbers w:val="0"/>
                    <w:spacing w:before="40" w:beforeAutospacing="0" w:after="0" w:afterAutospacing="0"/>
                    <w:ind w:left="0" w:right="0"/>
                    <w:jc w:val="left"/>
                    <w:rPr>
                      <w:rFonts w:hint="eastAsia"/>
                      <w:color w:val="000000"/>
                      <w:szCs w:val="21"/>
                      <w:highlight w:val="yellow"/>
                    </w:rPr>
                  </w:pPr>
                </w:p>
              </w:tc>
            </w:tr>
          </w:tbl>
          <w:p>
            <w:pPr>
              <w:pStyle w:val="2"/>
              <w:keepNext w:val="0"/>
              <w:keepLines w:val="0"/>
              <w:suppressLineNumbers w:val="0"/>
              <w:spacing w:before="0" w:beforeAutospacing="0"/>
              <w:ind w:left="0" w:right="0"/>
              <w:rPr>
                <w:rFonts w:hint="default" w:eastAsia="宋体"/>
                <w:u w:val="single"/>
                <w:lang w:val="en-US" w:eastAsia="zh-CN"/>
              </w:rPr>
            </w:pPr>
            <w:r>
              <w:rPr>
                <w:rFonts w:hint="eastAsia"/>
                <w:u w:val="single"/>
                <w:lang w:val="en-US" w:eastAsia="zh-CN"/>
              </w:rPr>
              <w:t>目标按照年度进行考核，在实施中</w:t>
            </w:r>
          </w:p>
          <w:p>
            <w:pPr>
              <w:keepNext w:val="0"/>
              <w:keepLines w:val="0"/>
              <w:suppressLineNumbers w:val="0"/>
              <w:spacing w:before="0" w:beforeAutospacing="0" w:after="0" w:afterAutospacing="0"/>
              <w:ind w:left="0" w:right="0"/>
              <w:rPr>
                <w:rFonts w:hint="eastAsia"/>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color w:val="0000FF"/>
              </w:rPr>
              <w:t>是/□否</w:t>
            </w:r>
            <w:r>
              <w:rPr>
                <w:rFonts w:hint="eastAsia"/>
                <w:color w:val="000000"/>
              </w:rPr>
              <w:t>实现。</w:t>
            </w:r>
          </w:p>
          <w:p>
            <w:pPr>
              <w:keepNext w:val="0"/>
              <w:keepLines w:val="0"/>
              <w:suppressLineNumbers w:val="0"/>
              <w:spacing w:before="0" w:beforeAutospacing="0" w:after="0" w:afterAutospacing="0"/>
              <w:ind w:left="0" w:right="0"/>
              <w:rPr>
                <w:rFonts w:hint="eastAsia"/>
                <w:color w:val="0000FF"/>
              </w:rPr>
            </w:pPr>
          </w:p>
          <w:p>
            <w:pPr>
              <w:keepNext w:val="0"/>
              <w:keepLines w:val="0"/>
              <w:suppressLineNumbers w:val="0"/>
              <w:spacing w:before="0" w:beforeAutospacing="0" w:after="0" w:afterAutospacing="0"/>
              <w:ind w:left="0" w:right="0"/>
              <w:rPr>
                <w:rFonts w:hint="eastAsia"/>
                <w:color w:val="0000FF"/>
              </w:rPr>
            </w:pPr>
            <w:r>
              <w:rPr>
                <w:rFonts w:hint="eastAsia"/>
                <w:strike/>
                <w:dstrike w:val="0"/>
                <w:color w:val="0000FF"/>
              </w:rPr>
              <w:t>目标没有实现的，组织在内部管理评审时，</w:t>
            </w:r>
            <w:r>
              <w:rPr>
                <w:rFonts w:hint="eastAsia"/>
                <w:strike/>
                <w:dstrike w:val="0"/>
                <w:color w:val="0000FF"/>
                <w:u w:val="single"/>
              </w:rPr>
              <w:t>是否已</w:t>
            </w:r>
            <w:r>
              <w:rPr>
                <w:rFonts w:hint="eastAsia"/>
                <w:strike/>
                <w:dstrike w:val="0"/>
                <w:color w:val="0000FF"/>
              </w:rPr>
              <w:t>及时调查并采取了改进措施。</w:t>
            </w:r>
          </w:p>
          <w:p>
            <w:pPr>
              <w:keepNext w:val="0"/>
              <w:keepLines w:val="0"/>
              <w:suppressLineNumbers w:val="0"/>
              <w:spacing w:before="0" w:beforeAutospacing="0" w:after="0" w:afterAutospacing="0"/>
              <w:ind w:left="0" w:right="0"/>
              <w:rPr>
                <w:rFonts w:hint="eastAsia"/>
                <w:color w:val="0000FF"/>
              </w:rPr>
            </w:pPr>
          </w:p>
          <w:p>
            <w:pPr>
              <w:keepNext w:val="0"/>
              <w:keepLines w:val="0"/>
              <w:suppressLineNumbers w:val="0"/>
              <w:spacing w:before="0" w:beforeAutospacing="0" w:after="0" w:afterAutospacing="0"/>
              <w:ind w:left="0" w:right="0"/>
              <w:rPr>
                <w:rFonts w:hint="eastAsia"/>
                <w:lang w:val="en-GB"/>
              </w:rPr>
            </w:pPr>
            <w:r>
              <w:rPr>
                <w:rFonts w:hint="eastAsia"/>
                <w:u w:val="single"/>
              </w:rPr>
              <w:t>《</w:t>
            </w:r>
            <w:r>
              <w:rPr>
                <w:rFonts w:hint="eastAsia"/>
                <w:u w:val="single"/>
                <w:lang w:val="en-US" w:eastAsia="zh-CN"/>
              </w:rPr>
              <w:t>文件</w:t>
            </w:r>
            <w:r>
              <w:rPr>
                <w:rFonts w:hint="eastAsia"/>
                <w:u w:val="single"/>
              </w:rPr>
              <w:t>管理程序》编号：（</w:t>
            </w:r>
            <w:r>
              <w:rPr>
                <w:rFonts w:hint="eastAsia"/>
                <w:u w:val="single"/>
                <w:lang w:val="en-US" w:eastAsia="zh-CN"/>
              </w:rPr>
              <w:t>DX-CX-2021-01</w:t>
            </w:r>
            <w:r>
              <w:rPr>
                <w:rFonts w:hint="eastAsia"/>
                <w:u w:val="single"/>
              </w:rPr>
              <w:t xml:space="preserve"> ）_</w:t>
            </w:r>
            <w:r>
              <w:rPr>
                <w:rFonts w:hint="eastAsia"/>
                <w:lang w:val="en-GB"/>
              </w:rPr>
              <w:t>_</w:t>
            </w:r>
          </w:p>
          <w:p>
            <w:pPr>
              <w:keepNext w:val="0"/>
              <w:keepLines w:val="0"/>
              <w:suppressLineNumbers w:val="0"/>
              <w:spacing w:before="0" w:beforeAutospacing="0" w:after="0" w:afterAutospacing="0"/>
              <w:ind w:left="0" w:right="0"/>
              <w:rPr>
                <w:rFonts w:hint="eastAsia"/>
                <w:lang w:val="en-GB"/>
              </w:rPr>
            </w:pPr>
            <w:r>
              <w:rPr>
                <w:rFonts w:hint="eastAsia"/>
                <w:lang w:val="en-GB"/>
              </w:rPr>
              <w:t>管理体系文件经验证已得到控制，这包括文件评审和批准、文件变更的识别，以确保相关文件版本的可用性，并防止已废弃的文件的非预期使用。</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u w:val="single"/>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u w:val="single"/>
              </w:rPr>
            </w:pPr>
            <w:r>
              <w:rPr>
                <w:rFonts w:hint="eastAsia"/>
                <w:u w:val="single"/>
              </w:rPr>
              <w:t>《</w:t>
            </w:r>
            <w:r>
              <w:rPr>
                <w:rFonts w:hint="eastAsia"/>
                <w:u w:val="single"/>
                <w:lang w:val="en-US" w:eastAsia="zh-CN"/>
              </w:rPr>
              <w:t>记录管理程序</w:t>
            </w:r>
            <w:r>
              <w:rPr>
                <w:rFonts w:hint="eastAsia"/>
                <w:u w:val="single"/>
              </w:rPr>
              <w:t>》编号：（</w:t>
            </w:r>
            <w:r>
              <w:rPr>
                <w:rFonts w:hint="eastAsia"/>
                <w:u w:val="single"/>
                <w:lang w:val="en-US" w:eastAsia="zh-CN"/>
              </w:rPr>
              <w:t>DX-CX-2021-02</w:t>
            </w:r>
            <w:r>
              <w:rPr>
                <w:rFonts w:hint="eastAsia"/>
                <w:u w:val="single"/>
              </w:rPr>
              <w:t>）</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已实施，以管控</w:t>
            </w:r>
            <w:r>
              <w:rPr>
                <w:rFonts w:hint="eastAsia"/>
                <w:lang w:val="en-US" w:eastAsia="zh-CN"/>
              </w:rPr>
              <w:t>运行</w:t>
            </w:r>
            <w:r>
              <w:rPr>
                <w:rFonts w:hint="eastAsia"/>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管理职责</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00"/>
                <w:highlight w:val="yellow"/>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通过以下各要点，公司管理层证实其对食品安全管理体制建立，发展和实施的承诺：</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确定公司目标和食品安全方针</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进行管理审核和配备资源</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建立内外部沟通渠道</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组织管理评审</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公司高层已制定了食品安全方针并在全公司内通过以下方式公布了该方针：</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公告</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员工会议</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培训</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w:t>
            </w:r>
            <w:r>
              <w:rPr>
                <w:rFonts w:hint="eastAsia"/>
                <w:lang w:val="en-US" w:eastAsia="zh-CN"/>
              </w:rPr>
              <w:t>分配</w:t>
            </w:r>
            <w:r>
              <w:rPr>
                <w:rFonts w:hint="eastAsia"/>
              </w:rPr>
              <w:t>表</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配送部经理</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质检部经理</w:t>
            </w:r>
          </w:p>
          <w:p>
            <w:pPr>
              <w:keepNext w:val="0"/>
              <w:keepLines w:val="0"/>
              <w:suppressLineNumbers w:val="0"/>
              <w:tabs>
                <w:tab w:val="left" w:pos="510"/>
              </w:tabs>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办公室主任</w:t>
            </w:r>
            <w:r>
              <w:rPr>
                <w:rFonts w:hint="eastAsia"/>
              </w:rPr>
              <w:t>•</w:t>
            </w:r>
            <w:r>
              <w:rPr>
                <w:rFonts w:hint="eastAsia"/>
              </w:rPr>
              <w:tab/>
            </w:r>
          </w:p>
          <w:p>
            <w:pPr>
              <w:pStyle w:val="2"/>
              <w:keepNext w:val="0"/>
              <w:keepLines w:val="0"/>
              <w:suppressLineNumbers w:val="0"/>
              <w:spacing w:before="0" w:beforeAutospacing="0"/>
              <w:ind w:left="0" w:right="0"/>
              <w:rPr>
                <w:rFonts w:hint="default"/>
                <w:lang w:val="en-US" w:eastAsia="zh-CN"/>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已经建立和实施了与外部组织有效沟通的程序。沟通记录已经保留，法规当局和客户的食品安全要求已可见。</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例如：</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实施内审的日期</w:t>
            </w:r>
            <w:r>
              <w:rPr>
                <w:rFonts w:hint="eastAsia"/>
                <w:lang w:val="en-US" w:eastAsia="zh-CN"/>
              </w:rPr>
              <w:t>2021年 5 月18 日</w:t>
            </w:r>
            <w:r>
              <w:rPr>
                <w:rFonts w:hint="eastAsia"/>
              </w:rPr>
              <w:t>，1个不符合项已经关闭</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p>
            <w:pPr>
              <w:keepNext w:val="0"/>
              <w:keepLines w:val="0"/>
              <w:suppressLineNumbers w:val="0"/>
              <w:tabs>
                <w:tab w:val="left" w:pos="510"/>
              </w:tabs>
              <w:autoSpaceDE w:val="0"/>
              <w:autoSpaceDN w:val="0"/>
              <w:adjustRightInd w:val="0"/>
              <w:spacing w:before="0" w:beforeAutospacing="0" w:after="0" w:afterAutospacing="0" w:line="360" w:lineRule="auto"/>
              <w:ind w:left="0" w:right="6"/>
              <w:rPr>
                <w:rFonts w:hint="eastAsia"/>
              </w:rPr>
            </w:pPr>
            <w:r>
              <w:rPr>
                <w:rFonts w:hint="eastAsia"/>
              </w:rPr>
              <w:t>公司高层在</w:t>
            </w:r>
            <w:r>
              <w:rPr>
                <w:rFonts w:hint="eastAsia"/>
                <w:u w:val="single"/>
              </w:rPr>
              <w:t>202</w:t>
            </w:r>
            <w:r>
              <w:rPr>
                <w:rFonts w:hint="eastAsia"/>
                <w:u w:val="single"/>
                <w:lang w:val="en-US" w:eastAsia="zh-CN"/>
              </w:rPr>
              <w:t>1</w:t>
            </w:r>
            <w:r>
              <w:rPr>
                <w:rFonts w:hint="eastAsia"/>
                <w:u w:val="single"/>
              </w:rPr>
              <w:t xml:space="preserve"> 年 </w:t>
            </w:r>
            <w:r>
              <w:rPr>
                <w:rFonts w:hint="eastAsia"/>
                <w:u w:val="single"/>
                <w:lang w:val="en-US" w:eastAsia="zh-CN"/>
              </w:rPr>
              <w:t>6</w:t>
            </w:r>
            <w:r>
              <w:rPr>
                <w:rFonts w:hint="eastAsia"/>
                <w:u w:val="single"/>
              </w:rPr>
              <w:t xml:space="preserve"> 月 </w:t>
            </w:r>
            <w:r>
              <w:rPr>
                <w:rFonts w:hint="eastAsia"/>
                <w:u w:val="single"/>
                <w:lang w:val="en-US" w:eastAsia="zh-CN"/>
              </w:rPr>
              <w:t>8</w:t>
            </w:r>
            <w:r>
              <w:rPr>
                <w:rFonts w:hint="eastAsia"/>
                <w:u w:val="single"/>
              </w:rPr>
              <w:t xml:space="preserve"> 日</w:t>
            </w:r>
            <w:r>
              <w:rPr>
                <w:rFonts w:hint="eastAsia"/>
              </w:rPr>
              <w:t>进行了管理</w:t>
            </w:r>
            <w:r>
              <w:rPr>
                <w:rFonts w:hint="eastAsia"/>
                <w:lang w:val="en-US" w:eastAsia="zh-CN"/>
              </w:rPr>
              <w:t>评审</w:t>
            </w:r>
            <w:r>
              <w:rPr>
                <w:rFonts w:hint="eastAsia"/>
              </w:rPr>
              <w:t>，评价了食品安全管理体系。</w:t>
            </w:r>
          </w:p>
          <w:p>
            <w:pPr>
              <w:keepNext w:val="0"/>
              <w:keepLines w:val="0"/>
              <w:suppressLineNumbers w:val="0"/>
              <w:tabs>
                <w:tab w:val="left" w:pos="510"/>
              </w:tabs>
              <w:autoSpaceDE w:val="0"/>
              <w:autoSpaceDN w:val="0"/>
              <w:adjustRightInd w:val="0"/>
              <w:spacing w:before="0" w:beforeAutospacing="0" w:after="0" w:afterAutospacing="0" w:line="360" w:lineRule="auto"/>
              <w:ind w:left="0" w:right="6"/>
              <w:rPr>
                <w:rFonts w:hint="eastAsia"/>
              </w:rPr>
            </w:pPr>
            <w:r>
              <w:rPr>
                <w:rFonts w:hint="eastAsia"/>
              </w:rPr>
              <w:t>以下改进措施已用书面形式确认， 例如：</w:t>
            </w:r>
          </w:p>
          <w:p>
            <w:pPr>
              <w:keepNext w:val="0"/>
              <w:keepLines w:val="0"/>
              <w:numPr>
                <w:ilvl w:val="0"/>
                <w:numId w:val="0"/>
              </w:numPr>
              <w:suppressLineNumbers w:val="0"/>
              <w:spacing w:before="0" w:beforeAutospacing="0" w:after="0" w:afterAutospacing="0" w:line="360" w:lineRule="auto"/>
              <w:ind w:left="420" w:leftChars="0" w:right="0" w:rightChars="0"/>
              <w:rPr>
                <w:rFonts w:hint="eastAsia" w:eastAsia="宋体"/>
                <w:lang w:val="en-US" w:eastAsia="zh-CN"/>
              </w:rPr>
            </w:pPr>
            <w:r>
              <w:rPr>
                <w:rFonts w:hint="eastAsia"/>
              </w:rPr>
              <w:t>1）</w:t>
            </w:r>
            <w:r>
              <w:rPr>
                <w:rFonts w:hint="default" w:ascii="Times New Roman" w:hAnsi="Times New Roman" w:cs="Times New Roman"/>
              </w:rPr>
              <w:t>加强对</w:t>
            </w:r>
            <w:r>
              <w:rPr>
                <w:rFonts w:hint="default" w:ascii="Times New Roman" w:hAnsi="Times New Roman" w:cs="Times New Roman"/>
                <w:lang w:val="en-US" w:eastAsia="zh-CN"/>
              </w:rPr>
              <w:t>GB/T 27341-2009、GB14881-2013</w:t>
            </w:r>
            <w:r>
              <w:rPr>
                <w:rFonts w:hint="default" w:ascii="Times New Roman" w:hAnsi="Times New Roman" w:cs="Times New Roman"/>
              </w:rPr>
              <w:t>等标准的学习和培训，提高人员意识，更好地运行管理体系。</w:t>
            </w:r>
            <w:r>
              <w:rPr>
                <w:rFonts w:hint="eastAsia" w:ascii="Times New Roman" w:hAnsi="Times New Roman" w:cs="Times New Roman"/>
                <w:lang w:val="en-US" w:eastAsia="zh-CN"/>
              </w:rPr>
              <w:t>计划</w:t>
            </w:r>
            <w:r>
              <w:rPr>
                <w:rFonts w:hint="eastAsia"/>
              </w:rPr>
              <w:t>021年</w:t>
            </w:r>
            <w:r>
              <w:rPr>
                <w:rFonts w:hint="eastAsia"/>
                <w:lang w:val="en-US" w:eastAsia="zh-CN"/>
              </w:rPr>
              <w:t>8</w:t>
            </w:r>
            <w:r>
              <w:rPr>
                <w:rFonts w:hint="eastAsia"/>
              </w:rPr>
              <w:t>月份</w:t>
            </w:r>
            <w:r>
              <w:rPr>
                <w:rFonts w:hint="eastAsia"/>
                <w:lang w:val="en-US" w:eastAsia="zh-CN"/>
              </w:rPr>
              <w:t>完成。</w:t>
            </w:r>
          </w:p>
          <w:p>
            <w:pPr>
              <w:pStyle w:val="6"/>
              <w:keepNext w:val="0"/>
              <w:keepLines w:val="0"/>
              <w:numPr>
                <w:ilvl w:val="0"/>
                <w:numId w:val="0"/>
              </w:numPr>
              <w:suppressLineNumbers w:val="0"/>
              <w:spacing w:before="0" w:beforeAutospacing="0" w:after="0" w:afterAutospacing="0"/>
              <w:ind w:left="420" w:leftChars="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restart"/>
            <w:tcBorders>
              <w:top w:val="single" w:color="auto" w:sz="4" w:space="0"/>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前提计划</w:t>
            </w:r>
            <w:r>
              <w:rPr>
                <w:rFonts w:hint="eastAsia"/>
                <w:b/>
                <w:lang w:val="en-GB"/>
              </w:rPr>
              <w:t>的建立和实施</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rPr>
            </w:pPr>
            <w:r>
              <w:rPr>
                <w:rFonts w:hint="eastAsia"/>
              </w:rPr>
              <w:t>人力资源保障计划</w:t>
            </w:r>
          </w:p>
          <w:p>
            <w:pPr>
              <w:keepNext w:val="0"/>
              <w:keepLines w:val="0"/>
              <w:suppressLineNumbers w:val="0"/>
              <w:spacing w:before="0" w:beforeAutospacing="0" w:after="0" w:afterAutospacing="0"/>
              <w:ind w:left="0" w:right="0"/>
              <w:rPr>
                <w:rFonts w:hint="eastAsia"/>
              </w:rPr>
            </w:pPr>
            <w:r>
              <w:rPr>
                <w:rFonts w:hint="eastAsia" w:ascii="Cambria Math" w:hAnsi="Cambria Math" w:cs="Cambria Math"/>
              </w:rPr>
              <w:t>◆</w:t>
            </w:r>
            <w:r>
              <w:rPr>
                <w:rFonts w:hint="eastAsia"/>
              </w:rPr>
              <w:t>制订了各关键岗位的任职要求，关注了下列岗位的人员的能力：</w:t>
            </w:r>
          </w:p>
          <w:p>
            <w:pPr>
              <w:pStyle w:val="15"/>
              <w:keepNext w:val="0"/>
              <w:keepLines w:val="0"/>
              <w:numPr>
                <w:ilvl w:val="0"/>
                <w:numId w:val="3"/>
              </w:numPr>
              <w:suppressLineNumbers w:val="0"/>
              <w:spacing w:before="0" w:beforeAutospacing="0" w:after="0" w:afterAutospacing="0"/>
              <w:ind w:right="0" w:firstLineChars="0"/>
              <w:rPr>
                <w:rFonts w:hint="eastAsia"/>
              </w:rPr>
            </w:pPr>
            <w:r>
              <w:rPr>
                <w:rFonts w:hint="eastAsia"/>
              </w:rPr>
              <w:t>HACCP组长</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lang w:val="en-US" w:eastAsia="zh-CN"/>
              </w:rPr>
              <w:t>配送部</w:t>
            </w:r>
            <w:r>
              <w:rPr>
                <w:rFonts w:hint="eastAsia"/>
                <w:color w:val="0000FF"/>
              </w:rPr>
              <w:t>经理</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lang w:val="en-US" w:eastAsia="zh-CN"/>
              </w:rPr>
            </w:pPr>
            <w:r>
              <w:rPr>
                <w:rFonts w:hint="eastAsia"/>
                <w:color w:val="0000FF"/>
              </w:rPr>
              <w:t>•</w:t>
            </w:r>
            <w:r>
              <w:rPr>
                <w:rFonts w:hint="eastAsia"/>
                <w:color w:val="0000FF"/>
              </w:rPr>
              <w:tab/>
            </w:r>
            <w:r>
              <w:rPr>
                <w:rFonts w:hint="eastAsia"/>
                <w:color w:val="0000FF"/>
                <w:lang w:val="en-US" w:eastAsia="zh-CN"/>
              </w:rPr>
              <w:t>办公室主任</w:t>
            </w:r>
          </w:p>
          <w:p>
            <w:pPr>
              <w:keepNext w:val="0"/>
              <w:keepLines w:val="0"/>
              <w:suppressLineNumbers w:val="0"/>
              <w:tabs>
                <w:tab w:val="left" w:pos="510"/>
              </w:tabs>
              <w:autoSpaceDE w:val="0"/>
              <w:autoSpaceDN w:val="0"/>
              <w:adjustRightInd w:val="0"/>
              <w:spacing w:before="0" w:beforeAutospacing="0" w:after="0" w:afterAutospacing="0"/>
              <w:ind w:left="0" w:right="6"/>
              <w:rPr>
                <w:rFonts w:hint="default"/>
                <w:color w:val="0000FF"/>
                <w:lang w:val="en-US" w:eastAsia="zh-CN"/>
              </w:rPr>
            </w:pPr>
            <w:r>
              <w:rPr>
                <w:rFonts w:hint="eastAsia"/>
                <w:color w:val="0000FF"/>
              </w:rPr>
              <w:t>•</w:t>
            </w:r>
            <w:r>
              <w:rPr>
                <w:rFonts w:hint="eastAsia"/>
                <w:color w:val="0000FF"/>
              </w:rPr>
              <w:tab/>
            </w:r>
            <w:r>
              <w:rPr>
                <w:rFonts w:hint="eastAsia"/>
                <w:color w:val="0000FF"/>
                <w:lang w:val="en-US" w:eastAsia="zh-CN"/>
              </w:rPr>
              <w:t>质检部经理</w:t>
            </w:r>
          </w:p>
          <w:p>
            <w:pPr>
              <w:keepNext w:val="0"/>
              <w:keepLines w:val="0"/>
              <w:suppressLineNumbers w:val="0"/>
              <w:tabs>
                <w:tab w:val="left" w:pos="510"/>
              </w:tabs>
              <w:autoSpaceDE w:val="0"/>
              <w:autoSpaceDN w:val="0"/>
              <w:adjustRightInd w:val="0"/>
              <w:spacing w:before="0" w:beforeAutospacing="0" w:after="0" w:afterAutospacing="0"/>
              <w:ind w:left="0" w:right="6"/>
              <w:rPr>
                <w:rFonts w:hint="default" w:eastAsia="宋体"/>
                <w:color w:val="0000FF"/>
                <w:lang w:val="en-US" w:eastAsia="zh-CN"/>
              </w:rPr>
            </w:pPr>
            <w:r>
              <w:rPr>
                <w:rFonts w:hint="eastAsia"/>
                <w:color w:val="0000FF"/>
              </w:rPr>
              <w:t>•</w:t>
            </w:r>
            <w:r>
              <w:rPr>
                <w:rFonts w:hint="eastAsia"/>
                <w:color w:val="0000FF"/>
              </w:rPr>
              <w:tab/>
            </w:r>
            <w:r>
              <w:rPr>
                <w:rFonts w:hint="eastAsia"/>
                <w:color w:val="0000FF"/>
                <w:lang w:val="en-US" w:eastAsia="zh-CN"/>
              </w:rPr>
              <w:t>采购部经理</w:t>
            </w:r>
          </w:p>
          <w:p>
            <w:pPr>
              <w:pStyle w:val="2"/>
              <w:keepNext w:val="0"/>
              <w:keepLines w:val="0"/>
              <w:suppressLineNumbers w:val="0"/>
              <w:spacing w:before="0" w:beforeAutospacing="0"/>
              <w:ind w:left="0" w:right="0"/>
              <w:rPr>
                <w:rFonts w:hint="eastAsia"/>
                <w:color w:val="0000FF"/>
                <w:lang w:val="en-US" w:eastAsia="zh-CN"/>
              </w:rPr>
            </w:pPr>
          </w:p>
          <w:p>
            <w:pPr>
              <w:pStyle w:val="2"/>
              <w:keepNext w:val="0"/>
              <w:keepLines w:val="0"/>
              <w:suppressLineNumbers w:val="0"/>
              <w:spacing w:before="0" w:beforeAutospacing="0"/>
              <w:ind w:left="0" w:right="0"/>
              <w:rPr>
                <w:rFonts w:hint="default"/>
                <w:color w:val="0000FF"/>
                <w:lang w:val="en-US" w:eastAsia="zh-CN"/>
              </w:rPr>
            </w:pPr>
          </w:p>
          <w:p>
            <w:pPr>
              <w:keepNext w:val="0"/>
              <w:keepLines w:val="0"/>
              <w:suppressLineNumbers w:val="0"/>
              <w:spacing w:before="0" w:beforeAutospacing="0" w:after="0" w:afterAutospacing="0"/>
              <w:ind w:left="0" w:right="0"/>
              <w:rPr>
                <w:rFonts w:hint="eastAsia"/>
              </w:rPr>
            </w:pPr>
            <w:r>
              <w:rPr>
                <w:rFonts w:hint="eastAsia" w:ascii="Cambria Math" w:hAnsi="Cambria Math" w:cs="Cambria Math"/>
              </w:rPr>
              <w:t>◆</w:t>
            </w:r>
            <w:r>
              <w:rPr>
                <w:rFonts w:hint="eastAsia"/>
              </w:rPr>
              <w:t>公司的员工均符合任职要求，并受过良好的培训，技能和经验，具有相应的技能和经验，通过以下文件发现员工的能力：</w:t>
            </w:r>
          </w:p>
          <w:p>
            <w:pPr>
              <w:pStyle w:val="15"/>
              <w:keepNext w:val="0"/>
              <w:keepLines w:val="0"/>
              <w:numPr>
                <w:ilvl w:val="0"/>
                <w:numId w:val="4"/>
              </w:numPr>
              <w:suppressLineNumbers w:val="0"/>
              <w:spacing w:before="0" w:beforeAutospacing="0" w:after="0" w:afterAutospacing="0"/>
              <w:ind w:right="0" w:firstLineChars="0"/>
              <w:rPr>
                <w:rFonts w:hint="eastAsia"/>
              </w:rPr>
            </w:pPr>
            <w:r>
              <w:rPr>
                <w:rFonts w:hint="eastAsia"/>
              </w:rPr>
              <w:t>学历证书</w:t>
            </w:r>
          </w:p>
          <w:p>
            <w:pPr>
              <w:pStyle w:val="15"/>
              <w:keepNext w:val="0"/>
              <w:keepLines w:val="0"/>
              <w:numPr>
                <w:ilvl w:val="0"/>
                <w:numId w:val="4"/>
              </w:numPr>
              <w:suppressLineNumbers w:val="0"/>
              <w:spacing w:before="0" w:beforeAutospacing="0" w:after="0" w:afterAutospacing="0"/>
              <w:ind w:right="0" w:firstLineChars="0"/>
              <w:rPr>
                <w:rFonts w:hint="eastAsia"/>
              </w:rPr>
            </w:pPr>
            <w:r>
              <w:rPr>
                <w:rFonts w:hint="eastAsia"/>
              </w:rPr>
              <w:t>培训文件</w:t>
            </w:r>
          </w:p>
          <w:p>
            <w:pPr>
              <w:pStyle w:val="15"/>
              <w:keepNext w:val="0"/>
              <w:keepLines w:val="0"/>
              <w:numPr>
                <w:ilvl w:val="0"/>
                <w:numId w:val="4"/>
              </w:numPr>
              <w:suppressLineNumbers w:val="0"/>
              <w:spacing w:before="0" w:beforeAutospacing="0" w:after="0" w:afterAutospacing="0"/>
              <w:ind w:right="0" w:firstLineChars="0"/>
              <w:rPr>
                <w:rFonts w:hint="eastAsia"/>
              </w:rPr>
            </w:pPr>
            <w:r>
              <w:rPr>
                <w:rFonts w:hint="eastAsia"/>
              </w:rPr>
              <w:t>资格证书</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default" w:eastAsia="宋体"/>
                <w:lang w:val="en-US" w:eastAsia="zh-CN"/>
              </w:rPr>
            </w:pPr>
            <w:r>
              <w:rPr>
                <w:rFonts w:hint="eastAsia" w:ascii="Cambria Math" w:hAnsi="Cambria Math" w:cs="Cambria Math"/>
              </w:rPr>
              <w:t>◆</w:t>
            </w:r>
            <w:r>
              <w:rPr>
                <w:rFonts w:hint="eastAsia"/>
              </w:rPr>
              <w:t>组织制定了</w:t>
            </w:r>
            <w:r>
              <w:rPr>
                <w:rFonts w:hint="eastAsia"/>
                <w:u w:val="single"/>
              </w:rPr>
              <w:t xml:space="preserve"> 20</w:t>
            </w:r>
            <w:r>
              <w:rPr>
                <w:rFonts w:hint="eastAsia"/>
                <w:u w:val="single"/>
                <w:lang w:val="en-US" w:eastAsia="zh-CN"/>
              </w:rPr>
              <w:t>21</w:t>
            </w:r>
            <w:r>
              <w:rPr>
                <w:rFonts w:hint="eastAsia"/>
                <w:u w:val="single"/>
              </w:rPr>
              <w:t xml:space="preserve">  </w:t>
            </w:r>
            <w:r>
              <w:rPr>
                <w:rFonts w:hint="eastAsia"/>
              </w:rPr>
              <w:t>年度的HACCP知识方面的培训计划；包括了 GMP/SSOP/HACCP的内容。</w:t>
            </w:r>
            <w:r>
              <w:rPr>
                <w:rFonts w:hint="eastAsia"/>
                <w:lang w:val="en-US" w:eastAsia="zh-CN"/>
              </w:rPr>
              <w:t>但策划的培训内容对CCP点、消毒等的培训比较薄弱，已经现场沟通。</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以下培训记录被抽查：</w:t>
            </w:r>
          </w:p>
          <w:p>
            <w:pPr>
              <w:pStyle w:val="15"/>
              <w:keepNext w:val="0"/>
              <w:keepLines w:val="0"/>
              <w:numPr>
                <w:ilvl w:val="0"/>
                <w:numId w:val="5"/>
              </w:numPr>
              <w:suppressLineNumbers w:val="0"/>
              <w:spacing w:before="0" w:beforeAutospacing="0" w:after="0" w:afterAutospacing="0"/>
              <w:ind w:right="0" w:firstLineChars="0"/>
              <w:rPr>
                <w:rFonts w:hint="eastAsia"/>
              </w:rPr>
            </w:pPr>
            <w:r>
              <w:rPr>
                <w:rFonts w:hint="eastAsia"/>
                <w:color w:val="0000FF"/>
                <w:highlight w:val="none"/>
                <w:u w:val="single"/>
              </w:rPr>
              <w:t>20</w:t>
            </w:r>
            <w:r>
              <w:rPr>
                <w:rFonts w:hint="eastAsia"/>
                <w:color w:val="0000FF"/>
                <w:highlight w:val="none"/>
                <w:u w:val="single"/>
                <w:lang w:val="en-US" w:eastAsia="zh-CN"/>
              </w:rPr>
              <w:t>21</w:t>
            </w:r>
            <w:r>
              <w:rPr>
                <w:rFonts w:hint="eastAsia"/>
                <w:color w:val="0000FF"/>
                <w:highlight w:val="none"/>
                <w:u w:val="single"/>
              </w:rPr>
              <w:t>年</w:t>
            </w:r>
            <w:r>
              <w:rPr>
                <w:rFonts w:hint="eastAsia"/>
                <w:color w:val="0000FF"/>
                <w:highlight w:val="none"/>
                <w:u w:val="single"/>
                <w:lang w:val="en-US" w:eastAsia="zh-CN"/>
              </w:rPr>
              <w:t xml:space="preserve">1-7 月 </w:t>
            </w:r>
            <w:r>
              <w:rPr>
                <w:rFonts w:hint="eastAsia"/>
                <w:highlight w:val="none"/>
              </w:rPr>
              <w:t>食</w:t>
            </w:r>
            <w:r>
              <w:rPr>
                <w:rFonts w:hint="eastAsia"/>
              </w:rPr>
              <w:t>品安全知识培训</w:t>
            </w:r>
          </w:p>
          <w:p>
            <w:pPr>
              <w:keepNext w:val="0"/>
              <w:keepLines w:val="0"/>
              <w:suppressLineNumbers w:val="0"/>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CCP点和消毒等培训。</w:t>
            </w:r>
          </w:p>
          <w:p>
            <w:pPr>
              <w:keepNext w:val="0"/>
              <w:keepLines w:val="0"/>
              <w:suppressLineNumbers w:val="0"/>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 xml:space="preserve">食品安全法规培训 </w:t>
            </w:r>
          </w:p>
          <w:p>
            <w:pPr>
              <w:keepNext w:val="0"/>
              <w:keepLines w:val="0"/>
              <w:suppressLineNumbers w:val="0"/>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人员健康卫生控制培训</w:t>
            </w:r>
          </w:p>
          <w:p>
            <w:pPr>
              <w:keepNext w:val="0"/>
              <w:keepLines w:val="0"/>
              <w:suppressLineNumbers w:val="0"/>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ISO22000标准内部培训</w:t>
            </w:r>
          </w:p>
          <w:p>
            <w:pPr>
              <w:keepNext w:val="0"/>
              <w:keepLines w:val="0"/>
              <w:suppressLineNumbers w:val="0"/>
              <w:spacing w:before="0" w:beforeAutospacing="0" w:after="0" w:afterAutospacing="0"/>
              <w:ind w:left="0" w:right="0"/>
              <w:rPr>
                <w:rFonts w:hint="eastAsia"/>
                <w:color w:val="000000"/>
              </w:rPr>
            </w:pPr>
            <w:r>
              <w:rPr>
                <w:rFonts w:hint="eastAsia"/>
                <w:color w:val="0000FF"/>
              </w:rPr>
              <w:t>□</w:t>
            </w:r>
            <w:r>
              <w:rPr>
                <w:rFonts w:hint="eastAsia"/>
              </w:rPr>
              <w:t>微生物基础知识</w:t>
            </w:r>
          </w:p>
          <w:p>
            <w:pPr>
              <w:keepNext w:val="0"/>
              <w:keepLines w:val="0"/>
              <w:suppressLineNumbers w:val="0"/>
              <w:spacing w:before="0" w:beforeAutospacing="0" w:after="0" w:afterAutospacing="0"/>
              <w:ind w:left="0" w:right="0"/>
              <w:rPr>
                <w:rFonts w:hint="eastAsia"/>
                <w:color w:val="000000"/>
              </w:rPr>
            </w:pPr>
            <w:r>
              <w:rPr>
                <w:rFonts w:hint="eastAsia"/>
                <w:color w:val="0000FF"/>
              </w:rPr>
              <w:t>□</w:t>
            </w:r>
            <w:r>
              <w:rPr>
                <w:rFonts w:hint="eastAsia"/>
              </w:rPr>
              <w:t>食品添加剂使用标准</w:t>
            </w:r>
          </w:p>
          <w:p>
            <w:pPr>
              <w:keepNext w:val="0"/>
              <w:keepLines w:val="0"/>
              <w:suppressLineNumbers w:val="0"/>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b/>
                <w:szCs w:val="18"/>
                <w:lang w:val="en-GB"/>
              </w:rPr>
            </w:pPr>
            <w:r>
              <w:rPr>
                <w:rFonts w:hint="eastAsia"/>
                <w:b/>
                <w:szCs w:val="18"/>
                <w:lang w:val="en-GB"/>
              </w:rPr>
              <w:t>良好生产规范（GMP）</w:t>
            </w: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szCs w:val="18"/>
                <w:lang w:val="en-GB"/>
              </w:rPr>
            </w:pPr>
            <w:r>
              <w:rPr>
                <w:rFonts w:hint="eastAsia"/>
                <w:szCs w:val="18"/>
                <w:lang w:val="en-GB"/>
              </w:rPr>
              <w:t>企业根据生产和过程的具体情况，按照下列法规制定了GMP的文件：</w:t>
            </w:r>
          </w:p>
          <w:p>
            <w:pPr>
              <w:pStyle w:val="15"/>
              <w:keepNext w:val="0"/>
              <w:keepLines w:val="0"/>
              <w:numPr>
                <w:ilvl w:val="0"/>
                <w:numId w:val="6"/>
              </w:numPr>
              <w:suppressLineNumbers w:val="0"/>
              <w:autoSpaceDE w:val="0"/>
              <w:autoSpaceDN w:val="0"/>
              <w:adjustRightInd w:val="0"/>
              <w:spacing w:before="0" w:beforeAutospacing="0" w:after="0" w:afterAutospacing="0"/>
              <w:ind w:right="0" w:firstLineChars="0"/>
              <w:jc w:val="left"/>
              <w:rPr>
                <w:rFonts w:hint="eastAsia"/>
                <w:color w:val="0000FF"/>
              </w:rPr>
            </w:pPr>
            <w:r>
              <w:rPr>
                <w:rFonts w:hint="eastAsia"/>
                <w:color w:val="0000FF"/>
              </w:rPr>
              <w:t xml:space="preserve"> GB</w:t>
            </w:r>
            <w:r>
              <w:rPr>
                <w:rFonts w:hint="eastAsia"/>
                <w:color w:val="0000FF"/>
                <w:lang w:val="en-US" w:eastAsia="zh-CN"/>
              </w:rPr>
              <w:t xml:space="preserve"> 14881 </w:t>
            </w:r>
            <w:r>
              <w:rPr>
                <w:rFonts w:hint="eastAsia"/>
                <w:color w:val="0000FF"/>
              </w:rPr>
              <w:t xml:space="preserve">《食品安全国家标准 </w:t>
            </w:r>
            <w:r>
              <w:rPr>
                <w:rFonts w:hint="eastAsia"/>
                <w:color w:val="0000FF"/>
                <w:lang w:val="en-US" w:eastAsia="zh-CN"/>
              </w:rPr>
              <w:t>食品生产企业通用卫生规范</w:t>
            </w:r>
            <w:r>
              <w:rPr>
                <w:rFonts w:hint="eastAsia"/>
                <w:color w:val="0000FF"/>
              </w:rPr>
              <w:t>》 ；</w:t>
            </w:r>
          </w:p>
          <w:p>
            <w:pPr>
              <w:keepNext w:val="0"/>
              <w:keepLines w:val="0"/>
              <w:widowControl/>
              <w:numPr>
                <w:ilvl w:val="0"/>
                <w:numId w:val="0"/>
              </w:numPr>
              <w:suppressLineNumbers w:val="0"/>
              <w:spacing w:before="20" w:beforeAutospacing="0" w:after="40" w:afterAutospacing="0" w:line="240" w:lineRule="atLeast"/>
              <w:ind w:left="0" w:leftChars="0" w:right="57" w:rightChars="0"/>
              <w:jc w:val="left"/>
              <w:rPr>
                <w:rFonts w:hint="eastAsia"/>
                <w:color w:val="0000FF"/>
                <w:szCs w:val="18"/>
                <w:lang w:val="en-GB"/>
              </w:rPr>
            </w:pP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szCs w:val="21"/>
              </w:rPr>
            </w:pPr>
            <w:r>
              <w:rPr>
                <w:rFonts w:hint="eastAsia"/>
                <w:szCs w:val="21"/>
              </w:rPr>
              <w:t>包括了：公司设计布局、加工区环境、</w:t>
            </w:r>
            <w:r>
              <w:rPr>
                <w:rFonts w:hint="eastAsia"/>
                <w:szCs w:val="21"/>
                <w:lang w:val="en-US" w:eastAsia="zh-CN"/>
              </w:rPr>
              <w:t>生产</w:t>
            </w:r>
            <w:r>
              <w:rPr>
                <w:rFonts w:hint="eastAsia"/>
                <w:szCs w:val="21"/>
              </w:rPr>
              <w:t>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b/>
                <w:szCs w:val="18"/>
                <w:lang w:val="en-GB"/>
              </w:rPr>
            </w:pPr>
          </w:p>
          <w:p>
            <w:pPr>
              <w:keepNext w:val="0"/>
              <w:keepLines w:val="0"/>
              <w:suppressLineNumbers w:val="0"/>
              <w:tabs>
                <w:tab w:val="left" w:pos="461"/>
                <w:tab w:val="left" w:pos="2977"/>
              </w:tabs>
              <w:spacing w:before="20" w:beforeAutospacing="0" w:after="0" w:afterAutospacing="0" w:line="240" w:lineRule="atLeast"/>
              <w:ind w:left="35" w:right="57"/>
              <w:jc w:val="left"/>
              <w:rPr>
                <w:rFonts w:hint="default" w:eastAsia="宋体"/>
                <w:color w:val="0000FF"/>
                <w:szCs w:val="18"/>
                <w:highlight w:val="none"/>
                <w:lang w:val="en-US" w:eastAsia="zh-CN"/>
              </w:rPr>
            </w:pPr>
            <w:r>
              <w:rPr>
                <w:rFonts w:hint="eastAsia"/>
                <w:color w:val="0000FF"/>
                <w:szCs w:val="18"/>
                <w:highlight w:val="none"/>
                <w:lang w:val="en-GB"/>
              </w:rPr>
              <w:t>GMP检查记录：——每</w:t>
            </w:r>
            <w:r>
              <w:rPr>
                <w:rFonts w:hint="eastAsia"/>
                <w:color w:val="0000FF"/>
                <w:szCs w:val="18"/>
                <w:highlight w:val="none"/>
                <w:lang w:val="en-US" w:eastAsia="zh-CN"/>
              </w:rPr>
              <w:t>天</w:t>
            </w:r>
            <w:r>
              <w:rPr>
                <w:rFonts w:hint="eastAsia"/>
                <w:color w:val="0000FF"/>
                <w:szCs w:val="18"/>
                <w:highlight w:val="none"/>
                <w:lang w:val="en-GB"/>
              </w:rPr>
              <w:t>1次</w:t>
            </w:r>
            <w:r>
              <w:rPr>
                <w:rFonts w:hint="eastAsia"/>
                <w:color w:val="0000FF"/>
                <w:szCs w:val="18"/>
                <w:highlight w:val="none"/>
                <w:lang w:val="en-GB" w:eastAsia="zh-CN"/>
              </w:rPr>
              <w:t>；《卫生检查记录表》</w:t>
            </w:r>
            <w:r>
              <w:rPr>
                <w:rFonts w:hint="eastAsia"/>
                <w:color w:val="0000FF"/>
                <w:szCs w:val="18"/>
                <w:highlight w:val="none"/>
                <w:lang w:val="en-US" w:eastAsia="zh-CN"/>
              </w:rPr>
              <w:t>查看2021.06，未见异常</w:t>
            </w: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color w:val="0000FF"/>
                <w:szCs w:val="18"/>
                <w:highlight w:val="none"/>
                <w:lang w:val="en-GB"/>
              </w:rPr>
            </w:pP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color w:val="0000FF"/>
                <w:szCs w:val="18"/>
                <w:highlight w:val="none"/>
                <w:lang w:val="en-GB"/>
              </w:rPr>
            </w:pPr>
            <w:r>
              <w:rPr>
                <w:rFonts w:hint="eastAsia"/>
                <w:color w:val="0000FF"/>
                <w:szCs w:val="18"/>
                <w:highlight w:val="none"/>
                <w:lang w:val="en-GB"/>
              </w:rPr>
              <w:t xml:space="preserve">现场查看GMP的实施情况——□良好  □不良  </w:t>
            </w:r>
            <w:r>
              <w:rPr>
                <w:rFonts w:hint="eastAsia" w:ascii="宋体" w:hAnsi="宋体"/>
                <w:color w:val="0000FF"/>
                <w:szCs w:val="18"/>
                <w:highlight w:val="none"/>
                <w:lang w:val="en-GB"/>
              </w:rPr>
              <w:t>■</w:t>
            </w:r>
            <w:r>
              <w:rPr>
                <w:rFonts w:hint="eastAsia"/>
                <w:color w:val="0000FF"/>
                <w:szCs w:val="18"/>
                <w:highlight w:val="none"/>
                <w:lang w:val="en-GB"/>
              </w:rPr>
              <w:t>基本符合</w:t>
            </w: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color w:val="0000FF"/>
                <w:szCs w:val="18"/>
                <w:highlight w:val="none"/>
                <w:lang w:val="en-GB"/>
              </w:rPr>
            </w:pPr>
            <w:r>
              <w:rPr>
                <w:rFonts w:hint="eastAsia"/>
                <w:color w:val="0000FF"/>
                <w:szCs w:val="18"/>
                <w:highlight w:val="none"/>
                <w:lang w:val="en-GB"/>
              </w:rPr>
              <w:t>不良的描述：</w:t>
            </w:r>
          </w:p>
          <w:p>
            <w:pPr>
              <w:keepNext w:val="0"/>
              <w:keepLines w:val="0"/>
              <w:suppressLineNumbers w:val="0"/>
              <w:tabs>
                <w:tab w:val="left" w:pos="461"/>
                <w:tab w:val="left" w:pos="2977"/>
              </w:tabs>
              <w:spacing w:before="20" w:beforeAutospacing="0" w:after="0" w:afterAutospacing="0" w:line="240" w:lineRule="atLeast"/>
              <w:ind w:left="420" w:right="57" w:hanging="420" w:hangingChars="200"/>
              <w:jc w:val="left"/>
              <w:rPr>
                <w:rFonts w:hint="eastAsia"/>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color w:val="0000FF"/>
                <w:szCs w:val="18"/>
                <w:lang w:val="en-GB"/>
              </w:rPr>
            </w:pPr>
            <w:r>
              <w:rPr>
                <w:rFonts w:hint="eastAsia"/>
                <w:color w:val="0000FF"/>
                <w:szCs w:val="18"/>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61"/>
                <w:tab w:val="left" w:pos="2977"/>
              </w:tabs>
              <w:spacing w:before="20" w:beforeAutospacing="0" w:after="0" w:afterAutospacing="0" w:line="240" w:lineRule="atLeast"/>
              <w:ind w:left="0" w:right="57"/>
              <w:jc w:val="left"/>
              <w:rPr>
                <w:rFonts w:hint="eastAsia"/>
                <w:b/>
                <w:szCs w:val="18"/>
                <w:lang w:val="en-GB"/>
              </w:rPr>
            </w:pPr>
            <w:r>
              <w:rPr>
                <w:rFonts w:hint="eastAsia"/>
                <w:b/>
                <w:szCs w:val="18"/>
                <w:lang w:val="en-GB"/>
              </w:rPr>
              <w:t>卫生标准操作程序（SSOP）</w:t>
            </w:r>
            <w:r>
              <w:rPr>
                <w:rFonts w:hint="eastAsia"/>
                <w:b/>
                <w:szCs w:val="18"/>
                <w:lang w:val="en-GB"/>
              </w:rPr>
              <w:tab/>
            </w:r>
          </w:p>
          <w:p>
            <w:pPr>
              <w:keepNext w:val="0"/>
              <w:keepLines w:val="0"/>
              <w:suppressLineNumbers w:val="0"/>
              <w:snapToGrid w:val="0"/>
              <w:spacing w:before="0" w:beforeAutospacing="0" w:after="0" w:afterAutospacing="0" w:line="264" w:lineRule="auto"/>
              <w:ind w:left="0" w:right="0"/>
              <w:jc w:val="left"/>
              <w:rPr>
                <w:rFonts w:hint="eastAsia"/>
                <w:szCs w:val="21"/>
              </w:rPr>
            </w:pPr>
            <w:r>
              <w:rPr>
                <w:rFonts w:hint="eastAsia" w:hAnsi="宋体"/>
                <w:sz w:val="18"/>
                <w:szCs w:val="18"/>
              </w:rPr>
              <w:t>◆</w:t>
            </w:r>
            <w:r>
              <w:rPr>
                <w:rFonts w:hint="eastAsia"/>
                <w:szCs w:val="21"/>
              </w:rPr>
              <w:t>前提方案包括了以下的内容：</w:t>
            </w:r>
          </w:p>
          <w:p>
            <w:pPr>
              <w:keepNext w:val="0"/>
              <w:keepLines w:val="0"/>
              <w:suppressLineNumbers w:val="0"/>
              <w:snapToGrid w:val="0"/>
              <w:spacing w:before="0" w:beforeAutospacing="0" w:after="0" w:afterAutospacing="0" w:line="264" w:lineRule="auto"/>
              <w:ind w:left="0" w:right="0"/>
              <w:jc w:val="left"/>
              <w:rPr>
                <w:rFonts w:hint="eastAsia"/>
                <w:szCs w:val="21"/>
              </w:rPr>
            </w:pPr>
            <w:r>
              <w:rPr>
                <w:rFonts w:hint="eastAsia"/>
                <w:szCs w:val="21"/>
              </w:rPr>
              <w:t>e)对食品造成的危害</w:t>
            </w:r>
          </w:p>
          <w:p>
            <w:pPr>
              <w:keepNext w:val="0"/>
              <w:keepLines w:val="0"/>
              <w:widowControl/>
              <w:numPr>
                <w:ilvl w:val="0"/>
                <w:numId w:val="7"/>
              </w:numPr>
              <w:suppressLineNumbers w:val="0"/>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a） 接触食品（包括原料、半成品、成品）或与食品有接触的物品的水和冰应当符合安全、卫生要求； </w:t>
            </w:r>
          </w:p>
          <w:p>
            <w:pPr>
              <w:keepNext w:val="0"/>
              <w:keepLines w:val="0"/>
              <w:widowControl/>
              <w:numPr>
                <w:ilvl w:val="0"/>
                <w:numId w:val="7"/>
              </w:numPr>
              <w:suppressLineNumbers w:val="0"/>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b） 接触食品的器具、手套和内外包装材料等应清洁、卫生和安全； </w:t>
            </w:r>
          </w:p>
          <w:p>
            <w:pPr>
              <w:keepNext w:val="0"/>
              <w:keepLines w:val="0"/>
              <w:widowControl/>
              <w:numPr>
                <w:ilvl w:val="0"/>
                <w:numId w:val="7"/>
              </w:numPr>
              <w:suppressLineNumbers w:val="0"/>
              <w:spacing w:before="60" w:beforeAutospacing="0" w:after="60" w:afterAutospacing="0"/>
              <w:ind w:right="0"/>
              <w:jc w:val="left"/>
              <w:rPr>
                <w:rFonts w:hint="default" w:ascii="宋体" w:hAnsi="宋体" w:cs="宋体"/>
                <w:color w:val="0000FF"/>
                <w:lang w:val="en-US" w:eastAsia="zh-CN"/>
              </w:rPr>
            </w:pPr>
            <w:r>
              <w:rPr>
                <w:rFonts w:hint="eastAsia" w:ascii="宋体" w:hAnsi="宋体" w:cs="宋体"/>
                <w:color w:val="0000FF"/>
              </w:rPr>
              <w:t>c） 确保食品免受交叉污染；</w:t>
            </w:r>
          </w:p>
          <w:p>
            <w:pPr>
              <w:keepNext w:val="0"/>
              <w:keepLines w:val="0"/>
              <w:widowControl/>
              <w:numPr>
                <w:ilvl w:val="0"/>
                <w:numId w:val="7"/>
              </w:numPr>
              <w:suppressLineNumbers w:val="0"/>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d） 保证操作人员手的清洗消毒，保持洗手间设施的清洁； </w:t>
            </w:r>
          </w:p>
          <w:p>
            <w:pPr>
              <w:keepNext w:val="0"/>
              <w:keepLines w:val="0"/>
              <w:widowControl/>
              <w:numPr>
                <w:ilvl w:val="0"/>
                <w:numId w:val="7"/>
              </w:numPr>
              <w:suppressLineNumbers w:val="0"/>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e） 防止润滑剂、燃料、清洗消毒用品、冷凝水及其他化学、物理和生物等污染物对食品造成安全危害； </w:t>
            </w:r>
            <w:r>
              <w:rPr>
                <w:rFonts w:hint="eastAsia" w:ascii="宋体" w:hAnsi="宋体" w:cs="宋体"/>
                <w:color w:val="0000FF"/>
                <w:lang w:eastAsia="zh-CN"/>
              </w:rPr>
              <w:t>——</w:t>
            </w:r>
            <w:r>
              <w:rPr>
                <w:rFonts w:hint="eastAsia" w:ascii="宋体" w:hAnsi="宋体" w:cs="宋体"/>
                <w:color w:val="0000FF"/>
                <w:lang w:val="en-US" w:eastAsia="zh-CN"/>
              </w:rPr>
              <w:t>主要涉及清洗消毒用品</w:t>
            </w:r>
          </w:p>
          <w:p>
            <w:pPr>
              <w:keepNext w:val="0"/>
              <w:keepLines w:val="0"/>
              <w:widowControl/>
              <w:numPr>
                <w:ilvl w:val="0"/>
                <w:numId w:val="7"/>
              </w:numPr>
              <w:suppressLineNumbers w:val="0"/>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f） 正确标注、存放和使用各类有毒化学物质； </w:t>
            </w:r>
            <w:r>
              <w:rPr>
                <w:rFonts w:hint="eastAsia" w:ascii="宋体" w:hAnsi="宋体" w:cs="宋体"/>
                <w:color w:val="0000FF"/>
                <w:lang w:eastAsia="zh-CN"/>
              </w:rPr>
              <w:t>——</w:t>
            </w:r>
            <w:r>
              <w:rPr>
                <w:rFonts w:hint="eastAsia" w:ascii="宋体" w:hAnsi="宋体" w:cs="宋体"/>
                <w:color w:val="0000FF"/>
                <w:lang w:val="en-US" w:eastAsia="zh-CN"/>
              </w:rPr>
              <w:t>主要涉及清洗消毒用品</w:t>
            </w:r>
          </w:p>
          <w:p>
            <w:pPr>
              <w:keepNext w:val="0"/>
              <w:keepLines w:val="0"/>
              <w:widowControl/>
              <w:numPr>
                <w:ilvl w:val="0"/>
                <w:numId w:val="7"/>
              </w:numPr>
              <w:suppressLineNumbers w:val="0"/>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g） 保证与食品接触的员工的身体健康和卫生； </w:t>
            </w:r>
          </w:p>
          <w:p>
            <w:pPr>
              <w:keepNext w:val="0"/>
              <w:keepLines w:val="0"/>
              <w:widowControl/>
              <w:numPr>
                <w:ilvl w:val="0"/>
                <w:numId w:val="7"/>
              </w:numPr>
              <w:suppressLineNumbers w:val="0"/>
              <w:snapToGrid w:val="0"/>
              <w:spacing w:before="40" w:beforeAutospacing="0" w:after="40" w:afterAutospacing="0" w:line="264" w:lineRule="auto"/>
              <w:ind w:right="0"/>
              <w:jc w:val="left"/>
              <w:rPr>
                <w:rFonts w:hint="eastAsia"/>
                <w:szCs w:val="21"/>
              </w:rPr>
            </w:pPr>
            <w:r>
              <w:rPr>
                <w:rFonts w:hint="eastAsia" w:ascii="宋体" w:hAnsi="宋体" w:cs="宋体"/>
                <w:color w:val="0000FF"/>
              </w:rPr>
              <w:t>h） 清除和预防鼠害、虫害。</w:t>
            </w: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szCs w:val="21"/>
                <w:lang w:val="en-GB"/>
              </w:rPr>
            </w:pPr>
          </w:p>
          <w:p>
            <w:pPr>
              <w:keepNext w:val="0"/>
              <w:keepLines w:val="0"/>
              <w:suppressLineNumbers w:val="0"/>
              <w:tabs>
                <w:tab w:val="left" w:pos="461"/>
                <w:tab w:val="left" w:pos="2977"/>
              </w:tabs>
              <w:spacing w:before="20" w:beforeAutospacing="0" w:after="0" w:afterAutospacing="0" w:line="240" w:lineRule="atLeast"/>
              <w:ind w:left="35" w:right="57"/>
              <w:jc w:val="left"/>
              <w:rPr>
                <w:rFonts w:hint="default" w:eastAsia="宋体"/>
                <w:color w:val="0000FF"/>
                <w:szCs w:val="18"/>
                <w:highlight w:val="cyan"/>
                <w:lang w:val="en-US" w:eastAsia="zh-CN"/>
              </w:rPr>
            </w:pPr>
            <w:r>
              <w:rPr>
                <w:rFonts w:hint="eastAsia"/>
                <w:szCs w:val="21"/>
              </w:rPr>
              <w:t>◆ SSOP的实施记录——</w:t>
            </w:r>
          </w:p>
          <w:p>
            <w:pPr>
              <w:keepNext w:val="0"/>
              <w:keepLines w:val="0"/>
              <w:widowControl/>
              <w:numPr>
                <w:ilvl w:val="0"/>
                <w:numId w:val="7"/>
              </w:numPr>
              <w:suppressLineNumbers w:val="0"/>
              <w:spacing w:before="60" w:beforeAutospacing="0" w:after="60" w:afterAutospacing="0"/>
              <w:ind w:right="0"/>
              <w:jc w:val="left"/>
              <w:rPr>
                <w:rFonts w:hint="eastAsia"/>
                <w:color w:val="0000FF"/>
                <w:szCs w:val="21"/>
                <w:highlight w:val="none"/>
              </w:rPr>
            </w:pPr>
            <w:r>
              <w:rPr>
                <w:rFonts w:hint="eastAsia"/>
                <w:color w:val="0000FF"/>
                <w:szCs w:val="21"/>
                <w:highlight w:val="none"/>
              </w:rPr>
              <w:t>水源水、接触产品的冰/蒸汽的水质检测报告（</w:t>
            </w:r>
            <w:r>
              <w:rPr>
                <w:rFonts w:hint="eastAsia" w:ascii="宋体" w:hAnsi="宋体" w:cs="宋体"/>
                <w:color w:val="0000FF"/>
                <w:highlight w:val="none"/>
                <w:lang w:val="en-US" w:eastAsia="zh-CN"/>
              </w:rPr>
              <w:t>提供4-5月</w:t>
            </w:r>
            <w:r>
              <w:rPr>
                <w:rFonts w:hint="eastAsia" w:ascii="宋体" w:hAnsi="宋体" w:cs="宋体"/>
                <w:color w:val="0000FF"/>
                <w:highlight w:val="none"/>
              </w:rPr>
              <w:t>杭州临安城市自来水</w:t>
            </w:r>
            <w:r>
              <w:rPr>
                <w:rFonts w:hint="eastAsia" w:ascii="宋体" w:hAnsi="宋体" w:cs="宋体"/>
                <w:color w:val="0000FF"/>
                <w:highlight w:val="none"/>
                <w:lang w:val="en-US" w:eastAsia="zh-CN"/>
              </w:rPr>
              <w:t>质监测报告，每月进行查询。</w:t>
            </w:r>
          </w:p>
          <w:p>
            <w:pPr>
              <w:keepNext w:val="0"/>
              <w:keepLines w:val="0"/>
              <w:widowControl/>
              <w:numPr>
                <w:ilvl w:val="0"/>
                <w:numId w:val="8"/>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highlight w:val="none"/>
              </w:rPr>
            </w:pPr>
            <w:r>
              <w:rPr>
                <w:rFonts w:hint="eastAsia"/>
                <w:color w:val="0000FF"/>
                <w:szCs w:val="21"/>
                <w:highlight w:val="none"/>
              </w:rPr>
              <w:t>员工健康证</w:t>
            </w:r>
            <w:r>
              <w:rPr>
                <w:rFonts w:hint="eastAsia"/>
                <w:color w:val="0000FF"/>
                <w:szCs w:val="21"/>
                <w:highlight w:val="none"/>
                <w:lang w:eastAsia="zh-CN"/>
              </w:rPr>
              <w:t>，</w:t>
            </w:r>
            <w:r>
              <w:rPr>
                <w:rFonts w:hint="eastAsia"/>
                <w:color w:val="0000FF"/>
                <w:szCs w:val="21"/>
                <w:highlight w:val="none"/>
                <w:lang w:val="en-US" w:eastAsia="zh-CN"/>
              </w:rPr>
              <w:t>每年一次，</w:t>
            </w:r>
          </w:p>
          <w:p>
            <w:pPr>
              <w:keepNext w:val="0"/>
              <w:keepLines w:val="0"/>
              <w:widowControl/>
              <w:numPr>
                <w:ilvl w:val="0"/>
                <w:numId w:val="8"/>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highlight w:val="none"/>
              </w:rPr>
            </w:pPr>
            <w:r>
              <w:rPr>
                <w:rFonts w:hint="eastAsia"/>
                <w:color w:val="0000FF"/>
                <w:szCs w:val="21"/>
                <w:highlight w:val="none"/>
              </w:rPr>
              <w:t>员工健康档案——</w:t>
            </w:r>
            <w:r>
              <w:rPr>
                <w:rFonts w:hint="eastAsia"/>
                <w:color w:val="0000FF"/>
                <w:szCs w:val="21"/>
                <w:highlight w:val="none"/>
                <w:lang w:eastAsia="zh-CN"/>
              </w:rPr>
              <w:t>《</w:t>
            </w:r>
            <w:r>
              <w:rPr>
                <w:rFonts w:hint="eastAsia"/>
                <w:color w:val="0000FF"/>
                <w:szCs w:val="21"/>
                <w:highlight w:val="none"/>
                <w:lang w:val="en-US" w:eastAsia="zh-CN"/>
              </w:rPr>
              <w:t>员工健康情况调查表》</w:t>
            </w:r>
          </w:p>
          <w:p>
            <w:pPr>
              <w:shd w:val="clear" w:color="auto" w:fill="auto"/>
              <w:tabs>
                <w:tab w:val="left" w:pos="312"/>
              </w:tabs>
              <w:ind w:firstLine="210" w:firstLineChars="100"/>
              <w:rPr>
                <w:rFonts w:hint="default"/>
                <w:color w:val="0000FF"/>
                <w:szCs w:val="21"/>
                <w:highlight w:val="none"/>
                <w:lang w:val="en-US" w:eastAsia="zh-CN"/>
              </w:rPr>
            </w:pPr>
            <w:r>
              <w:rPr>
                <w:rFonts w:hint="eastAsia"/>
                <w:color w:val="0000FF"/>
                <w:szCs w:val="21"/>
                <w:highlight w:val="none"/>
              </w:rPr>
              <w:t xml:space="preserve">外来人员健康管理记录 </w:t>
            </w:r>
            <w:r>
              <w:rPr>
                <w:rFonts w:hint="eastAsia"/>
                <w:color w:val="0000FF"/>
                <w:szCs w:val="21"/>
                <w:highlight w:val="none"/>
                <w:lang w:eastAsia="zh-CN"/>
              </w:rPr>
              <w:t>——</w:t>
            </w:r>
            <w:r>
              <w:rPr>
                <w:rFonts w:hint="eastAsia"/>
                <w:color w:val="0000FF"/>
                <w:szCs w:val="21"/>
                <w:highlight w:val="none"/>
                <w:lang w:val="en-US" w:eastAsia="zh-CN"/>
              </w:rPr>
              <w:t>监控体温、查健康码，未保留记录，已现场沟通，后期改进</w:t>
            </w:r>
          </w:p>
          <w:p>
            <w:pPr>
              <w:keepNext w:val="0"/>
              <w:keepLines w:val="0"/>
              <w:widowControl/>
              <w:numPr>
                <w:ilvl w:val="0"/>
                <w:numId w:val="8"/>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highlight w:val="none"/>
              </w:rPr>
            </w:pPr>
            <w:r>
              <w:rPr>
                <w:rFonts w:hint="eastAsia"/>
                <w:color w:val="0000FF"/>
                <w:szCs w:val="21"/>
                <w:highlight w:val="none"/>
              </w:rPr>
              <w:t>消毒液配制记录</w:t>
            </w:r>
            <w:r>
              <w:rPr>
                <w:rFonts w:hint="eastAsia"/>
                <w:color w:val="0000FF"/>
                <w:szCs w:val="21"/>
                <w:highlight w:val="none"/>
                <w:lang w:eastAsia="zh-CN"/>
              </w:rPr>
              <w:t>——</w:t>
            </w:r>
            <w:r>
              <w:rPr>
                <w:rFonts w:hint="eastAsia"/>
                <w:color w:val="0000FF"/>
                <w:szCs w:val="21"/>
                <w:highlight w:val="none"/>
                <w:lang w:val="en-US" w:eastAsia="zh-CN"/>
              </w:rPr>
              <w:t>配置浓度1:1000</w:t>
            </w:r>
          </w:p>
          <w:p>
            <w:pPr>
              <w:keepNext w:val="0"/>
              <w:keepLines w:val="0"/>
              <w:widowControl/>
              <w:numPr>
                <w:ilvl w:val="0"/>
                <w:numId w:val="8"/>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器具清洗记录</w:t>
            </w:r>
            <w:r>
              <w:rPr>
                <w:rFonts w:hint="eastAsia"/>
                <w:color w:val="0000FF"/>
                <w:szCs w:val="21"/>
                <w:lang w:eastAsia="zh-CN"/>
              </w:rPr>
              <w:t>——</w:t>
            </w:r>
            <w:r>
              <w:rPr>
                <w:rFonts w:hint="eastAsia"/>
                <w:highlight w:val="none"/>
                <w:u w:val="single"/>
                <w:lang w:val="en-US" w:eastAsia="zh-CN"/>
              </w:rPr>
              <w:t>《设备、器具、场地清洗登记表》</w:t>
            </w:r>
          </w:p>
          <w:p>
            <w:pPr>
              <w:keepNext w:val="0"/>
              <w:keepLines w:val="0"/>
              <w:widowControl/>
              <w:numPr>
                <w:ilvl w:val="0"/>
                <w:numId w:val="8"/>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灭鼠/灭蚊蝇/灭蟑螂记录</w:t>
            </w:r>
            <w:r>
              <w:rPr>
                <w:rFonts w:hint="eastAsia"/>
                <w:color w:val="0000FF"/>
                <w:szCs w:val="21"/>
                <w:lang w:eastAsia="zh-CN"/>
              </w:rPr>
              <w:t>——</w:t>
            </w:r>
            <w:r>
              <w:rPr>
                <w:rFonts w:hint="eastAsia"/>
                <w:highlight w:val="none"/>
                <w:u w:val="single"/>
                <w:lang w:val="en-US" w:eastAsia="zh-CN"/>
              </w:rPr>
              <w:t>《卫生检查记录表》</w:t>
            </w:r>
          </w:p>
          <w:p>
            <w:pPr>
              <w:keepNext w:val="0"/>
              <w:keepLines w:val="0"/>
              <w:widowControl/>
              <w:numPr>
                <w:ilvl w:val="0"/>
                <w:numId w:val="8"/>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化学品管理记录</w:t>
            </w:r>
            <w:r>
              <w:rPr>
                <w:rFonts w:hint="eastAsia"/>
                <w:color w:val="0000FF"/>
                <w:szCs w:val="21"/>
                <w:u w:val="single"/>
              </w:rPr>
              <w:t xml:space="preserve">  </w:t>
            </w:r>
            <w:r>
              <w:rPr>
                <w:rFonts w:hint="eastAsia"/>
                <w:highlight w:val="none"/>
                <w:u w:val="single"/>
                <w:lang w:val="en-US" w:eastAsia="zh-CN"/>
              </w:rPr>
              <w:t>84消毒液、洗洁精，有</w:t>
            </w:r>
            <w:r>
              <w:rPr>
                <w:rFonts w:hint="eastAsia"/>
                <w:color w:val="0000FF"/>
                <w:szCs w:val="21"/>
                <w:u w:val="single"/>
              </w:rPr>
              <w:t xml:space="preserve">                   </w:t>
            </w:r>
          </w:p>
          <w:p>
            <w:pPr>
              <w:keepNext w:val="0"/>
              <w:keepLines w:val="0"/>
              <w:widowControl/>
              <w:numPr>
                <w:ilvl w:val="0"/>
                <w:numId w:val="8"/>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lang w:val="en-US" w:eastAsia="zh-CN"/>
              </w:rPr>
              <w:t>库房和车间</w:t>
            </w:r>
            <w:r>
              <w:rPr>
                <w:rFonts w:hint="eastAsia"/>
                <w:color w:val="0000FF"/>
                <w:szCs w:val="21"/>
              </w:rPr>
              <w:t>的温度和湿度监控</w:t>
            </w:r>
            <w:r>
              <w:rPr>
                <w:rFonts w:hint="eastAsia"/>
                <w:color w:val="0000FF"/>
                <w:szCs w:val="21"/>
                <w:lang w:val="en-US" w:eastAsia="zh-CN"/>
              </w:rPr>
              <w:t>记录：——保鲜库温度监控记录</w:t>
            </w:r>
          </w:p>
          <w:p>
            <w:pPr>
              <w:keepNext w:val="0"/>
              <w:keepLines w:val="0"/>
              <w:widowControl/>
              <w:numPr>
                <w:ilvl w:val="0"/>
                <w:numId w:val="8"/>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highlight w:val="none"/>
              </w:rPr>
            </w:pPr>
            <w:r>
              <w:rPr>
                <w:rFonts w:hint="eastAsia"/>
                <w:color w:val="0000FF"/>
                <w:szCs w:val="21"/>
                <w:highlight w:val="none"/>
              </w:rPr>
              <w:t>车间内外压差记录</w:t>
            </w:r>
            <w:r>
              <w:rPr>
                <w:rFonts w:hint="eastAsia"/>
                <w:color w:val="0000FF"/>
                <w:szCs w:val="21"/>
                <w:highlight w:val="none"/>
                <w:lang w:eastAsia="zh-CN"/>
              </w:rPr>
              <w:t>（</w:t>
            </w:r>
            <w:r>
              <w:rPr>
                <w:rFonts w:hint="eastAsia"/>
                <w:color w:val="0000FF"/>
                <w:szCs w:val="21"/>
                <w:highlight w:val="none"/>
                <w:lang w:val="en-US" w:eastAsia="zh-CN"/>
              </w:rPr>
              <w:t>不适用</w:t>
            </w:r>
            <w:r>
              <w:rPr>
                <w:rFonts w:hint="eastAsia"/>
                <w:color w:val="0000FF"/>
                <w:szCs w:val="21"/>
                <w:highlight w:val="none"/>
                <w:lang w:eastAsia="zh-CN"/>
              </w:rPr>
              <w:t>）</w:t>
            </w: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b/>
                <w:szCs w:val="18"/>
              </w:rPr>
            </w:pP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color w:val="0000FF"/>
                <w:szCs w:val="18"/>
                <w:lang w:val="en-GB"/>
              </w:rPr>
            </w:pPr>
            <w:r>
              <w:rPr>
                <w:rFonts w:hint="eastAsia"/>
                <w:szCs w:val="18"/>
                <w:lang w:val="en-GB"/>
              </w:rPr>
              <w:t>现场查看SSOP的实施情况</w:t>
            </w:r>
            <w:r>
              <w:rPr>
                <w:rFonts w:hint="eastAsia"/>
                <w:color w:val="0000FF"/>
                <w:szCs w:val="18"/>
                <w:lang w:val="en-GB"/>
              </w:rPr>
              <w:t>——</w:t>
            </w: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color w:val="0000FF"/>
                <w:szCs w:val="18"/>
                <w:lang w:val="en-GB"/>
              </w:rPr>
            </w:pPr>
            <w:r>
              <w:rPr>
                <w:rFonts w:hint="eastAsia"/>
                <w:color w:val="0000FF"/>
                <w:szCs w:val="18"/>
                <w:lang w:val="en-GB"/>
              </w:rPr>
              <w:t xml:space="preserve">□良好  □不良  </w:t>
            </w:r>
            <w:r>
              <w:rPr>
                <w:rFonts w:hint="eastAsia" w:ascii="宋体" w:hAnsi="宋体"/>
                <w:color w:val="0000FF"/>
                <w:szCs w:val="18"/>
                <w:lang w:val="en-GB"/>
              </w:rPr>
              <w:t>■</w:t>
            </w:r>
            <w:r>
              <w:rPr>
                <w:rFonts w:hint="eastAsia"/>
                <w:color w:val="0000FF"/>
                <w:szCs w:val="18"/>
                <w:lang w:val="en-GB"/>
              </w:rPr>
              <w:t>基本符合，</w:t>
            </w: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color w:val="0000FF"/>
                <w:szCs w:val="18"/>
                <w:u w:val="single"/>
                <w:lang w:val="en-GB"/>
              </w:rPr>
            </w:pPr>
            <w:r>
              <w:rPr>
                <w:rFonts w:hint="eastAsia"/>
                <w:color w:val="0000FF"/>
                <w:szCs w:val="18"/>
                <w:lang w:val="en-GB"/>
              </w:rPr>
              <w:t xml:space="preserve">不良的描述： </w:t>
            </w:r>
            <w:r>
              <w:rPr>
                <w:rFonts w:hint="eastAsia"/>
                <w:color w:val="0000FF"/>
                <w:szCs w:val="18"/>
                <w:u w:val="single"/>
                <w:lang w:val="en-GB"/>
              </w:rPr>
              <w:t xml:space="preserve">                                                      </w:t>
            </w:r>
            <w:r>
              <w:rPr>
                <w:rFonts w:hint="eastAsia"/>
                <w:color w:val="0000FF"/>
                <w:szCs w:val="18"/>
                <w:lang w:val="en-GB"/>
              </w:rPr>
              <w:t xml:space="preserve"> 。</w:t>
            </w: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b/>
                <w:szCs w:val="18"/>
                <w:lang w:val="en-GB"/>
              </w:rPr>
            </w:pPr>
          </w:p>
          <w:p>
            <w:pPr>
              <w:keepNext w:val="0"/>
              <w:keepLines w:val="0"/>
              <w:suppressLineNumbers w:val="0"/>
              <w:tabs>
                <w:tab w:val="left" w:pos="461"/>
                <w:tab w:val="left" w:pos="2977"/>
              </w:tabs>
              <w:spacing w:before="20" w:beforeAutospacing="0" w:after="0" w:afterAutospacing="0" w:line="240" w:lineRule="atLeast"/>
              <w:ind w:left="35" w:right="57"/>
              <w:jc w:val="left"/>
              <w:rPr>
                <w:rFonts w:hint="default" w:eastAsia="宋体"/>
                <w:color w:val="0000FF"/>
                <w:szCs w:val="18"/>
                <w:highlight w:val="cyan"/>
                <w:lang w:val="en-US" w:eastAsia="zh-CN"/>
              </w:rPr>
            </w:pPr>
            <w:r>
              <w:rPr>
                <w:rFonts w:hint="eastAsia"/>
                <w:szCs w:val="18"/>
                <w:lang w:val="en-GB"/>
              </w:rPr>
              <w:t>SSOP验证记录：</w:t>
            </w:r>
            <w:r>
              <w:rPr>
                <w:rFonts w:hint="eastAsia"/>
                <w:color w:val="0000FF"/>
                <w:szCs w:val="18"/>
                <w:highlight w:val="none"/>
                <w:lang w:val="en-US" w:eastAsia="zh-CN"/>
              </w:rPr>
              <w:t>有《SSOP验证记录》，2021-01-15</w:t>
            </w:r>
          </w:p>
          <w:p>
            <w:pPr>
              <w:keepNext w:val="0"/>
              <w:keepLines w:val="0"/>
              <w:widowControl/>
              <w:numPr>
                <w:ilvl w:val="0"/>
                <w:numId w:val="9"/>
              </w:numPr>
              <w:suppressLineNumbers w:val="0"/>
              <w:tabs>
                <w:tab w:val="left" w:pos="510"/>
              </w:tabs>
              <w:autoSpaceDE w:val="0"/>
              <w:autoSpaceDN w:val="0"/>
              <w:adjustRightInd w:val="0"/>
              <w:spacing w:before="40" w:beforeAutospacing="0" w:after="40" w:afterAutospacing="0"/>
              <w:ind w:right="6"/>
              <w:jc w:val="left"/>
              <w:rPr>
                <w:rFonts w:hint="eastAsia"/>
                <w:color w:val="auto"/>
                <w:szCs w:val="18"/>
                <w:highlight w:val="none"/>
                <w:lang w:val="en-GB"/>
              </w:rPr>
            </w:pPr>
            <w:r>
              <w:rPr>
                <w:rFonts w:hint="eastAsia"/>
                <w:color w:val="auto"/>
                <w:szCs w:val="18"/>
                <w:highlight w:val="none"/>
                <w:lang w:val="en-GB"/>
              </w:rPr>
              <w:t>车间空气微生物检验记录</w:t>
            </w:r>
            <w:r>
              <w:rPr>
                <w:rFonts w:hint="eastAsia"/>
                <w:color w:val="auto"/>
                <w:szCs w:val="18"/>
                <w:highlight w:val="none"/>
                <w:lang w:val="en-GB" w:eastAsia="zh-CN"/>
              </w:rPr>
              <w:t>（</w:t>
            </w:r>
            <w:r>
              <w:rPr>
                <w:rFonts w:hint="eastAsia"/>
                <w:color w:val="auto"/>
                <w:szCs w:val="18"/>
                <w:highlight w:val="none"/>
                <w:lang w:val="en-US" w:eastAsia="zh-CN"/>
              </w:rPr>
              <w:t>不适用</w:t>
            </w:r>
            <w:r>
              <w:rPr>
                <w:rFonts w:hint="eastAsia"/>
                <w:color w:val="auto"/>
                <w:szCs w:val="18"/>
                <w:highlight w:val="none"/>
                <w:lang w:val="en-GB" w:eastAsia="zh-CN"/>
              </w:rPr>
              <w:t>）</w:t>
            </w:r>
          </w:p>
          <w:p>
            <w:pPr>
              <w:keepNext w:val="0"/>
              <w:keepLines w:val="0"/>
              <w:widowControl/>
              <w:numPr>
                <w:ilvl w:val="0"/>
                <w:numId w:val="9"/>
              </w:numPr>
              <w:suppressLineNumbers w:val="0"/>
              <w:tabs>
                <w:tab w:val="left" w:pos="510"/>
              </w:tabs>
              <w:autoSpaceDE w:val="0"/>
              <w:autoSpaceDN w:val="0"/>
              <w:adjustRightInd w:val="0"/>
              <w:spacing w:before="40" w:beforeAutospacing="0" w:after="40" w:afterAutospacing="0"/>
              <w:ind w:right="6"/>
              <w:jc w:val="left"/>
              <w:rPr>
                <w:rFonts w:hint="eastAsia"/>
                <w:color w:val="auto"/>
                <w:szCs w:val="18"/>
                <w:highlight w:val="none"/>
                <w:lang w:val="en-GB"/>
              </w:rPr>
            </w:pPr>
            <w:r>
              <w:rPr>
                <w:rFonts w:hint="eastAsia"/>
                <w:color w:val="auto"/>
                <w:szCs w:val="18"/>
                <w:highlight w:val="none"/>
                <w:lang w:val="en-GB"/>
              </w:rPr>
              <w:t>员工手、工作服、器具、工作台的微生物检验记录</w:t>
            </w:r>
            <w:r>
              <w:rPr>
                <w:rFonts w:hint="eastAsia"/>
                <w:color w:val="auto"/>
                <w:szCs w:val="18"/>
                <w:highlight w:val="none"/>
                <w:lang w:val="en-GB" w:eastAsia="zh-CN"/>
              </w:rPr>
              <w:t>（</w:t>
            </w:r>
            <w:r>
              <w:rPr>
                <w:rFonts w:hint="eastAsia"/>
                <w:color w:val="auto"/>
                <w:szCs w:val="18"/>
                <w:highlight w:val="none"/>
                <w:lang w:val="en-US" w:eastAsia="zh-CN"/>
              </w:rPr>
              <w:t>不适用</w:t>
            </w:r>
            <w:r>
              <w:rPr>
                <w:rFonts w:hint="eastAsia"/>
                <w:color w:val="auto"/>
                <w:szCs w:val="18"/>
                <w:highlight w:val="none"/>
                <w:lang w:val="en-GB" w:eastAsia="zh-CN"/>
              </w:rPr>
              <w:t>）</w:t>
            </w: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b/>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61"/>
                <w:tab w:val="left" w:pos="2977"/>
              </w:tabs>
              <w:spacing w:before="20" w:beforeAutospacing="0" w:after="0" w:afterAutospacing="0" w:line="240" w:lineRule="atLeast"/>
              <w:ind w:left="35" w:right="57"/>
              <w:rPr>
                <w:rFonts w:hint="eastAsia"/>
                <w:b/>
                <w:szCs w:val="18"/>
                <w:lang w:val="en-GB"/>
              </w:rPr>
            </w:pPr>
            <w:r>
              <w:rPr>
                <w:rFonts w:hint="eastAsia"/>
                <w:b/>
                <w:szCs w:val="18"/>
                <w:lang w:val="en-GB"/>
              </w:rPr>
              <w:t>原辅料、食品包装材料安全卫生保障制度</w:t>
            </w:r>
          </w:p>
          <w:p>
            <w:pPr>
              <w:keepNext w:val="0"/>
              <w:keepLines w:val="0"/>
              <w:suppressLineNumbers w:val="0"/>
              <w:snapToGrid w:val="0"/>
              <w:spacing w:before="0" w:beforeAutospacing="0" w:after="0" w:afterAutospacing="0" w:line="264" w:lineRule="auto"/>
              <w:ind w:left="0" w:right="0"/>
              <w:rPr>
                <w:rFonts w:hint="eastAsia"/>
                <w:szCs w:val="21"/>
              </w:rPr>
            </w:pPr>
            <w:r>
              <w:rPr>
                <w:rFonts w:hint="eastAsia"/>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szCs w:val="21"/>
                <w:highlight w:val="none"/>
              </w:rPr>
            </w:pPr>
            <w:r>
              <w:rPr>
                <w:rFonts w:hint="eastAsia"/>
                <w:szCs w:val="21"/>
              </w:rPr>
              <w:t>通过资料评审、样品检测和试用、现场审核等方式，对供方的食品安全保证能力进行了评价，</w:t>
            </w: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8</w:t>
            </w:r>
            <w:r>
              <w:rPr>
                <w:rFonts w:hint="eastAsia"/>
                <w:szCs w:val="21"/>
                <w:highlight w:val="none"/>
                <w:u w:val="single"/>
              </w:rPr>
              <w:t xml:space="preserve">   </w:t>
            </w:r>
            <w:r>
              <w:rPr>
                <w:rFonts w:hint="eastAsia"/>
                <w:szCs w:val="21"/>
                <w:highlight w:val="none"/>
              </w:rPr>
              <w:t>家：包括了下列供方：</w:t>
            </w:r>
          </w:p>
          <w:p>
            <w:pPr>
              <w:keepNext w:val="0"/>
              <w:keepLines w:val="0"/>
              <w:widowControl/>
              <w:numPr>
                <w:ilvl w:val="0"/>
                <w:numId w:val="10"/>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highlight w:val="none"/>
              </w:rPr>
              <w:t>主要原材料—</w:t>
            </w:r>
            <w:r>
              <w:rPr>
                <w:rFonts w:hint="eastAsia"/>
                <w:color w:val="0000FF"/>
                <w:szCs w:val="21"/>
                <w:highlight w:val="none"/>
                <w:lang w:val="en-US" w:eastAsia="zh-CN"/>
              </w:rPr>
              <w:t>水果类（杭州农副产品物流中心果品批发市场佳顺果品商行）、蔬菜类（杭州临安立祥蔬菜有限责任公司）</w:t>
            </w:r>
          </w:p>
          <w:p>
            <w:pPr>
              <w:keepNext w:val="0"/>
              <w:keepLines w:val="0"/>
              <w:widowControl/>
              <w:numPr>
                <w:ilvl w:val="0"/>
                <w:numId w:val="10"/>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highlight w:val="none"/>
              </w:rPr>
              <w:t>辅料——</w:t>
            </w:r>
            <w:r>
              <w:rPr>
                <w:rFonts w:hint="eastAsia"/>
                <w:color w:val="0000FF"/>
                <w:szCs w:val="21"/>
                <w:highlight w:val="none"/>
                <w:lang w:val="en-US" w:eastAsia="zh-CN"/>
              </w:rPr>
              <w:t>无</w:t>
            </w:r>
          </w:p>
          <w:p>
            <w:pPr>
              <w:keepNext w:val="0"/>
              <w:keepLines w:val="0"/>
              <w:widowControl/>
              <w:numPr>
                <w:ilvl w:val="0"/>
                <w:numId w:val="10"/>
              </w:numPr>
              <w:suppressLineNumbers w:val="0"/>
              <w:snapToGrid w:val="0"/>
              <w:spacing w:before="40" w:beforeAutospacing="0" w:after="40" w:afterAutospacing="0" w:line="264" w:lineRule="auto"/>
              <w:ind w:right="0"/>
              <w:rPr>
                <w:rFonts w:hint="eastAsia"/>
                <w:szCs w:val="21"/>
              </w:rPr>
            </w:pPr>
            <w:r>
              <w:rPr>
                <w:rFonts w:hint="eastAsia"/>
                <w:color w:val="0000FF"/>
                <w:szCs w:val="21"/>
              </w:rPr>
              <w:t>内包材——</w:t>
            </w:r>
            <w:r>
              <w:rPr>
                <w:rFonts w:hint="eastAsia"/>
                <w:color w:val="0000FF"/>
                <w:szCs w:val="21"/>
                <w:lang w:val="en-US" w:eastAsia="zh-CN"/>
              </w:rPr>
              <w:t>塑料袋（河南省国强塑胶有限公司）、塑料筐</w:t>
            </w:r>
          </w:p>
          <w:p>
            <w:pPr>
              <w:keepNext w:val="0"/>
              <w:keepLines w:val="0"/>
              <w:suppressLineNumbers w:val="0"/>
              <w:snapToGrid w:val="0"/>
              <w:spacing w:before="0" w:beforeAutospacing="0" w:after="0" w:afterAutospacing="0" w:line="264" w:lineRule="auto"/>
              <w:ind w:left="0" w:right="0"/>
              <w:rPr>
                <w:rFonts w:hint="eastAsia"/>
                <w:szCs w:val="21"/>
              </w:rPr>
            </w:pPr>
            <w:r>
              <w:rPr>
                <w:rFonts w:hint="eastAsia"/>
                <w:szCs w:val="21"/>
              </w:rPr>
              <w:t>原辅料、食品包装材料验收要求和程序，及索证</w:t>
            </w:r>
          </w:p>
          <w:p>
            <w:pPr>
              <w:keepNext w:val="0"/>
              <w:keepLines w:val="0"/>
              <w:widowControl/>
              <w:numPr>
                <w:ilvl w:val="0"/>
                <w:numId w:val="10"/>
              </w:numPr>
              <w:suppressLineNumbers w:val="0"/>
              <w:snapToGrid w:val="0"/>
              <w:spacing w:before="40" w:beforeAutospacing="0" w:after="40" w:afterAutospacing="0" w:line="264" w:lineRule="auto"/>
              <w:ind w:right="0"/>
              <w:rPr>
                <w:rFonts w:hint="default" w:eastAsia="宋体"/>
                <w:color w:val="0000FF"/>
                <w:szCs w:val="21"/>
                <w:highlight w:val="none"/>
                <w:lang w:val="en-US" w:eastAsia="zh-CN"/>
              </w:rPr>
            </w:pPr>
            <w:r>
              <w:rPr>
                <w:rFonts w:hint="eastAsia"/>
                <w:color w:val="0000FF"/>
                <w:szCs w:val="21"/>
                <w:highlight w:val="none"/>
              </w:rPr>
              <w:t>主要原材料—</w:t>
            </w:r>
            <w:r>
              <w:rPr>
                <w:rFonts w:hint="eastAsia"/>
                <w:color w:val="0000FF"/>
                <w:szCs w:val="21"/>
                <w:highlight w:val="none"/>
                <w:lang w:val="en-US" w:eastAsia="zh-CN"/>
              </w:rPr>
              <w:t>果蔬类，2021-07-18</w:t>
            </w:r>
            <w:r>
              <w:rPr>
                <w:rFonts w:hint="eastAsia"/>
                <w:color w:val="0000FF"/>
                <w:szCs w:val="21"/>
                <w:highlight w:val="none"/>
                <w:lang w:eastAsia="zh-CN"/>
              </w:rPr>
              <w:t>，</w:t>
            </w:r>
            <w:r>
              <w:rPr>
                <w:rFonts w:hint="eastAsia"/>
                <w:color w:val="0000FF"/>
                <w:szCs w:val="21"/>
                <w:highlight w:val="none"/>
              </w:rPr>
              <w:t>企业自检/委托检验/验证供方检测报告</w:t>
            </w:r>
            <w:r>
              <w:rPr>
                <w:rFonts w:hint="eastAsia"/>
                <w:color w:val="0000FF"/>
                <w:szCs w:val="21"/>
                <w:highlight w:val="none"/>
                <w:lang w:val="en-US" w:eastAsia="zh-CN"/>
              </w:rPr>
              <w:t>/</w:t>
            </w:r>
            <w:r>
              <w:rPr>
                <w:rFonts w:hint="eastAsia" w:ascii="宋体" w:hAnsi="宋体"/>
                <w:color w:val="0000FF"/>
                <w:szCs w:val="21"/>
                <w:highlight w:val="none"/>
              </w:rPr>
              <w:t>■</w:t>
            </w:r>
            <w:r>
              <w:rPr>
                <w:rFonts w:hint="eastAsia"/>
                <w:color w:val="0000FF"/>
                <w:szCs w:val="21"/>
                <w:highlight w:val="none"/>
                <w:lang w:val="en-US" w:eastAsia="zh-CN"/>
              </w:rPr>
              <w:t xml:space="preserve">自测农残          </w:t>
            </w:r>
            <w:r>
              <w:rPr>
                <w:rFonts w:hint="eastAsia"/>
                <w:color w:val="0000FF"/>
                <w:szCs w:val="21"/>
                <w:highlight w:val="none"/>
              </w:rPr>
              <w:t>主要</w:t>
            </w:r>
            <w:r>
              <w:rPr>
                <w:rFonts w:hint="eastAsia"/>
                <w:color w:val="0000FF"/>
                <w:szCs w:val="21"/>
                <w:highlight w:val="none"/>
                <w:lang w:val="en-US" w:eastAsia="zh-CN"/>
              </w:rPr>
              <w:t>辅</w:t>
            </w:r>
            <w:r>
              <w:rPr>
                <w:rFonts w:hint="eastAsia"/>
                <w:color w:val="0000FF"/>
                <w:szCs w:val="21"/>
                <w:highlight w:val="none"/>
              </w:rPr>
              <w:t>料—</w:t>
            </w:r>
            <w:r>
              <w:rPr>
                <w:rFonts w:hint="eastAsia"/>
                <w:color w:val="0000FF"/>
                <w:szCs w:val="21"/>
                <w:highlight w:val="none"/>
                <w:lang w:val="en-US" w:eastAsia="zh-CN"/>
              </w:rPr>
              <w:t>塑料袋，体系建立以来未采购</w:t>
            </w:r>
            <w:r>
              <w:rPr>
                <w:rFonts w:hint="eastAsia"/>
                <w:color w:val="0000FF"/>
                <w:szCs w:val="21"/>
                <w:highlight w:val="none"/>
                <w:lang w:eastAsia="zh-CN"/>
              </w:rPr>
              <w:t>，</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r>
              <w:rPr>
                <w:rFonts w:hint="eastAsia"/>
                <w:color w:val="0000FF"/>
                <w:szCs w:val="21"/>
                <w:highlight w:val="none"/>
                <w:lang w:val="en-US" w:eastAsia="zh-CN"/>
              </w:rPr>
              <w:t xml:space="preserve">/自测农残          </w:t>
            </w:r>
          </w:p>
          <w:p>
            <w:pPr>
              <w:keepNext w:val="0"/>
              <w:keepLines w:val="0"/>
              <w:suppressLineNumbers w:val="0"/>
              <w:snapToGrid w:val="0"/>
              <w:spacing w:before="0" w:beforeAutospacing="0" w:after="0" w:afterAutospacing="0" w:line="264" w:lineRule="auto"/>
              <w:ind w:left="0" w:right="0"/>
              <w:rPr>
                <w:rFonts w:hint="eastAsia"/>
                <w:szCs w:val="21"/>
              </w:rPr>
            </w:pPr>
          </w:p>
          <w:p>
            <w:pPr>
              <w:keepNext w:val="0"/>
              <w:keepLines w:val="0"/>
              <w:suppressLineNumbers w:val="0"/>
              <w:snapToGrid w:val="0"/>
              <w:spacing w:before="0" w:beforeAutospacing="0" w:after="0" w:afterAutospacing="0" w:line="264" w:lineRule="auto"/>
              <w:ind w:left="0" w:right="0"/>
              <w:rPr>
                <w:rFonts w:hint="eastAsia"/>
                <w:szCs w:val="21"/>
              </w:rPr>
            </w:pPr>
            <w:r>
              <w:rPr>
                <w:rFonts w:hint="eastAsia"/>
                <w:szCs w:val="21"/>
              </w:rPr>
              <w:t>原辅料、食品包装材料的追溯标识</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lang w:val="en-US" w:eastAsia="zh-CN"/>
              </w:rPr>
              <w:t>采购订单——</w:t>
            </w:r>
            <w:r>
              <w:rPr>
                <w:rFonts w:hint="eastAsia"/>
                <w:highlight w:val="none"/>
                <w:lang w:val="en-US" w:eastAsia="zh-CN"/>
              </w:rPr>
              <w:t>教育系统天下粮仓</w:t>
            </w:r>
          </w:p>
          <w:p>
            <w:pPr>
              <w:keepNext w:val="0"/>
              <w:keepLines w:val="0"/>
              <w:widowControl/>
              <w:numPr>
                <w:ilvl w:val="0"/>
                <w:numId w:val="11"/>
              </w:numPr>
              <w:suppressLineNumbers w:val="0"/>
              <w:snapToGrid w:val="0"/>
              <w:spacing w:before="40" w:beforeAutospacing="0" w:after="40" w:afterAutospacing="0" w:line="264" w:lineRule="auto"/>
              <w:ind w:right="0"/>
              <w:rPr>
                <w:rFonts w:hint="default"/>
                <w:color w:val="0000FF"/>
                <w:szCs w:val="21"/>
                <w:lang w:val="en-US" w:eastAsia="zh-CN"/>
              </w:rPr>
            </w:pPr>
            <w:r>
              <w:rPr>
                <w:rFonts w:hint="eastAsia"/>
                <w:color w:val="0000FF"/>
                <w:szCs w:val="21"/>
                <w:lang w:val="en-US" w:eastAsia="zh-CN"/>
              </w:rPr>
              <w:t>分拣/包装记录</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lang w:val="en-US" w:eastAsia="zh-CN"/>
              </w:rPr>
              <w:t>农残检测报告</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lang w:val="en-US" w:eastAsia="zh-CN"/>
              </w:rPr>
              <w:t>食品</w:t>
            </w:r>
            <w:r>
              <w:rPr>
                <w:rFonts w:hint="eastAsia"/>
                <w:color w:val="0000FF"/>
                <w:szCs w:val="21"/>
              </w:rPr>
              <w:t>留样</w:t>
            </w:r>
            <w:r>
              <w:rPr>
                <w:rFonts w:hint="eastAsia"/>
                <w:color w:val="0000FF"/>
                <w:szCs w:val="21"/>
                <w:lang w:val="en-US" w:eastAsia="zh-CN"/>
              </w:rPr>
              <w:t>记录</w:t>
            </w:r>
          </w:p>
          <w:p>
            <w:pPr>
              <w:keepNext w:val="0"/>
              <w:keepLines w:val="0"/>
              <w:widowControl/>
              <w:numPr>
                <w:ilvl w:val="0"/>
                <w:numId w:val="11"/>
              </w:numPr>
              <w:suppressLineNumbers w:val="0"/>
              <w:snapToGrid w:val="0"/>
              <w:spacing w:before="40" w:beforeAutospacing="0" w:after="40" w:afterAutospacing="0" w:line="264" w:lineRule="auto"/>
              <w:ind w:right="0"/>
              <w:rPr>
                <w:rFonts w:hint="default" w:eastAsia="宋体"/>
                <w:highlight w:val="none"/>
                <w:lang w:val="en-US" w:eastAsia="zh-CN"/>
              </w:rPr>
            </w:pPr>
            <w:r>
              <w:rPr>
                <w:rFonts w:hint="eastAsia"/>
                <w:color w:val="0000FF"/>
                <w:szCs w:val="21"/>
                <w:highlight w:val="none"/>
                <w:lang w:val="en-US" w:eastAsia="zh-CN"/>
              </w:rPr>
              <w:t>配送单记录，</w:t>
            </w:r>
            <w:r>
              <w:rPr>
                <w:rFonts w:hint="eastAsia"/>
                <w:highlight w:val="none"/>
                <w:lang w:val="en-US" w:eastAsia="zh-CN"/>
              </w:rPr>
              <w:t>现场查：2021-06-16，客户名称：临安区玲珑小学客户订单（编号：W1008_21061003396）：西葫芦160斤、大葱8斤、小葱2斤、一级红富士苹果62只、洋葱6斤等；能够实现从客户订单，原料采购、原料验收、包装、配送全过程的追溯。</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rPr>
            </w:pPr>
          </w:p>
          <w:p>
            <w:pPr>
              <w:keepNext w:val="0"/>
              <w:keepLines w:val="0"/>
              <w:suppressLineNumbers w:val="0"/>
              <w:snapToGrid w:val="0"/>
              <w:spacing w:before="0" w:beforeAutospacing="0" w:after="0" w:afterAutospacing="0" w:line="264" w:lineRule="auto"/>
              <w:ind w:left="0" w:right="0"/>
              <w:rPr>
                <w:rFonts w:hint="eastAsia"/>
                <w:szCs w:val="21"/>
              </w:rPr>
            </w:pPr>
            <w:r>
              <w:rPr>
                <w:rFonts w:hint="eastAsia"/>
                <w:szCs w:val="21"/>
              </w:rPr>
              <w:t>企业使用食品添加剂符合/不符合GB2760的要求，如；</w:t>
            </w:r>
          </w:p>
          <w:p>
            <w:pPr>
              <w:keepNext w:val="0"/>
              <w:keepLines w:val="0"/>
              <w:widowControl/>
              <w:numPr>
                <w:ilvl w:val="0"/>
                <w:numId w:val="10"/>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lang w:val="en-US" w:eastAsia="zh-CN"/>
              </w:rPr>
              <w:t>不涉及</w:t>
            </w:r>
            <w:r>
              <w:rPr>
                <w:rFonts w:hint="eastAsia"/>
                <w:color w:val="0000FF"/>
                <w:szCs w:val="21"/>
                <w:u w:val="single"/>
              </w:rPr>
              <w:t xml:space="preserve">      </w:t>
            </w:r>
            <w:r>
              <w:rPr>
                <w:rFonts w:hint="eastAsia"/>
                <w:color w:val="0000FF"/>
                <w:szCs w:val="21"/>
              </w:rPr>
              <w:t>。</w:t>
            </w:r>
          </w:p>
          <w:p>
            <w:pPr>
              <w:keepNext w:val="0"/>
              <w:keepLines w:val="0"/>
              <w:widowControl/>
              <w:numPr>
                <w:ilvl w:val="0"/>
                <w:numId w:val="10"/>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lang w:val="en-US" w:eastAsia="zh-CN"/>
              </w:rPr>
              <w:t>不涉及</w:t>
            </w:r>
            <w:r>
              <w:rPr>
                <w:rFonts w:hint="eastAsia"/>
                <w:color w:val="0000FF"/>
                <w:szCs w:val="21"/>
                <w:u w:val="single"/>
              </w:rPr>
              <w:t xml:space="preserve">     </w:t>
            </w:r>
            <w:r>
              <w:rPr>
                <w:rFonts w:hint="eastAsia"/>
                <w:color w:val="0000FF"/>
                <w:szCs w:val="21"/>
              </w:rPr>
              <w:t>。</w:t>
            </w:r>
          </w:p>
          <w:p>
            <w:pPr>
              <w:keepNext w:val="0"/>
              <w:keepLines w:val="0"/>
              <w:suppressLineNumbers w:val="0"/>
              <w:snapToGrid w:val="0"/>
              <w:spacing w:before="0" w:beforeAutospacing="0" w:after="0" w:afterAutospacing="0" w:line="264" w:lineRule="auto"/>
              <w:ind w:left="0" w:right="0"/>
              <w:rPr>
                <w:rFonts w:hint="eastAsia"/>
                <w:szCs w:val="21"/>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21"/>
              </w:rPr>
            </w:pPr>
            <w:r>
              <w:rPr>
                <w:rFonts w:hint="eastAsia"/>
                <w:szCs w:val="21"/>
              </w:rPr>
              <w:t>具体的实施情况——</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b/>
                <w:szCs w:val="18"/>
                <w:lang w:val="en-GB"/>
              </w:rPr>
            </w:pPr>
            <w:r>
              <w:rPr>
                <w:rFonts w:hint="eastAsia"/>
                <w:b/>
                <w:szCs w:val="18"/>
                <w:lang w:val="en-GB"/>
              </w:rPr>
              <w:t>食品的贮存和运输</w:t>
            </w:r>
          </w:p>
          <w:p>
            <w:pPr>
              <w:rPr>
                <w:rFonts w:hint="eastAsia" w:eastAsia="宋体"/>
                <w:highlight w:val="none"/>
                <w:lang w:eastAsia="zh-CN"/>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r>
              <w:rPr>
                <w:rFonts w:hint="eastAsia"/>
                <w:highlight w:val="none"/>
                <w:u w:val="single"/>
                <w:lang w:eastAsia="zh-CN"/>
              </w:rPr>
              <w:t>（</w:t>
            </w:r>
            <w:r>
              <w:rPr>
                <w:rFonts w:hint="eastAsia"/>
                <w:highlight w:val="none"/>
                <w:u w:val="single"/>
                <w:lang w:val="en-US" w:eastAsia="zh-CN"/>
              </w:rPr>
              <w:t>根据客户订单需求，在量大时会在配送前1天下午进行少量的果蔬包装，存放在成品库（冷藏库）中，目前因学校放假，配送量小，保鲜库内无库存，未使用。</w:t>
            </w:r>
            <w:r>
              <w:rPr>
                <w:rFonts w:hint="eastAsia"/>
                <w:highlight w:val="none"/>
                <w:u w:val="single"/>
                <w:lang w:eastAsia="zh-CN"/>
              </w:rPr>
              <w:t>）</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b/>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安全贮存和运输过程中是/否避免日光直射、雨淋、显著的温湿度变化和剧烈撞击等，防止食品受到不良影响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61"/>
                <w:tab w:val="left" w:pos="2977"/>
              </w:tabs>
              <w:spacing w:before="20" w:beforeAutospacing="0" w:after="0" w:afterAutospacing="0" w:line="240" w:lineRule="atLeast"/>
              <w:ind w:left="35" w:right="57"/>
              <w:rPr>
                <w:rFonts w:hint="eastAsia"/>
                <w:b/>
                <w:szCs w:val="18"/>
                <w:lang w:val="en-GB"/>
              </w:rPr>
            </w:pPr>
            <w:r>
              <w:rPr>
                <w:rFonts w:hint="eastAsia"/>
                <w:b/>
                <w:szCs w:val="18"/>
                <w:lang w:val="en-GB"/>
              </w:rPr>
              <w:t>维护保养计划</w:t>
            </w:r>
          </w:p>
          <w:p>
            <w:pPr>
              <w:keepNext w:val="0"/>
              <w:keepLines w:val="0"/>
              <w:suppressLineNumbers w:val="0"/>
              <w:snapToGrid w:val="0"/>
              <w:spacing w:before="0" w:beforeAutospacing="0" w:after="0" w:afterAutospacing="0" w:line="264" w:lineRule="auto"/>
              <w:ind w:left="0" w:right="0"/>
              <w:rPr>
                <w:rFonts w:hint="eastAsia"/>
                <w:szCs w:val="21"/>
                <w:highlight w:val="none"/>
              </w:rPr>
            </w:pPr>
            <w:r>
              <w:rPr>
                <w:rFonts w:hint="eastAsia"/>
                <w:szCs w:val="21"/>
                <w:highlight w:val="none"/>
              </w:rPr>
              <w:t>企业制订了</w:t>
            </w:r>
            <w:r>
              <w:rPr>
                <w:rFonts w:hint="eastAsia"/>
                <w:szCs w:val="21"/>
                <w:highlight w:val="none"/>
                <w:u w:val="single"/>
              </w:rPr>
              <w:t xml:space="preserve">   202</w:t>
            </w:r>
            <w:r>
              <w:rPr>
                <w:rFonts w:hint="eastAsia"/>
                <w:szCs w:val="21"/>
                <w:highlight w:val="none"/>
                <w:u w:val="single"/>
                <w:lang w:val="en-US" w:eastAsia="zh-CN"/>
              </w:rPr>
              <w:t>1</w:t>
            </w:r>
            <w:r>
              <w:rPr>
                <w:rFonts w:hint="eastAsia"/>
                <w:szCs w:val="21"/>
                <w:highlight w:val="none"/>
                <w:u w:val="single"/>
              </w:rPr>
              <w:t xml:space="preserve"> </w:t>
            </w:r>
            <w:r>
              <w:rPr>
                <w:rFonts w:hint="eastAsia"/>
                <w:szCs w:val="21"/>
                <w:highlight w:val="none"/>
              </w:rPr>
              <w:t>年度的</w:t>
            </w:r>
            <w:r>
              <w:rPr>
                <w:rFonts w:hint="eastAsia"/>
                <w:szCs w:val="21"/>
                <w:highlight w:val="none"/>
                <w:lang w:val="en-US" w:eastAsia="zh-CN"/>
              </w:rPr>
              <w:t>生产</w:t>
            </w:r>
            <w:r>
              <w:rPr>
                <w:rFonts w:hint="eastAsia"/>
                <w:szCs w:val="21"/>
                <w:highlight w:val="none"/>
              </w:rPr>
              <w:t>设施、设备等的维护保养计划</w:t>
            </w:r>
          </w:p>
          <w:p>
            <w:pPr>
              <w:keepNext w:val="0"/>
              <w:keepLines w:val="0"/>
              <w:suppressLineNumbers w:val="0"/>
              <w:snapToGrid w:val="0"/>
              <w:spacing w:before="0" w:beforeAutospacing="0" w:after="0" w:afterAutospacing="0" w:line="264" w:lineRule="auto"/>
              <w:ind w:left="0" w:right="0"/>
              <w:rPr>
                <w:rFonts w:hint="eastAsia"/>
                <w:szCs w:val="21"/>
                <w:highlight w:val="none"/>
              </w:rPr>
            </w:pPr>
            <w:r>
              <w:rPr>
                <w:rFonts w:hint="eastAsia"/>
                <w:szCs w:val="21"/>
                <w:highlight w:val="none"/>
              </w:rPr>
              <w:t>检查维护保养计划的具体实施记录</w:t>
            </w:r>
          </w:p>
          <w:p>
            <w:pPr>
              <w:keepNext w:val="0"/>
              <w:keepLines w:val="0"/>
              <w:widowControl/>
              <w:numPr>
                <w:ilvl w:val="0"/>
                <w:numId w:val="10"/>
              </w:numPr>
              <w:suppressLineNumbers w:val="0"/>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lang w:val="en-US" w:eastAsia="zh-CN"/>
              </w:rPr>
              <w:t>车辆</w:t>
            </w:r>
            <w:r>
              <w:rPr>
                <w:rFonts w:hint="eastAsia"/>
                <w:color w:val="0000FF"/>
                <w:szCs w:val="21"/>
                <w:highlight w:val="none"/>
              </w:rPr>
              <w:t>设施</w:t>
            </w:r>
          </w:p>
          <w:p>
            <w:pPr>
              <w:keepNext w:val="0"/>
              <w:keepLines w:val="0"/>
              <w:widowControl/>
              <w:numPr>
                <w:ilvl w:val="0"/>
                <w:numId w:val="10"/>
              </w:numPr>
              <w:suppressLineNumbers w:val="0"/>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lang w:val="en-US" w:eastAsia="zh-CN"/>
              </w:rPr>
              <w:t>保鲜库</w:t>
            </w:r>
            <w:r>
              <w:rPr>
                <w:rFonts w:hint="eastAsia"/>
                <w:color w:val="0000FF"/>
                <w:szCs w:val="21"/>
                <w:highlight w:val="none"/>
              </w:rPr>
              <w:t>设施</w:t>
            </w:r>
          </w:p>
          <w:p>
            <w:pPr>
              <w:pStyle w:val="27"/>
              <w:keepNext w:val="0"/>
              <w:keepLines w:val="0"/>
              <w:numPr>
                <w:ilvl w:val="0"/>
                <w:numId w:val="12"/>
              </w:numPr>
              <w:suppressLineNumbers w:val="0"/>
              <w:spacing w:beforeAutospacing="0" w:afterAutospacing="0"/>
              <w:ind w:left="0" w:right="0"/>
              <w:rPr>
                <w:rFonts w:hint="eastAsia" w:ascii="Times New Roman" w:hAnsi="Times New Roman" w:eastAsia="宋体" w:cs="Times New Roman"/>
                <w:bCs w:val="0"/>
                <w:color w:val="0000FF"/>
                <w:spacing w:val="0"/>
                <w:kern w:val="2"/>
                <w:sz w:val="21"/>
                <w:szCs w:val="21"/>
                <w:highlight w:val="none"/>
                <w:lang w:val="en-US" w:eastAsia="zh-CN" w:bidi="ar-SA"/>
              </w:rPr>
            </w:pPr>
            <w:r>
              <w:rPr>
                <w:rFonts w:hint="eastAsia" w:ascii="Times New Roman" w:hAnsi="Times New Roman" w:eastAsia="宋体" w:cs="Times New Roman"/>
                <w:bCs w:val="0"/>
                <w:color w:val="0000FF"/>
                <w:spacing w:val="0"/>
                <w:kern w:val="2"/>
                <w:sz w:val="21"/>
                <w:szCs w:val="21"/>
                <w:highlight w:val="none"/>
                <w:lang w:val="en-US" w:eastAsia="zh-CN" w:bidi="ar-SA"/>
              </w:rPr>
              <w:t>车辆根据运行情况，定期到制定维修点维保；</w:t>
            </w:r>
          </w:p>
          <w:p>
            <w:pPr>
              <w:pStyle w:val="27"/>
              <w:keepNext w:val="0"/>
              <w:keepLines w:val="0"/>
              <w:numPr>
                <w:ilvl w:val="0"/>
                <w:numId w:val="12"/>
              </w:numPr>
              <w:suppressLineNumbers w:val="0"/>
              <w:spacing w:beforeAutospacing="0" w:afterAutospacing="0"/>
              <w:ind w:left="0" w:leftChars="0" w:right="0" w:firstLine="0" w:firstLineChars="0"/>
              <w:rPr>
                <w:rFonts w:hint="eastAsia" w:ascii="Times New Roman" w:hAnsi="Times New Roman" w:eastAsia="宋体" w:cs="Times New Roman"/>
                <w:bCs w:val="0"/>
                <w:color w:val="0000FF"/>
                <w:spacing w:val="0"/>
                <w:kern w:val="2"/>
                <w:sz w:val="21"/>
                <w:szCs w:val="21"/>
                <w:highlight w:val="none"/>
                <w:lang w:val="en-US" w:eastAsia="zh-CN" w:bidi="ar-SA"/>
              </w:rPr>
            </w:pPr>
            <w:r>
              <w:rPr>
                <w:rFonts w:hint="eastAsia" w:ascii="Times New Roman" w:hAnsi="Times New Roman" w:eastAsia="宋体" w:cs="Times New Roman"/>
                <w:bCs w:val="0"/>
                <w:color w:val="0000FF"/>
                <w:spacing w:val="0"/>
                <w:kern w:val="2"/>
                <w:sz w:val="21"/>
                <w:szCs w:val="21"/>
                <w:highlight w:val="none"/>
                <w:lang w:val="en-US" w:eastAsia="zh-CN" w:bidi="ar-SA"/>
              </w:rPr>
              <w:t>保鲜库/冷藏库由常州市宝山冷藏设备有限公司定期来现场进行维保；</w:t>
            </w:r>
          </w:p>
          <w:p>
            <w:pPr>
              <w:keepNext w:val="0"/>
              <w:keepLines w:val="0"/>
              <w:suppressLineNumbers w:val="0"/>
              <w:snapToGrid w:val="0"/>
              <w:spacing w:before="0" w:beforeAutospacing="0" w:after="0" w:afterAutospacing="0" w:line="264" w:lineRule="auto"/>
              <w:ind w:left="0" w:right="0"/>
              <w:rPr>
                <w:rFonts w:hint="eastAsia"/>
                <w:szCs w:val="21"/>
              </w:rPr>
            </w:pPr>
          </w:p>
          <w:p>
            <w:pPr>
              <w:keepNext w:val="0"/>
              <w:keepLines w:val="0"/>
              <w:suppressLineNumbers w:val="0"/>
              <w:snapToGrid w:val="0"/>
              <w:spacing w:before="0" w:beforeAutospacing="0" w:after="0" w:afterAutospacing="0" w:line="264" w:lineRule="auto"/>
              <w:ind w:left="0" w:right="0"/>
              <w:rPr>
                <w:rFonts w:hint="eastAsia"/>
                <w:szCs w:val="21"/>
              </w:rPr>
            </w:pPr>
            <w:r>
              <w:rPr>
                <w:rFonts w:hint="eastAsia"/>
                <w:szCs w:val="21"/>
              </w:rPr>
              <w:t>现场观察</w:t>
            </w:r>
            <w:r>
              <w:rPr>
                <w:rFonts w:hint="eastAsia"/>
                <w:szCs w:val="21"/>
                <w:lang w:val="en-US" w:eastAsia="zh-CN"/>
              </w:rPr>
              <w:t>生产</w:t>
            </w:r>
            <w:r>
              <w:rPr>
                <w:rFonts w:hint="eastAsia"/>
                <w:szCs w:val="21"/>
              </w:rPr>
              <w:t>设施、设备等具体状况</w:t>
            </w:r>
            <w:r>
              <w:rPr>
                <w:rFonts w:hint="eastAsia" w:ascii="宋体" w:hAnsi="宋体"/>
                <w:color w:val="0000FF"/>
                <w:szCs w:val="18"/>
                <w:lang w:val="en-GB"/>
              </w:rPr>
              <w:sym w:font="Wingdings 2" w:char="00A3"/>
            </w:r>
            <w:r>
              <w:rPr>
                <w:rFonts w:hint="eastAsia"/>
                <w:szCs w:val="21"/>
              </w:rPr>
              <w:t>良好/</w:t>
            </w:r>
            <w:r>
              <w:rPr>
                <w:rFonts w:hint="eastAsia" w:ascii="宋体" w:hAnsi="宋体"/>
                <w:color w:val="0000FF"/>
                <w:szCs w:val="18"/>
                <w:lang w:val="en-GB"/>
              </w:rPr>
              <w:t>■/基本符合□</w:t>
            </w:r>
            <w:r>
              <w:rPr>
                <w:rFonts w:hint="eastAsia"/>
                <w:szCs w:val="21"/>
              </w:rPr>
              <w:t>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7"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61"/>
                <w:tab w:val="left" w:pos="2977"/>
              </w:tabs>
              <w:spacing w:before="20" w:beforeAutospacing="0" w:after="0" w:afterAutospacing="0" w:line="240" w:lineRule="atLeast"/>
              <w:ind w:left="0" w:right="57"/>
              <w:rPr>
                <w:rFonts w:hint="eastAsia"/>
                <w:szCs w:val="21"/>
                <w:highlight w:val="none"/>
              </w:rPr>
            </w:pPr>
            <w:r>
              <w:rPr>
                <w:rFonts w:hint="eastAsia"/>
                <w:b/>
                <w:szCs w:val="21"/>
                <w:highlight w:val="none"/>
              </w:rPr>
              <w:t>产品标识和可追溯性计划</w:t>
            </w:r>
          </w:p>
          <w:p>
            <w:pPr>
              <w:keepNext w:val="0"/>
              <w:keepLines w:val="0"/>
              <w:suppressLineNumbers w:val="0"/>
              <w:snapToGrid w:val="0"/>
              <w:spacing w:before="0" w:beforeAutospacing="0" w:after="0" w:afterAutospacing="0" w:line="264" w:lineRule="auto"/>
              <w:ind w:left="0" w:right="0"/>
              <w:rPr>
                <w:rFonts w:hint="eastAsia"/>
                <w:szCs w:val="21"/>
                <w:highlight w:val="none"/>
              </w:rPr>
            </w:pPr>
            <w:r>
              <w:rPr>
                <w:rFonts w:hint="eastAsia"/>
                <w:szCs w:val="21"/>
                <w:highlight w:val="none"/>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szCs w:val="21"/>
                <w:highlight w:val="none"/>
              </w:rPr>
            </w:pPr>
            <w:r>
              <w:rPr>
                <w:rFonts w:hint="eastAsia"/>
                <w:szCs w:val="21"/>
                <w:highlight w:val="none"/>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szCs w:val="21"/>
                <w:highlight w:val="none"/>
              </w:rPr>
            </w:pPr>
            <w:r>
              <w:rPr>
                <w:rFonts w:hint="eastAsia"/>
                <w:szCs w:val="21"/>
                <w:highlight w:val="none"/>
              </w:rPr>
              <w:t>产品发运记录，记录内容包括所有</w:t>
            </w:r>
            <w:r>
              <w:rPr>
                <w:rFonts w:hint="eastAsia" w:ascii="宋体" w:hAnsi="宋体"/>
                <w:color w:val="0000FF"/>
                <w:szCs w:val="18"/>
                <w:highlight w:val="none"/>
                <w:lang w:val="en-GB"/>
              </w:rPr>
              <w:sym w:font="Wingdings 2" w:char="00A3"/>
            </w:r>
            <w:r>
              <w:rPr>
                <w:rFonts w:hint="eastAsia"/>
                <w:szCs w:val="21"/>
                <w:highlight w:val="none"/>
              </w:rPr>
              <w:t>分销方、</w:t>
            </w:r>
            <w:r>
              <w:rPr>
                <w:rFonts w:hint="eastAsia" w:ascii="宋体" w:hAnsi="宋体"/>
                <w:color w:val="0000FF"/>
                <w:szCs w:val="18"/>
                <w:highlight w:val="none"/>
                <w:lang w:val="en-GB"/>
              </w:rPr>
              <w:sym w:font="Wingdings 2" w:char="00A3"/>
            </w:r>
            <w:r>
              <w:rPr>
                <w:rFonts w:hint="eastAsia"/>
                <w:szCs w:val="21"/>
                <w:highlight w:val="none"/>
              </w:rPr>
              <w:t>零售商、</w:t>
            </w:r>
            <w:r>
              <w:rPr>
                <w:rFonts w:hint="eastAsia" w:ascii="宋体" w:hAnsi="宋体"/>
                <w:color w:val="0000FF"/>
                <w:szCs w:val="18"/>
                <w:highlight w:val="none"/>
                <w:lang w:val="en-GB"/>
              </w:rPr>
              <w:sym w:font="Wingdings 2" w:char="0052"/>
            </w:r>
            <w:r>
              <w:rPr>
                <w:rFonts w:hint="eastAsia"/>
                <w:szCs w:val="21"/>
                <w:highlight w:val="none"/>
              </w:rPr>
              <w:t>顾客或消费者</w:t>
            </w:r>
          </w:p>
          <w:p>
            <w:pPr>
              <w:keepNext w:val="0"/>
              <w:keepLines w:val="0"/>
              <w:suppressLineNumbers w:val="0"/>
              <w:spacing w:before="0" w:beforeAutospacing="0" w:after="0" w:afterAutospacing="0"/>
              <w:ind w:left="0" w:right="0"/>
              <w:jc w:val="left"/>
              <w:rPr>
                <w:rFonts w:hint="eastAsia"/>
                <w:highlight w:val="none"/>
                <w:lang w:val="en-GB"/>
              </w:rPr>
            </w:pPr>
            <w:r>
              <w:rPr>
                <w:rFonts w:hint="eastAsia"/>
                <w:highlight w:val="none"/>
                <w:lang w:val="en-GB"/>
              </w:rPr>
              <w:t>在本审核时，通过抽查保留的样品/产品_</w:t>
            </w:r>
            <w:r>
              <w:rPr>
                <w:rFonts w:hint="eastAsia"/>
                <w:b/>
                <w:color w:val="0000FF"/>
                <w:highlight w:val="none"/>
                <w:u w:val="single"/>
              </w:rPr>
              <w:t>产品名</w:t>
            </w:r>
            <w:r>
              <w:rPr>
                <w:rFonts w:hint="eastAsia"/>
                <w:b/>
                <w:color w:val="0000FF"/>
                <w:highlight w:val="none"/>
                <w:u w:val="single"/>
                <w:lang w:val="en-US" w:eastAsia="zh-CN"/>
              </w:rPr>
              <w:t xml:space="preserve">名称：西葫芦、一级红富士等 </w:t>
            </w:r>
            <w:r>
              <w:rPr>
                <w:rFonts w:hint="eastAsia"/>
                <w:highlight w:val="none"/>
                <w:lang w:val="en-GB"/>
              </w:rPr>
              <w:t>进行了标识和可追溯检查，结果有效。</w:t>
            </w:r>
          </w:p>
          <w:p>
            <w:pPr>
              <w:pStyle w:val="2"/>
              <w:keepNext w:val="0"/>
              <w:keepLines w:val="0"/>
              <w:suppressLineNumbers w:val="0"/>
              <w:spacing w:before="0" w:beforeAutospacing="0"/>
              <w:ind w:left="0" w:right="0"/>
              <w:rPr>
                <w:rFonts w:hint="eastAsia"/>
                <w:highlight w:val="none"/>
                <w:lang w:val="en-GB"/>
              </w:rPr>
            </w:pPr>
          </w:p>
          <w:p>
            <w:pPr>
              <w:keepNext w:val="0"/>
              <w:keepLines w:val="0"/>
              <w:suppressLineNumbers w:val="0"/>
              <w:spacing w:before="0" w:beforeAutospacing="0" w:after="0" w:afterAutospacing="0"/>
              <w:ind w:left="0" w:right="0"/>
              <w:rPr>
                <w:rFonts w:hint="eastAsia"/>
                <w:b/>
                <w:highlight w:val="none"/>
              </w:rPr>
            </w:pPr>
            <w:r>
              <w:rPr>
                <w:rFonts w:hint="eastAsia"/>
                <w:b/>
                <w:highlight w:val="none"/>
              </w:rPr>
              <w:t>产品召回计划</w:t>
            </w:r>
          </w:p>
          <w:p>
            <w:pPr>
              <w:keepNext w:val="0"/>
              <w:keepLines w:val="0"/>
              <w:suppressLineNumbers w:val="0"/>
              <w:spacing w:before="0" w:beforeAutospacing="0" w:after="0" w:afterAutospacing="0"/>
              <w:ind w:left="0" w:right="0"/>
              <w:rPr>
                <w:rFonts w:hint="eastAsia"/>
                <w:szCs w:val="21"/>
                <w:highlight w:val="none"/>
              </w:rPr>
            </w:pPr>
            <w:r>
              <w:rPr>
                <w:rFonts w:hint="eastAsia"/>
                <w:szCs w:val="21"/>
                <w:highlight w:val="none"/>
              </w:rPr>
              <w:t>产品召回计划包括了下列内容：</w:t>
            </w:r>
          </w:p>
          <w:p>
            <w:pPr>
              <w:keepNext w:val="0"/>
              <w:keepLines w:val="0"/>
              <w:widowControl/>
              <w:numPr>
                <w:ilvl w:val="0"/>
                <w:numId w:val="13"/>
              </w:numPr>
              <w:suppressLineNumbers w:val="0"/>
              <w:spacing w:before="40" w:beforeAutospacing="0" w:after="40" w:afterAutospacing="0"/>
              <w:ind w:right="0"/>
              <w:rPr>
                <w:rFonts w:hint="eastAsia"/>
                <w:szCs w:val="21"/>
                <w:highlight w:val="none"/>
              </w:rPr>
            </w:pPr>
            <w:r>
              <w:rPr>
                <w:rFonts w:hint="eastAsia"/>
                <w:szCs w:val="21"/>
                <w:highlight w:val="none"/>
              </w:rPr>
              <w:t>启动和实施产品召回计划人员的职责和权限</w:t>
            </w:r>
          </w:p>
          <w:p>
            <w:pPr>
              <w:keepNext w:val="0"/>
              <w:keepLines w:val="0"/>
              <w:widowControl/>
              <w:numPr>
                <w:ilvl w:val="0"/>
                <w:numId w:val="13"/>
              </w:numPr>
              <w:suppressLineNumbers w:val="0"/>
              <w:spacing w:before="40" w:beforeAutospacing="0" w:after="40" w:afterAutospacing="0"/>
              <w:ind w:right="0"/>
              <w:rPr>
                <w:rFonts w:hint="eastAsia"/>
                <w:szCs w:val="21"/>
                <w:highlight w:val="none"/>
              </w:rPr>
            </w:pPr>
            <w:r>
              <w:rPr>
                <w:rFonts w:hint="eastAsia"/>
                <w:szCs w:val="21"/>
                <w:highlight w:val="none"/>
              </w:rPr>
              <w:t>产品召回行动需符合的相关法律、法规和其他相关要求</w:t>
            </w:r>
          </w:p>
          <w:p>
            <w:pPr>
              <w:keepNext w:val="0"/>
              <w:keepLines w:val="0"/>
              <w:widowControl/>
              <w:numPr>
                <w:ilvl w:val="0"/>
                <w:numId w:val="13"/>
              </w:numPr>
              <w:suppressLineNumbers w:val="0"/>
              <w:spacing w:before="40" w:beforeAutospacing="0" w:after="40" w:afterAutospacing="0"/>
              <w:ind w:right="0"/>
              <w:rPr>
                <w:rFonts w:hint="eastAsia"/>
                <w:szCs w:val="21"/>
                <w:highlight w:val="none"/>
              </w:rPr>
            </w:pPr>
            <w:r>
              <w:rPr>
                <w:rFonts w:hint="eastAsia"/>
                <w:szCs w:val="21"/>
                <w:highlight w:val="none"/>
              </w:rPr>
              <w:t>制定并实施受安全危害影响产品的召回措施</w:t>
            </w:r>
          </w:p>
          <w:p>
            <w:pPr>
              <w:keepNext w:val="0"/>
              <w:keepLines w:val="0"/>
              <w:widowControl/>
              <w:numPr>
                <w:ilvl w:val="0"/>
                <w:numId w:val="13"/>
              </w:numPr>
              <w:suppressLineNumbers w:val="0"/>
              <w:spacing w:before="40" w:beforeAutospacing="0" w:after="40" w:afterAutospacing="0"/>
              <w:ind w:right="0"/>
              <w:rPr>
                <w:rFonts w:hint="eastAsia"/>
                <w:szCs w:val="21"/>
                <w:highlight w:val="none"/>
              </w:rPr>
            </w:pPr>
            <w:r>
              <w:rPr>
                <w:rFonts w:hint="eastAsia"/>
                <w:szCs w:val="21"/>
                <w:highlight w:val="none"/>
              </w:rPr>
              <w:t>制定对召回的产品进行分析和处置的措施；</w:t>
            </w:r>
          </w:p>
          <w:p>
            <w:pPr>
              <w:keepNext w:val="0"/>
              <w:keepLines w:val="0"/>
              <w:suppressLineNumbers w:val="0"/>
              <w:tabs>
                <w:tab w:val="left" w:pos="510"/>
              </w:tabs>
              <w:autoSpaceDE w:val="0"/>
              <w:autoSpaceDN w:val="0"/>
              <w:adjustRightInd w:val="0"/>
              <w:spacing w:before="0" w:beforeAutospacing="0" w:after="0" w:afterAutospacing="0"/>
              <w:ind w:left="0" w:right="6"/>
              <w:rPr>
                <w:rFonts w:hint="default"/>
                <w:szCs w:val="21"/>
                <w:highlight w:val="none"/>
                <w:lang w:val="en-US"/>
              </w:rPr>
            </w:pPr>
            <w:r>
              <w:rPr>
                <w:rFonts w:hint="eastAsia"/>
                <w:color w:val="0000FF"/>
                <w:szCs w:val="21"/>
                <w:highlight w:val="none"/>
                <w:u w:val="single"/>
              </w:rPr>
              <w:t>20</w:t>
            </w:r>
            <w:r>
              <w:rPr>
                <w:rFonts w:hint="eastAsia"/>
                <w:color w:val="0000FF"/>
                <w:szCs w:val="21"/>
                <w:highlight w:val="none"/>
                <w:u w:val="single"/>
                <w:lang w:val="en-US" w:eastAsia="zh-CN"/>
              </w:rPr>
              <w:t>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lang w:val="en-US" w:eastAsia="zh-CN"/>
              </w:rPr>
              <w:t>4</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19</w:t>
            </w:r>
            <w:r>
              <w:rPr>
                <w:rFonts w:hint="eastAsia"/>
                <w:color w:val="0000FF"/>
                <w:szCs w:val="21"/>
                <w:highlight w:val="none"/>
                <w:u w:val="single"/>
              </w:rPr>
              <w:t xml:space="preserve"> </w:t>
            </w:r>
            <w:r>
              <w:rPr>
                <w:rFonts w:hint="eastAsia"/>
                <w:color w:val="0000FF"/>
                <w:szCs w:val="21"/>
                <w:highlight w:val="none"/>
              </w:rPr>
              <w:t>日</w:t>
            </w:r>
            <w:r>
              <w:rPr>
                <w:rFonts w:hint="eastAsia"/>
                <w:szCs w:val="21"/>
                <w:highlight w:val="none"/>
              </w:rPr>
              <w:t>进行了召回演练，产品</w:t>
            </w:r>
            <w:r>
              <w:rPr>
                <w:rFonts w:hint="eastAsia"/>
                <w:szCs w:val="21"/>
                <w:highlight w:val="none"/>
                <w:lang w:val="en-US" w:eastAsia="zh-CN"/>
              </w:rPr>
              <w:t xml:space="preserve"> </w:t>
            </w:r>
            <w:r>
              <w:rPr>
                <w:rFonts w:hint="eastAsia"/>
                <w:szCs w:val="21"/>
                <w:highlight w:val="none"/>
                <w:u w:val="single"/>
                <w:lang w:val="en-US" w:eastAsia="zh-CN"/>
              </w:rPr>
              <w:t>土豆有部分发芽情况</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w:t>
            </w:r>
            <w:r>
              <w:rPr>
                <w:rFonts w:hint="eastAsia"/>
                <w:szCs w:val="21"/>
                <w:highlight w:val="none"/>
                <w:u w:val="single"/>
                <w:lang w:val="en-US" w:eastAsia="zh-CN"/>
              </w:rPr>
              <w:t>2021.04.19</w:t>
            </w:r>
            <w:r>
              <w:rPr>
                <w:rFonts w:hint="eastAsia"/>
                <w:szCs w:val="21"/>
                <w:highlight w:val="none"/>
              </w:rPr>
              <w:t>，处置有效性</w:t>
            </w:r>
            <w:r>
              <w:rPr>
                <w:rFonts w:hint="eastAsia" w:ascii="宋体" w:hAnsi="宋体"/>
                <w:szCs w:val="21"/>
                <w:highlight w:val="none"/>
                <w:u w:val="single"/>
              </w:rPr>
              <w:sym w:font="Wingdings 2" w:char="00A3"/>
            </w:r>
            <w:r>
              <w:rPr>
                <w:rFonts w:hint="eastAsia"/>
                <w:szCs w:val="21"/>
                <w:highlight w:val="none"/>
                <w:u w:val="single"/>
              </w:rPr>
              <w:t>良好/</w:t>
            </w:r>
            <w:r>
              <w:rPr>
                <w:rFonts w:hint="eastAsia" w:ascii="宋体" w:hAnsi="宋体"/>
                <w:szCs w:val="21"/>
                <w:highlight w:val="none"/>
                <w:u w:val="single"/>
              </w:rPr>
              <w:sym w:font="Wingdings 2" w:char="0052"/>
            </w:r>
            <w:r>
              <w:rPr>
                <w:rFonts w:hint="eastAsia"/>
                <w:szCs w:val="21"/>
                <w:highlight w:val="none"/>
                <w:u w:val="single"/>
              </w:rPr>
              <w:t>基本满足/</w:t>
            </w:r>
            <w:r>
              <w:rPr>
                <w:rFonts w:hint="eastAsia" w:ascii="宋体" w:hAnsi="宋体"/>
                <w:szCs w:val="21"/>
                <w:highlight w:val="none"/>
                <w:u w:val="single"/>
              </w:rPr>
              <w:sym w:font="Wingdings 2" w:char="00A3"/>
            </w:r>
            <w:r>
              <w:rPr>
                <w:rFonts w:hint="eastAsia"/>
                <w:szCs w:val="21"/>
                <w:highlight w:val="none"/>
                <w:u w:val="single"/>
              </w:rPr>
              <w:t xml:space="preserve">欠佳 </w:t>
            </w:r>
            <w:r>
              <w:rPr>
                <w:rFonts w:hint="eastAsia"/>
                <w:szCs w:val="21"/>
                <w:highlight w:val="none"/>
                <w:u w:val="single"/>
                <w:lang w:val="en-US" w:eastAsia="zh-CN"/>
              </w:rPr>
              <w:t xml:space="preserve">      </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highlight w:val="none"/>
              </w:rPr>
            </w:pPr>
          </w:p>
          <w:p>
            <w:pPr>
              <w:keepNext w:val="0"/>
              <w:keepLines w:val="0"/>
              <w:suppressLineNumbers w:val="0"/>
              <w:spacing w:before="0" w:beforeAutospacing="0" w:after="0" w:afterAutospacing="0"/>
              <w:ind w:left="0" w:right="0"/>
              <w:rPr>
                <w:rFonts w:hint="default"/>
                <w:szCs w:val="21"/>
                <w:highlight w:val="none"/>
                <w:u w:val="single"/>
                <w:lang w:val="en-US" w:eastAsia="zh-CN"/>
              </w:rPr>
            </w:pPr>
            <w:r>
              <w:rPr>
                <w:rFonts w:hint="eastAsia"/>
                <w:szCs w:val="21"/>
                <w:highlight w:val="none"/>
              </w:rPr>
              <w:t>实际发生的产品召回记录</w:t>
            </w:r>
            <w:r>
              <w:rPr>
                <w:rFonts w:hint="eastAsia"/>
                <w:szCs w:val="21"/>
                <w:highlight w:val="none"/>
                <w:lang w:eastAsia="zh-CN"/>
              </w:rPr>
              <w:t>，</w:t>
            </w:r>
            <w:r>
              <w:rPr>
                <w:rFonts w:hint="eastAsia"/>
                <w:szCs w:val="21"/>
                <w:highlight w:val="none"/>
                <w:u w:val="single"/>
                <w:lang w:val="en-US" w:eastAsia="zh-CN"/>
              </w:rPr>
              <w:t xml:space="preserve">未发生       </w:t>
            </w:r>
          </w:p>
          <w:p>
            <w:pPr>
              <w:pStyle w:val="2"/>
              <w:keepNext w:val="0"/>
              <w:keepLines w:val="0"/>
              <w:suppressLineNumbers w:val="0"/>
              <w:spacing w:before="0" w:beforeAutospacing="0"/>
              <w:ind w:left="0" w:right="0"/>
              <w:rPr>
                <w:rFonts w:hint="eastAsia"/>
                <w:highlight w:val="none"/>
                <w:lang w:val="en-US" w:eastAsia="zh-CN"/>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highlight w:val="none"/>
              </w:rPr>
            </w:pPr>
            <w:r>
              <w:rPr>
                <w:rFonts w:hint="eastAsia"/>
                <w:highlight w:val="none"/>
              </w:rPr>
              <w:t xml:space="preserve">召回的原因分析，采取纠正措施。以下投诉被抽查：   </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highlight w:val="none"/>
              </w:rPr>
            </w:pPr>
            <w:r>
              <w:rPr>
                <w:rFonts w:hint="eastAsia"/>
                <w:highlight w:val="none"/>
              </w:rPr>
              <w:t>•</w:t>
            </w:r>
            <w:r>
              <w:rPr>
                <w:rFonts w:hint="eastAsia"/>
                <w:highlight w:val="none"/>
              </w:rPr>
              <w:tab/>
            </w:r>
            <w:r>
              <w:rPr>
                <w:rFonts w:hint="eastAsia" w:ascii="宋体" w:hAnsi="宋体"/>
                <w:color w:val="0000FF"/>
                <w:szCs w:val="18"/>
                <w:highlight w:val="none"/>
                <w:lang w:val="en-GB"/>
              </w:rPr>
              <w:t>■</w:t>
            </w:r>
            <w:r>
              <w:rPr>
                <w:rFonts w:hint="eastAsia"/>
                <w:color w:val="0000FF"/>
                <w:highlight w:val="none"/>
              </w:rPr>
              <w:t>该公司没有发生实际的产品召回</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szCs w:val="21"/>
                <w:highlight w:val="yellow"/>
              </w:rPr>
            </w:pPr>
            <w:r>
              <w:rPr>
                <w:rFonts w:hint="eastAsia"/>
                <w:highlight w:val="none"/>
              </w:rPr>
              <w:t>•</w:t>
            </w:r>
            <w:r>
              <w:rPr>
                <w:rFonts w:hint="eastAsia"/>
                <w:highlight w:val="none"/>
              </w:rPr>
              <w:tab/>
            </w:r>
            <w:r>
              <w:rPr>
                <w:rFonts w:hint="eastAsia" w:ascii="宋体" w:hAnsi="宋体"/>
                <w:color w:val="0000FF"/>
                <w:szCs w:val="18"/>
                <w:highlight w:val="none"/>
                <w:lang w:val="en-GB"/>
              </w:rPr>
              <w:t>□</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rPr>
              <w:t>日</w:t>
            </w:r>
            <w:r>
              <w:rPr>
                <w:rFonts w:hint="eastAsia"/>
                <w:szCs w:val="21"/>
                <w:highlight w:val="none"/>
              </w:rPr>
              <w:t>进行了召回，</w:t>
            </w:r>
            <w:r>
              <w:rPr>
                <w:rFonts w:hint="eastAsia"/>
                <w:color w:val="0000FF"/>
                <w:szCs w:val="21"/>
                <w:highlight w:val="none"/>
              </w:rPr>
              <w:t>产品</w:t>
            </w:r>
            <w:r>
              <w:rPr>
                <w:rFonts w:hint="eastAsia"/>
                <w:color w:val="0000FF"/>
                <w:szCs w:val="21"/>
                <w:highlight w:val="none"/>
                <w:u w:val="single"/>
              </w:rPr>
              <w:t xml:space="preserve">                </w:t>
            </w:r>
            <w:r>
              <w:rPr>
                <w:rFonts w:hint="eastAsia"/>
                <w:color w:val="0000FF"/>
                <w:szCs w:val="21"/>
                <w:highlight w:val="none"/>
              </w:rPr>
              <w:t>，批号</w:t>
            </w:r>
            <w:r>
              <w:rPr>
                <w:rFonts w:hint="eastAsia"/>
                <w:szCs w:val="21"/>
                <w:highlight w:val="none"/>
                <w:u w:val="single"/>
              </w:rPr>
              <w:t xml:space="preserve">                 </w:t>
            </w:r>
            <w:r>
              <w:rPr>
                <w:rFonts w:hint="eastAsia"/>
                <w:szCs w:val="21"/>
                <w:highlight w:val="none"/>
              </w:rPr>
              <w:t>，</w:t>
            </w:r>
            <w:r>
              <w:rPr>
                <w:rFonts w:hint="eastAsia"/>
                <w:color w:val="0000FF"/>
                <w:szCs w:val="21"/>
                <w:highlight w:val="none"/>
              </w:rPr>
              <w:t>处置有效性</w:t>
            </w:r>
            <w:r>
              <w:rPr>
                <w:rFonts w:hint="eastAsia"/>
                <w:color w:val="0000FF"/>
                <w:szCs w:val="21"/>
                <w:highlight w:val="none"/>
                <w:u w:val="single"/>
              </w:rPr>
              <w:t xml:space="preserve">良好/欠佳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61"/>
                <w:tab w:val="left" w:pos="2977"/>
              </w:tabs>
              <w:spacing w:before="20" w:beforeAutospacing="0" w:after="0" w:afterAutospacing="0" w:line="240" w:lineRule="atLeast"/>
              <w:ind w:left="35" w:right="57"/>
              <w:rPr>
                <w:rFonts w:hint="eastAsia"/>
                <w:b/>
                <w:szCs w:val="18"/>
                <w:highlight w:val="none"/>
                <w:lang w:val="en-GB"/>
              </w:rPr>
            </w:pPr>
            <w:r>
              <w:rPr>
                <w:rFonts w:hint="eastAsia"/>
                <w:b/>
                <w:szCs w:val="18"/>
                <w:highlight w:val="none"/>
                <w:lang w:val="en-GB"/>
              </w:rPr>
              <w:t>应急预案</w:t>
            </w:r>
          </w:p>
          <w:p>
            <w:pPr>
              <w:keepNext w:val="0"/>
              <w:keepLines w:val="0"/>
              <w:suppressLineNumbers w:val="0"/>
              <w:spacing w:before="0" w:beforeAutospacing="0" w:after="0" w:afterAutospacing="0"/>
              <w:ind w:left="0" w:right="0"/>
              <w:rPr>
                <w:rFonts w:hint="eastAsia"/>
                <w:szCs w:val="21"/>
                <w:highlight w:val="none"/>
              </w:rPr>
            </w:pPr>
            <w:r>
              <w:rPr>
                <w:rFonts w:hint="eastAsia"/>
                <w:szCs w:val="21"/>
                <w:highlight w:val="none"/>
              </w:rPr>
              <w:t>已识别的潜在事件或紧急情况、制订了应急准备与响应预案，能够防止或减少食品安全危害。</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21"/>
                <w:highlight w:val="none"/>
              </w:rPr>
            </w:pPr>
            <w:r>
              <w:rPr>
                <w:rFonts w:hint="eastAsia"/>
                <w:szCs w:val="21"/>
                <w:highlight w:val="none"/>
              </w:rPr>
              <w:t>对程序进行定期演练，对程序进行评审、修订的规定：</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21"/>
                <w:highlight w:val="none"/>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21"/>
                <w:highlight w:val="none"/>
              </w:rPr>
            </w:pPr>
            <w:r>
              <w:rPr>
                <w:rFonts w:hint="eastAsia"/>
                <w:color w:val="0000FF"/>
                <w:szCs w:val="21"/>
                <w:highlight w:val="none"/>
                <w:u w:val="single"/>
              </w:rPr>
              <w:t xml:space="preserve"> 20</w:t>
            </w:r>
            <w:r>
              <w:rPr>
                <w:rFonts w:hint="eastAsia"/>
                <w:color w:val="0000FF"/>
                <w:szCs w:val="21"/>
                <w:highlight w:val="none"/>
                <w:u w:val="single"/>
                <w:lang w:val="en-US" w:eastAsia="zh-CN"/>
              </w:rPr>
              <w:t>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 xml:space="preserve">03 </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20</w:t>
            </w:r>
            <w:r>
              <w:rPr>
                <w:rFonts w:hint="eastAsia"/>
                <w:color w:val="0000FF"/>
                <w:szCs w:val="21"/>
                <w:highlight w:val="none"/>
                <w:u w:val="single"/>
              </w:rPr>
              <w:t xml:space="preserve"> </w:t>
            </w:r>
            <w:r>
              <w:rPr>
                <w:rFonts w:hint="eastAsia"/>
                <w:color w:val="0000FF"/>
                <w:szCs w:val="21"/>
                <w:highlight w:val="none"/>
              </w:rPr>
              <w:t>日</w:t>
            </w:r>
            <w:r>
              <w:rPr>
                <w:rFonts w:hint="eastAsia"/>
                <w:szCs w:val="21"/>
                <w:highlight w:val="none"/>
              </w:rPr>
              <w:t>进行了</w:t>
            </w:r>
            <w:r>
              <w:rPr>
                <w:rFonts w:hint="eastAsia"/>
                <w:highlight w:val="none"/>
                <w:u w:val="single"/>
                <w:lang w:val="en-US" w:eastAsia="zh-CN"/>
              </w:rPr>
              <w:t xml:space="preserve"> 生产工人中发生急性病例 </w:t>
            </w:r>
            <w:r>
              <w:rPr>
                <w:rFonts w:hint="eastAsia"/>
                <w:szCs w:val="21"/>
                <w:highlight w:val="none"/>
              </w:rPr>
              <w:t>的演练，处置有效性</w:t>
            </w:r>
            <w:r>
              <w:rPr>
                <w:rFonts w:hint="eastAsia" w:ascii="宋体" w:hAnsi="宋体"/>
                <w:szCs w:val="21"/>
                <w:highlight w:val="none"/>
                <w:u w:val="single"/>
              </w:rPr>
              <w:t>□</w:t>
            </w:r>
            <w:r>
              <w:rPr>
                <w:rFonts w:hint="eastAsia"/>
                <w:szCs w:val="21"/>
                <w:highlight w:val="none"/>
                <w:u w:val="single"/>
              </w:rPr>
              <w:t>良好/</w:t>
            </w:r>
            <w:r>
              <w:rPr>
                <w:rFonts w:hint="eastAsia" w:ascii="宋体" w:hAnsi="宋体"/>
                <w:highlight w:val="none"/>
              </w:rPr>
              <w:t>■</w:t>
            </w:r>
            <w:r>
              <w:rPr>
                <w:rFonts w:hint="eastAsia"/>
                <w:szCs w:val="21"/>
                <w:highlight w:val="none"/>
                <w:u w:val="single"/>
              </w:rPr>
              <w:t>基本满足/</w:t>
            </w:r>
            <w:r>
              <w:rPr>
                <w:rFonts w:hint="eastAsia" w:ascii="宋体" w:hAnsi="宋体"/>
                <w:szCs w:val="21"/>
                <w:highlight w:val="none"/>
                <w:u w:val="single"/>
              </w:rPr>
              <w:t>□</w:t>
            </w:r>
            <w:r>
              <w:rPr>
                <w:rFonts w:hint="eastAsia"/>
                <w:szCs w:val="21"/>
                <w:highlight w:val="none"/>
                <w:u w:val="single"/>
              </w:rPr>
              <w:t xml:space="preserve">欠佳  </w:t>
            </w:r>
            <w:r>
              <w:rPr>
                <w:rFonts w:hint="eastAsia"/>
                <w:color w:val="0000FF"/>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single" w:color="auto" w:sz="4" w:space="0"/>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r>
              <w:rPr>
                <w:rFonts w:hint="eastAsia"/>
                <w:b/>
                <w:lang w:val="en-GB"/>
              </w:rPr>
              <w:t>HACCP计划的建立和实施</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highlight w:val="none"/>
                <w:lang w:val="en-GB"/>
              </w:rPr>
            </w:pPr>
            <w:r>
              <w:rPr>
                <w:rFonts w:hint="eastAsia"/>
                <w:b/>
                <w:highlight w:val="none"/>
                <w:lang w:val="en-GB"/>
              </w:rPr>
              <w:t>预备步骤</w:t>
            </w:r>
            <w:r>
              <w:rPr>
                <w:rFonts w:hint="eastAsia"/>
                <w:b/>
                <w:highlight w:val="none"/>
                <w:lang w:val="en-GB"/>
              </w:rPr>
              <w:tab/>
            </w:r>
          </w:p>
          <w:p>
            <w:pPr>
              <w:keepNext w:val="0"/>
              <w:keepLines w:val="0"/>
              <w:suppressLineNumbers w:val="0"/>
              <w:tabs>
                <w:tab w:val="right" w:pos="3119"/>
              </w:tabs>
              <w:spacing w:before="0" w:beforeAutospacing="0" w:after="0" w:afterAutospacing="0"/>
              <w:ind w:left="0" w:right="0"/>
              <w:rPr>
                <w:rFonts w:hint="eastAsia"/>
                <w:szCs w:val="21"/>
                <w:highlight w:val="none"/>
              </w:rPr>
            </w:pPr>
            <w:r>
              <w:rPr>
                <w:rFonts w:hint="eastAsia"/>
                <w:szCs w:val="21"/>
                <w:highlight w:val="none"/>
              </w:rPr>
              <w:t>查看了HACCP小组成员的学历、经历、培训、批准以及活动的记录。</w:t>
            </w:r>
          </w:p>
          <w:p>
            <w:pPr>
              <w:keepNext w:val="0"/>
              <w:keepLines w:val="0"/>
              <w:suppressLineNumbers w:val="0"/>
              <w:spacing w:before="0" w:beforeAutospacing="0" w:after="0" w:afterAutospacing="0"/>
              <w:ind w:left="0" w:right="0"/>
              <w:rPr>
                <w:rFonts w:hint="eastAsia" w:ascii="宋体" w:hAnsi="宋体" w:cs="宋体"/>
                <w:highlight w:val="yellow"/>
              </w:rPr>
            </w:pPr>
          </w:p>
          <w:p>
            <w:pPr>
              <w:keepNext w:val="0"/>
              <w:keepLines w:val="0"/>
              <w:suppressLineNumbers w:val="0"/>
              <w:spacing w:before="0" w:beforeAutospacing="0" w:after="0" w:afterAutospacing="0"/>
              <w:ind w:left="0" w:right="0"/>
              <w:rPr>
                <w:rFonts w:hint="eastAsia"/>
                <w:highlight w:val="none"/>
              </w:rPr>
            </w:pPr>
            <w:r>
              <w:rPr>
                <w:rFonts w:hint="eastAsia" w:ascii="宋体" w:hAnsi="宋体" w:cs="宋体"/>
                <w:highlight w:val="none"/>
              </w:rPr>
              <w:t>食品安全小组组长已公开任命。食品安全小组包括以下组员</w:t>
            </w:r>
            <w:r>
              <w:rPr>
                <w:rFonts w:hint="eastAsia"/>
                <w:highlight w:val="none"/>
              </w:rPr>
              <w:t>/</w:t>
            </w:r>
            <w:r>
              <w:rPr>
                <w:rFonts w:hint="eastAsia" w:ascii="宋体" w:hAnsi="宋体" w:cs="宋体"/>
                <w:highlight w:val="none"/>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0000FF"/>
                      <w:highlight w:val="none"/>
                      <w:lang w:val="en-GB"/>
                    </w:rPr>
                  </w:pPr>
                  <w:r>
                    <w:rPr>
                      <w:rFonts w:hint="eastAsia"/>
                      <w:color w:val="0000FF"/>
                      <w:highlight w:val="none"/>
                      <w:lang w:val="en-GB"/>
                    </w:rPr>
                    <w:t>职责</w:t>
                  </w:r>
                </w:p>
              </w:tc>
              <w:tc>
                <w:tcPr>
                  <w:tcW w:w="3361"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0000FF"/>
                      <w:highlight w:val="none"/>
                      <w:lang w:val="en-GB"/>
                    </w:rPr>
                  </w:pPr>
                  <w:r>
                    <w:rPr>
                      <w:rFonts w:hint="eastAsia"/>
                      <w:color w:val="0000FF"/>
                      <w:highlight w:val="none"/>
                      <w:lang w:val="en-GB"/>
                    </w:rPr>
                    <w:t>岗位名称</w:t>
                  </w:r>
                </w:p>
              </w:tc>
              <w:tc>
                <w:tcPr>
                  <w:tcW w:w="2842"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0000FF"/>
                      <w:highlight w:val="none"/>
                      <w:lang w:val="en-GB"/>
                    </w:rPr>
                  </w:pPr>
                  <w:r>
                    <w:rPr>
                      <w:rFonts w:hint="eastAsia"/>
                      <w:color w:val="0000FF"/>
                      <w:highlight w:val="none"/>
                      <w:lang w:val="en-GB"/>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957"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0000FF"/>
                      <w:highlight w:val="none"/>
                      <w:lang w:val="en-GB"/>
                    </w:rPr>
                  </w:pPr>
                </w:p>
              </w:tc>
              <w:tc>
                <w:tcPr>
                  <w:tcW w:w="3361"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0000FF"/>
                      <w:highlight w:val="none"/>
                      <w:lang w:val="en-GB"/>
                    </w:rPr>
                  </w:pPr>
                  <w:r>
                    <w:rPr>
                      <w:rFonts w:hint="eastAsia" w:eastAsia="MS Mincho"/>
                      <w:color w:val="0000FF"/>
                      <w:highlight w:val="none"/>
                      <w:lang w:val="en-GB"/>
                    </w:rPr>
                    <w:t>管理者代表 (食品安全小</w:t>
                  </w:r>
                  <w:r>
                    <w:rPr>
                      <w:rFonts w:hint="eastAsia" w:ascii="宋体" w:hAnsi="宋体" w:cs="宋体"/>
                      <w:color w:val="0000FF"/>
                      <w:highlight w:val="none"/>
                      <w:lang w:val="en-GB"/>
                    </w:rPr>
                    <w:t>组组长</w:t>
                  </w:r>
                  <w:r>
                    <w:rPr>
                      <w:rFonts w:hint="eastAsia" w:eastAsia="MS Mincho"/>
                      <w:color w:val="0000FF"/>
                      <w:highlight w:val="none"/>
                      <w:lang w:val="en-GB"/>
                    </w:rPr>
                    <w:t>)</w:t>
                  </w:r>
                </w:p>
              </w:tc>
              <w:tc>
                <w:tcPr>
                  <w:tcW w:w="2842"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MS Mincho"/>
                      <w:color w:val="0000FF"/>
                      <w:highlight w:val="none"/>
                      <w:lang w:val="en-US"/>
                    </w:rPr>
                  </w:pPr>
                  <w:r>
                    <w:rPr>
                      <w:rFonts w:hint="eastAsia"/>
                      <w:color w:val="0000FF"/>
                      <w:highlight w:val="none"/>
                      <w:lang w:val="en-US" w:eastAsia="zh-CN"/>
                    </w:rPr>
                    <w:t>卢利芬女士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0000FF"/>
                      <w:highlight w:val="none"/>
                      <w:lang w:val="en-GB"/>
                    </w:rPr>
                  </w:pPr>
                  <w:r>
                    <w:rPr>
                      <w:rFonts w:hint="eastAsia"/>
                      <w:color w:val="0000FF"/>
                      <w:highlight w:val="none"/>
                      <w:lang w:val="en-GB"/>
                    </w:rPr>
                    <w:t>人员管理</w:t>
                  </w:r>
                </w:p>
              </w:tc>
              <w:tc>
                <w:tcPr>
                  <w:tcW w:w="3361"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宋体"/>
                      <w:color w:val="0000FF"/>
                      <w:highlight w:val="none"/>
                      <w:lang w:val="en-US" w:eastAsia="zh-CN"/>
                    </w:rPr>
                  </w:pPr>
                  <w:r>
                    <w:rPr>
                      <w:rFonts w:hint="eastAsia" w:ascii="宋体" w:hAnsi="宋体" w:cs="宋体"/>
                      <w:color w:val="0000FF"/>
                      <w:highlight w:val="none"/>
                      <w:lang w:val="en-US" w:eastAsia="zh-CN"/>
                    </w:rPr>
                    <w:t>办公室主任</w:t>
                  </w:r>
                </w:p>
              </w:tc>
              <w:tc>
                <w:tcPr>
                  <w:tcW w:w="2842"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宋体"/>
                      <w:color w:val="0000FF"/>
                      <w:highlight w:val="none"/>
                      <w:lang w:val="en-US" w:eastAsia="zh-CN"/>
                    </w:rPr>
                  </w:pPr>
                  <w:r>
                    <w:rPr>
                      <w:rFonts w:hint="eastAsia"/>
                      <w:highlight w:val="none"/>
                      <w:lang w:val="en-US" w:eastAsia="zh-CN"/>
                    </w:rPr>
                    <w:t>张侃先生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eastAsia="MS Mincho"/>
                      <w:color w:val="0000FF"/>
                      <w:highlight w:val="none"/>
                      <w:lang w:val="en-GB"/>
                    </w:rPr>
                  </w:pPr>
                  <w:r>
                    <w:rPr>
                      <w:rFonts w:hint="eastAsia" w:eastAsia="MS Mincho"/>
                      <w:color w:val="0000FF"/>
                      <w:highlight w:val="none"/>
                      <w:lang w:val="en-GB"/>
                    </w:rPr>
                    <w:t>卫生质量控制</w:t>
                  </w:r>
                </w:p>
              </w:tc>
              <w:tc>
                <w:tcPr>
                  <w:tcW w:w="3361"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宋体"/>
                      <w:color w:val="0000FF"/>
                      <w:highlight w:val="none"/>
                      <w:lang w:val="en-US" w:eastAsia="zh-CN"/>
                    </w:rPr>
                  </w:pPr>
                  <w:r>
                    <w:rPr>
                      <w:rFonts w:hint="eastAsia" w:ascii="宋体" w:hAnsi="宋体" w:cs="宋体"/>
                      <w:color w:val="0000FF"/>
                      <w:highlight w:val="none"/>
                      <w:lang w:val="en-US" w:eastAsia="zh-CN"/>
                    </w:rPr>
                    <w:t xml:space="preserve">质检部负责人 </w:t>
                  </w:r>
                </w:p>
              </w:tc>
              <w:tc>
                <w:tcPr>
                  <w:tcW w:w="2842"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宋体"/>
                      <w:color w:val="0000FF"/>
                      <w:highlight w:val="none"/>
                      <w:lang w:val="en-US" w:eastAsia="zh-CN"/>
                    </w:rPr>
                  </w:pPr>
                  <w:r>
                    <w:rPr>
                      <w:rFonts w:hint="eastAsia"/>
                      <w:color w:val="0000FF"/>
                      <w:highlight w:val="none"/>
                      <w:lang w:val="en-US" w:eastAsia="zh-CN"/>
                    </w:rPr>
                    <w:t>张红燕女士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eastAsia="MS Mincho"/>
                      <w:color w:val="0000FF"/>
                      <w:highlight w:val="none"/>
                      <w:lang w:val="en-GB"/>
                    </w:rPr>
                  </w:pPr>
                  <w:r>
                    <w:rPr>
                      <w:rFonts w:hint="eastAsia" w:asciiTheme="minorEastAsia" w:hAnsiTheme="minorEastAsia" w:eastAsiaTheme="minorEastAsia"/>
                      <w:color w:val="0000FF"/>
                      <w:highlight w:val="none"/>
                      <w:lang w:val="en-GB"/>
                    </w:rPr>
                    <w:t>食品</w:t>
                  </w:r>
                  <w:r>
                    <w:rPr>
                      <w:rFonts w:hint="eastAsia" w:eastAsia="MS Mincho"/>
                      <w:color w:val="0000FF"/>
                      <w:highlight w:val="none"/>
                      <w:lang w:val="en-GB"/>
                    </w:rPr>
                    <w:t>加工</w:t>
                  </w:r>
                </w:p>
              </w:tc>
              <w:tc>
                <w:tcPr>
                  <w:tcW w:w="3361"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0000FF"/>
                      <w:highlight w:val="none"/>
                      <w:lang w:val="en-GB"/>
                    </w:rPr>
                  </w:pPr>
                  <w:r>
                    <w:rPr>
                      <w:rFonts w:hint="eastAsia" w:ascii="宋体" w:hAnsi="宋体" w:cs="宋体"/>
                      <w:color w:val="0000FF"/>
                      <w:highlight w:val="none"/>
                      <w:lang w:val="en-US" w:eastAsia="zh-CN"/>
                    </w:rPr>
                    <w:t>配送</w:t>
                  </w:r>
                  <w:r>
                    <w:rPr>
                      <w:rFonts w:hint="eastAsia" w:ascii="宋体" w:hAnsi="宋体" w:cs="宋体"/>
                      <w:color w:val="0000FF"/>
                      <w:highlight w:val="none"/>
                      <w:lang w:val="en-GB"/>
                    </w:rPr>
                    <w:t>部经</w:t>
                  </w:r>
                  <w:r>
                    <w:rPr>
                      <w:rFonts w:hint="eastAsia" w:ascii="MS Mincho" w:hAnsi="MS Mincho" w:eastAsia="MS Mincho" w:cs="MS Mincho"/>
                      <w:color w:val="0000FF"/>
                      <w:highlight w:val="none"/>
                      <w:lang w:val="en-GB"/>
                    </w:rPr>
                    <w:t>理</w:t>
                  </w:r>
                  <w:r>
                    <w:rPr>
                      <w:rFonts w:hint="eastAsia" w:eastAsia="MS Mincho"/>
                      <w:color w:val="0000FF"/>
                      <w:highlight w:val="none"/>
                      <w:lang w:val="en-GB"/>
                    </w:rPr>
                    <w:tab/>
                  </w:r>
                </w:p>
              </w:tc>
              <w:tc>
                <w:tcPr>
                  <w:tcW w:w="2842"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宋体"/>
                      <w:color w:val="0000FF"/>
                      <w:highlight w:val="none"/>
                      <w:lang w:val="en-US" w:eastAsia="zh-CN"/>
                    </w:rPr>
                  </w:pPr>
                  <w:r>
                    <w:rPr>
                      <w:rFonts w:hint="eastAsia" w:ascii="宋体" w:hAnsi="宋体"/>
                      <w:szCs w:val="21"/>
                      <w:lang w:val="en-US" w:eastAsia="zh-CN"/>
                    </w:rPr>
                    <w:t>刘建琴</w:t>
                  </w:r>
                  <w:r>
                    <w:rPr>
                      <w:rFonts w:hint="eastAsia"/>
                      <w:color w:val="0000FF"/>
                      <w:highlight w:val="none"/>
                      <w:lang w:val="en-US" w:eastAsia="zh-CN"/>
                    </w:rPr>
                    <w:t>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eastAsia="MS Mincho"/>
                      <w:color w:val="0000FF"/>
                      <w:highlight w:val="none"/>
                      <w:lang w:val="en-GB"/>
                    </w:rPr>
                  </w:pPr>
                  <w:r>
                    <w:rPr>
                      <w:rFonts w:hint="eastAsia" w:eastAsia="MS Mincho"/>
                      <w:color w:val="0000FF"/>
                      <w:highlight w:val="none"/>
                      <w:lang w:val="en-GB"/>
                    </w:rPr>
                    <w:t>原辅料采购</w:t>
                  </w:r>
                </w:p>
              </w:tc>
              <w:tc>
                <w:tcPr>
                  <w:tcW w:w="3361"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eastAsia="MS Mincho"/>
                      <w:color w:val="0000FF"/>
                      <w:highlight w:val="none"/>
                      <w:lang w:val="en-GB"/>
                    </w:rPr>
                  </w:pPr>
                  <w:r>
                    <w:rPr>
                      <w:rFonts w:hint="eastAsia" w:ascii="宋体" w:hAnsi="宋体" w:cs="宋体"/>
                      <w:color w:val="0000FF"/>
                      <w:highlight w:val="none"/>
                      <w:lang w:val="en-US" w:eastAsia="zh-CN"/>
                    </w:rPr>
                    <w:t>采购部</w:t>
                  </w:r>
                  <w:r>
                    <w:rPr>
                      <w:rFonts w:hint="eastAsia" w:ascii="宋体" w:hAnsi="宋体" w:cs="宋体"/>
                      <w:color w:val="0000FF"/>
                      <w:highlight w:val="none"/>
                      <w:lang w:val="en-GB"/>
                    </w:rPr>
                    <w:t>经</w:t>
                  </w:r>
                  <w:r>
                    <w:rPr>
                      <w:rFonts w:hint="eastAsia" w:ascii="MS Mincho" w:hAnsi="MS Mincho" w:eastAsia="MS Mincho" w:cs="MS Mincho"/>
                      <w:color w:val="0000FF"/>
                      <w:highlight w:val="none"/>
                      <w:lang w:val="en-GB"/>
                    </w:rPr>
                    <w:t>理</w:t>
                  </w:r>
                </w:p>
              </w:tc>
              <w:tc>
                <w:tcPr>
                  <w:tcW w:w="2842"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Theme="minorEastAsia"/>
                      <w:color w:val="0000FF"/>
                      <w:highlight w:val="none"/>
                      <w:lang w:val="en-US"/>
                    </w:rPr>
                  </w:pPr>
                  <w:r>
                    <w:rPr>
                      <w:rFonts w:hint="eastAsia" w:ascii="宋体" w:hAnsi="宋体"/>
                      <w:szCs w:val="21"/>
                      <w:lang w:val="en-US" w:eastAsia="zh-CN"/>
                    </w:rPr>
                    <w:t>楼飞军</w:t>
                  </w:r>
                  <w:r>
                    <w:rPr>
                      <w:rFonts w:hint="eastAsia"/>
                      <w:color w:val="0000FF"/>
                      <w:highlight w:val="no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957"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eastAsia="MS Mincho"/>
                      <w:color w:val="0000FF"/>
                      <w:highlight w:val="yellow"/>
                      <w:lang w:val="en-GB"/>
                    </w:rPr>
                  </w:pPr>
                </w:p>
              </w:tc>
              <w:tc>
                <w:tcPr>
                  <w:tcW w:w="3361"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0000FF"/>
                      <w:highlight w:val="yellow"/>
                      <w:lang w:val="en-GB"/>
                    </w:rPr>
                  </w:pPr>
                </w:p>
              </w:tc>
              <w:tc>
                <w:tcPr>
                  <w:tcW w:w="2842" w:type="dxa"/>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eastAsia="MS Mincho"/>
                      <w:color w:val="0000FF"/>
                      <w:highlight w:val="yellow"/>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eastAsia="MS Mincho"/>
                      <w:color w:val="0000FF"/>
                      <w:highlight w:val="none"/>
                      <w:lang w:val="en-GB"/>
                    </w:rPr>
                  </w:pPr>
                </w:p>
              </w:tc>
              <w:tc>
                <w:tcPr>
                  <w:tcW w:w="3361" w:type="dxa"/>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0000FF"/>
                      <w:highlight w:val="none"/>
                      <w:lang w:val="en-GB"/>
                    </w:rPr>
                  </w:pPr>
                  <w:r>
                    <w:rPr>
                      <w:rFonts w:hint="eastAsia" w:eastAsia="MS Mincho"/>
                      <w:color w:val="0000FF"/>
                      <w:highlight w:val="none"/>
                      <w:lang w:val="en-GB"/>
                    </w:rPr>
                    <w:t>外部</w:t>
                  </w:r>
                  <w:r>
                    <w:rPr>
                      <w:rFonts w:hint="eastAsia" w:ascii="宋体" w:hAnsi="宋体" w:cs="宋体"/>
                      <w:color w:val="0000FF"/>
                      <w:highlight w:val="none"/>
                      <w:lang w:val="en-GB"/>
                    </w:rPr>
                    <w:t>专</w:t>
                  </w:r>
                  <w:r>
                    <w:rPr>
                      <w:rFonts w:hint="eastAsia" w:eastAsia="MS Mincho"/>
                      <w:color w:val="0000FF"/>
                      <w:highlight w:val="none"/>
                      <w:lang w:val="en-GB"/>
                    </w:rPr>
                    <w:t>家</w:t>
                  </w:r>
                  <w:r>
                    <w:rPr>
                      <w:rFonts w:hint="eastAsia"/>
                      <w:color w:val="0000FF"/>
                      <w:highlight w:val="none"/>
                      <w:lang w:val="en-GB"/>
                    </w:rPr>
                    <w:t>（无）</w:t>
                  </w:r>
                </w:p>
              </w:tc>
              <w:tc>
                <w:tcPr>
                  <w:tcW w:w="2842" w:type="dxa"/>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eastAsia="MS Mincho"/>
                      <w:color w:val="0000FF"/>
                      <w:highlight w:val="none"/>
                      <w:lang w:val="en-GB"/>
                    </w:rPr>
                  </w:pPr>
                </w:p>
              </w:tc>
            </w:tr>
          </w:tbl>
          <w:p>
            <w:pPr>
              <w:keepNext w:val="0"/>
              <w:keepLines w:val="0"/>
              <w:suppressLineNumbers w:val="0"/>
              <w:spacing w:before="0" w:beforeAutospacing="0" w:after="0" w:afterAutospacing="0"/>
              <w:ind w:left="0" w:right="0"/>
              <w:rPr>
                <w:rFonts w:hint="eastAsia"/>
                <w:szCs w:val="21"/>
                <w:highlight w:val="none"/>
              </w:rPr>
            </w:pPr>
          </w:p>
          <w:p>
            <w:pPr>
              <w:keepNext w:val="0"/>
              <w:keepLines w:val="0"/>
              <w:suppressLineNumbers w:val="0"/>
              <w:spacing w:before="0" w:beforeAutospacing="0" w:after="0" w:afterAutospacing="0"/>
              <w:ind w:left="0" w:right="0"/>
              <w:rPr>
                <w:rFonts w:hint="eastAsia"/>
                <w:szCs w:val="21"/>
                <w:highlight w:val="yellow"/>
              </w:rPr>
            </w:pPr>
            <w:r>
              <w:rPr>
                <w:rFonts w:hint="eastAsia"/>
                <w:szCs w:val="21"/>
                <w:highlight w:val="none"/>
              </w:rPr>
              <w:t>小组成员具有与企业的产品、过程、所涉及危害相关的专业技术知识和经验；不满足时采取的措施（如：培训、外聘等）</w:t>
            </w:r>
            <w:r>
              <w:rPr>
                <w:rFonts w:hint="eastAsia"/>
                <w:szCs w:val="21"/>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rPr>
            </w:pPr>
            <w:r>
              <w:rPr>
                <w:rFonts w:hint="eastAsia"/>
              </w:rPr>
              <w:t>产品描述</w:t>
            </w:r>
          </w:p>
          <w:p>
            <w:pPr>
              <w:keepNext w:val="0"/>
              <w:keepLines w:val="0"/>
              <w:suppressLineNumbers w:val="0"/>
              <w:spacing w:before="0" w:beforeAutospacing="0" w:after="0" w:afterAutospacing="0"/>
              <w:ind w:left="0" w:right="0"/>
              <w:rPr>
                <w:rFonts w:hint="eastAsia"/>
              </w:rPr>
            </w:pPr>
            <w:r>
              <w:rPr>
                <w:rFonts w:hint="eastAsia"/>
              </w:rPr>
              <w:t xml:space="preserve"> 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13"/>
              </w:numPr>
              <w:suppressLineNumbers w:val="0"/>
              <w:spacing w:before="40" w:beforeAutospacing="0" w:after="40" w:afterAutospacing="0"/>
              <w:ind w:right="0"/>
              <w:rPr>
                <w:rFonts w:hint="eastAsia"/>
              </w:rPr>
            </w:pPr>
            <w:r>
              <w:rPr>
                <w:rFonts w:hint="eastAsia"/>
                <w:lang w:val="en-US" w:eastAsia="zh-CN"/>
              </w:rPr>
              <w:t>果蔬类</w:t>
            </w:r>
          </w:p>
          <w:p>
            <w:pPr>
              <w:keepNext w:val="0"/>
              <w:keepLines w:val="0"/>
              <w:widowControl/>
              <w:numPr>
                <w:ilvl w:val="0"/>
                <w:numId w:val="13"/>
              </w:numPr>
              <w:suppressLineNumbers w:val="0"/>
              <w:spacing w:before="40" w:beforeAutospacing="0" w:after="40" w:afterAutospacing="0"/>
              <w:ind w:right="0"/>
              <w:rPr>
                <w:rFonts w:hint="default"/>
                <w:lang w:val="en-US"/>
              </w:rPr>
            </w:pPr>
            <w:r>
              <w:rPr>
                <w:rFonts w:hint="eastAsia"/>
              </w:rPr>
              <w:t>辅料——</w:t>
            </w:r>
            <w:r>
              <w:rPr>
                <w:rFonts w:hint="eastAsia"/>
                <w:lang w:val="en-US" w:eastAsia="zh-CN"/>
              </w:rPr>
              <w:t>无</w:t>
            </w:r>
          </w:p>
          <w:p>
            <w:pPr>
              <w:keepNext w:val="0"/>
              <w:keepLines w:val="0"/>
              <w:widowControl/>
              <w:numPr>
                <w:ilvl w:val="0"/>
                <w:numId w:val="13"/>
              </w:numPr>
              <w:suppressLineNumbers w:val="0"/>
              <w:spacing w:before="40" w:beforeAutospacing="0" w:after="40" w:afterAutospacing="0"/>
              <w:ind w:right="0"/>
              <w:rPr>
                <w:rFonts w:hint="default"/>
                <w:lang w:val="en-US"/>
              </w:rPr>
            </w:pPr>
            <w:r>
              <w:rPr>
                <w:rFonts w:hint="eastAsia"/>
                <w:lang w:val="en-US" w:eastAsia="zh-CN"/>
              </w:rPr>
              <w:t>包装材料——塑料袋、塑料筐</w:t>
            </w:r>
          </w:p>
          <w:p>
            <w:pPr>
              <w:keepNext w:val="0"/>
              <w:keepLines w:val="0"/>
              <w:suppressLineNumbers w:val="0"/>
              <w:spacing w:before="0" w:beforeAutospacing="0" w:after="0" w:afterAutospacing="0"/>
              <w:ind w:left="0" w:right="0"/>
              <w:rPr>
                <w:rFonts w:hint="eastAsia"/>
              </w:rPr>
            </w:pPr>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13"/>
              </w:numPr>
              <w:suppressLineNumbers w:val="0"/>
              <w:spacing w:before="40" w:beforeAutospacing="0" w:after="40" w:afterAutospacing="0"/>
              <w:ind w:right="0"/>
              <w:rPr>
                <w:rFonts w:hint="eastAsia"/>
                <w:lang w:val="en-US" w:eastAsia="zh-CN"/>
              </w:rPr>
            </w:pPr>
            <w:r>
              <w:rPr>
                <w:rFonts w:hint="eastAsia"/>
                <w:lang w:val="en-US" w:eastAsia="zh-CN"/>
              </w:rPr>
              <w:t>果蔬类</w:t>
            </w:r>
          </w:p>
          <w:p>
            <w:pPr>
              <w:keepNext w:val="0"/>
              <w:keepLines w:val="0"/>
              <w:widowControl/>
              <w:numPr>
                <w:ilvl w:val="0"/>
                <w:numId w:val="13"/>
              </w:numPr>
              <w:suppressLineNumbers w:val="0"/>
              <w:spacing w:before="40" w:beforeAutospacing="0" w:after="40" w:afterAutospacing="0"/>
              <w:ind w:right="0"/>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预期用途的确定</w:t>
            </w:r>
          </w:p>
          <w:p>
            <w:pPr>
              <w:keepNext w:val="0"/>
              <w:keepLines w:val="0"/>
              <w:suppressLineNumbers w:val="0"/>
              <w:spacing w:before="0" w:beforeAutospacing="0" w:after="0" w:afterAutospacing="0"/>
              <w:ind w:left="0" w:right="0"/>
              <w:rPr>
                <w:rFonts w:hint="eastAsia"/>
              </w:rPr>
            </w:pPr>
            <w:r>
              <w:rPr>
                <w:rFonts w:hint="eastAsia"/>
              </w:rPr>
              <w:t>HACCP小组在产品描述的基础上，识别并确定进行危害分析所需的下列适用信息：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rPr>
            </w:pPr>
            <w:r>
              <w:rPr>
                <w:rFonts w:hint="eastAsia"/>
              </w:rPr>
              <w:t>a) 顾客对产品的消费或使用期望；</w:t>
            </w:r>
          </w:p>
          <w:p>
            <w:pPr>
              <w:keepNext w:val="0"/>
              <w:keepLines w:val="0"/>
              <w:suppressLineNumbers w:val="0"/>
              <w:spacing w:before="0" w:beforeAutospacing="0" w:after="0" w:afterAutospacing="0"/>
              <w:ind w:left="0" w:right="0"/>
              <w:rPr>
                <w:rFonts w:hint="eastAsia"/>
              </w:rPr>
            </w:pPr>
            <w:r>
              <w:rPr>
                <w:rFonts w:hint="eastAsia"/>
              </w:rPr>
              <w:t>b)产品的预期用途和储藏条件，以及保质期；</w:t>
            </w:r>
          </w:p>
          <w:p>
            <w:pPr>
              <w:keepNext w:val="0"/>
              <w:keepLines w:val="0"/>
              <w:suppressLineNumbers w:val="0"/>
              <w:spacing w:before="0" w:beforeAutospacing="0" w:after="0" w:afterAutospacing="0"/>
              <w:ind w:left="0" w:right="0"/>
              <w:rPr>
                <w:rFonts w:hint="eastAsia"/>
              </w:rPr>
            </w:pPr>
            <w:r>
              <w:rPr>
                <w:rFonts w:hint="eastAsia"/>
              </w:rPr>
              <w:t>c)产品预期的食用或使用方式；</w:t>
            </w:r>
          </w:p>
          <w:p>
            <w:pPr>
              <w:keepNext w:val="0"/>
              <w:keepLines w:val="0"/>
              <w:suppressLineNumbers w:val="0"/>
              <w:spacing w:before="0" w:beforeAutospacing="0" w:after="0" w:afterAutospacing="0"/>
              <w:ind w:left="0" w:right="0"/>
              <w:rPr>
                <w:rFonts w:hint="eastAsia"/>
              </w:rPr>
            </w:pPr>
            <w:r>
              <w:rPr>
                <w:rFonts w:hint="eastAsia"/>
              </w:rPr>
              <w:t>d）产品预期的顾客对象；</w:t>
            </w:r>
          </w:p>
          <w:p>
            <w:pPr>
              <w:keepNext w:val="0"/>
              <w:keepLines w:val="0"/>
              <w:suppressLineNumbers w:val="0"/>
              <w:spacing w:before="0" w:beforeAutospacing="0" w:after="0" w:afterAutospacing="0"/>
              <w:ind w:left="0" w:right="0"/>
              <w:rPr>
                <w:rFonts w:hint="eastAsia"/>
              </w:rPr>
            </w:pPr>
            <w:r>
              <w:rPr>
                <w:rFonts w:hint="eastAsia"/>
              </w:rPr>
              <w:t>e）直接消费产品对易受伤害群体的适用性；</w:t>
            </w:r>
          </w:p>
          <w:p>
            <w:pPr>
              <w:keepNext w:val="0"/>
              <w:keepLines w:val="0"/>
              <w:suppressLineNumbers w:val="0"/>
              <w:spacing w:before="0" w:beforeAutospacing="0" w:after="0" w:afterAutospacing="0"/>
              <w:ind w:left="0" w:right="0"/>
              <w:rPr>
                <w:rFonts w:hint="eastAsia"/>
              </w:rPr>
            </w:pPr>
            <w:r>
              <w:rPr>
                <w:rFonts w:hint="eastAsia"/>
              </w:rPr>
              <w:t>f）产品非预期（但极可能出现）的食用或使用方式；</w:t>
            </w:r>
          </w:p>
          <w:p>
            <w:pPr>
              <w:keepNext w:val="0"/>
              <w:keepLines w:val="0"/>
              <w:suppressLineNumbers w:val="0"/>
              <w:spacing w:before="0" w:beforeAutospacing="0" w:after="0" w:afterAutospacing="0"/>
              <w:ind w:left="0" w:right="0"/>
              <w:rPr>
                <w:rFonts w:hint="eastAsia"/>
              </w:rPr>
            </w:pPr>
            <w:r>
              <w:rPr>
                <w:rFonts w:hint="eastAsia"/>
              </w:rPr>
              <w:t>g）其他必要的信息。</w:t>
            </w:r>
          </w:p>
          <w:p>
            <w:pPr>
              <w:keepNext w:val="0"/>
              <w:keepLines w:val="0"/>
              <w:suppressLineNumbers w:val="0"/>
              <w:autoSpaceDE w:val="0"/>
              <w:autoSpaceDN w:val="0"/>
              <w:adjustRightInd w:val="0"/>
              <w:spacing w:before="0" w:beforeAutospacing="0" w:after="0" w:afterAutospacing="0"/>
              <w:ind w:left="0" w:right="0"/>
              <w:rPr>
                <w:rFonts w:hint="eastAsia"/>
              </w:rPr>
            </w:pPr>
          </w:p>
          <w:p>
            <w:pPr>
              <w:keepNext w:val="0"/>
              <w:keepLines w:val="0"/>
              <w:suppressLineNumbers w:val="0"/>
              <w:autoSpaceDE w:val="0"/>
              <w:autoSpaceDN w:val="0"/>
              <w:adjustRightInd w:val="0"/>
              <w:spacing w:before="0" w:beforeAutospacing="0" w:after="0" w:afterAutospacing="0"/>
              <w:ind w:left="0" w:right="0"/>
              <w:rPr>
                <w:rFonts w:hint="eastAsia"/>
                <w:color w:val="auto"/>
              </w:rPr>
            </w:pPr>
            <w:r>
              <w:rPr>
                <w:rFonts w:hint="eastAsia"/>
              </w:rPr>
              <w:t xml:space="preserve">本企业产品预期用途为 </w:t>
            </w:r>
            <w:r>
              <w:rPr>
                <w:rFonts w:hint="eastAsia"/>
                <w:color w:val="auto"/>
                <w:u w:val="single"/>
              </w:rPr>
              <w:t xml:space="preserve">  </w:t>
            </w:r>
            <w:r>
              <w:rPr>
                <w:rFonts w:hint="eastAsia"/>
                <w:szCs w:val="21"/>
                <w:u w:val="single"/>
                <w:lang w:val="en-US" w:eastAsia="zh-CN"/>
              </w:rPr>
              <w:t>包装后配送至食堂制作原料</w:t>
            </w:r>
            <w:r>
              <w:rPr>
                <w:rFonts w:hint="eastAsia"/>
                <w:color w:val="auto"/>
                <w:u w:val="single"/>
              </w:rPr>
              <w:t xml:space="preserve">       </w:t>
            </w:r>
            <w:r>
              <w:rPr>
                <w:rFonts w:hint="eastAsia"/>
                <w:color w:val="auto"/>
              </w:rPr>
              <w:t xml:space="preserve"> 。</w:t>
            </w:r>
          </w:p>
          <w:p>
            <w:pPr>
              <w:keepNext w:val="0"/>
              <w:keepLines w:val="0"/>
              <w:suppressLineNumbers w:val="0"/>
              <w:autoSpaceDE w:val="0"/>
              <w:autoSpaceDN w:val="0"/>
              <w:adjustRightInd w:val="0"/>
              <w:spacing w:before="0" w:beforeAutospacing="0" w:after="0" w:afterAutospacing="0"/>
              <w:ind w:left="0" w:right="0"/>
              <w:rPr>
                <w:rFonts w:hint="eastAsia"/>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流程图的制定</w:t>
            </w:r>
          </w:p>
          <w:p>
            <w:pPr>
              <w:keepNext w:val="0"/>
              <w:keepLines w:val="0"/>
              <w:widowControl/>
              <w:numPr>
                <w:ilvl w:val="0"/>
                <w:numId w:val="14"/>
              </w:numPr>
              <w:suppressLineNumbers w:val="0"/>
              <w:spacing w:before="40" w:beforeAutospacing="0" w:after="40" w:afterAutospacing="0"/>
              <w:ind w:right="0"/>
              <w:rPr>
                <w:rFonts w:hint="eastAsia"/>
              </w:rPr>
            </w:pPr>
            <w:r>
              <w:rPr>
                <w:rFonts w:hint="eastAsia"/>
              </w:rPr>
              <w:t>工艺流程图包括了：</w:t>
            </w:r>
          </w:p>
          <w:p>
            <w:pPr>
              <w:keepNext w:val="0"/>
              <w:keepLines w:val="0"/>
              <w:suppressLineNumbers w:val="0"/>
              <w:spacing w:before="0" w:beforeAutospacing="0" w:after="0" w:afterAutospacing="0"/>
              <w:ind w:left="0" w:right="0"/>
              <w:rPr>
                <w:rFonts w:hint="eastAsia"/>
              </w:rPr>
            </w:pPr>
            <w:r>
              <w:rPr>
                <w:rFonts w:hint="eastAsia"/>
              </w:rPr>
              <w:t>1)每个步骤及其相应操作；</w:t>
            </w:r>
          </w:p>
          <w:p>
            <w:pPr>
              <w:keepNext w:val="0"/>
              <w:keepLines w:val="0"/>
              <w:suppressLineNumbers w:val="0"/>
              <w:spacing w:before="0" w:beforeAutospacing="0" w:after="0" w:afterAutospacing="0"/>
              <w:ind w:left="0" w:right="0"/>
              <w:rPr>
                <w:rFonts w:hint="eastAsia"/>
              </w:rPr>
            </w:pPr>
            <w:r>
              <w:rPr>
                <w:rFonts w:hint="eastAsia"/>
              </w:rPr>
              <w:t>2)这些步骤之间的顺序和相互关系；</w:t>
            </w:r>
          </w:p>
          <w:p>
            <w:pPr>
              <w:keepNext w:val="0"/>
              <w:keepLines w:val="0"/>
              <w:suppressLineNumbers w:val="0"/>
              <w:spacing w:before="0" w:beforeAutospacing="0" w:after="0" w:afterAutospacing="0"/>
              <w:ind w:left="0" w:right="0"/>
              <w:rPr>
                <w:rFonts w:hint="eastAsia"/>
              </w:rPr>
            </w:pPr>
            <w:r>
              <w:rPr>
                <w:rFonts w:hint="eastAsia"/>
              </w:rPr>
              <w:t>3)返工点和循环点（适宜时）；</w:t>
            </w:r>
          </w:p>
          <w:p>
            <w:pPr>
              <w:keepNext w:val="0"/>
              <w:keepLines w:val="0"/>
              <w:suppressLineNumbers w:val="0"/>
              <w:spacing w:before="0" w:beforeAutospacing="0" w:after="0" w:afterAutospacing="0"/>
              <w:ind w:left="0" w:right="0"/>
              <w:rPr>
                <w:rFonts w:hint="eastAsia"/>
              </w:rPr>
            </w:pPr>
            <w:r>
              <w:rPr>
                <w:rFonts w:hint="eastAsia"/>
              </w:rPr>
              <w:t>4)外部的过程和外包的内容；</w:t>
            </w:r>
          </w:p>
          <w:p>
            <w:pPr>
              <w:keepNext w:val="0"/>
              <w:keepLines w:val="0"/>
              <w:suppressLineNumbers w:val="0"/>
              <w:spacing w:before="0" w:beforeAutospacing="0" w:after="0" w:afterAutospacing="0"/>
              <w:ind w:left="0" w:right="0"/>
              <w:rPr>
                <w:rFonts w:hint="eastAsia"/>
              </w:rPr>
            </w:pPr>
            <w:r>
              <w:rPr>
                <w:rFonts w:hint="eastAsia"/>
              </w:rPr>
              <w:t>5)原料、辅料和中间产品的投入点；</w:t>
            </w:r>
          </w:p>
          <w:p>
            <w:pPr>
              <w:keepNext w:val="0"/>
              <w:keepLines w:val="0"/>
              <w:suppressLineNumbers w:val="0"/>
              <w:spacing w:before="0" w:beforeAutospacing="0" w:after="0" w:afterAutospacing="0"/>
              <w:ind w:left="0" w:right="0"/>
              <w:rPr>
                <w:rFonts w:hint="eastAsia"/>
              </w:rPr>
            </w:pPr>
            <w:r>
              <w:rPr>
                <w:rFonts w:hint="eastAsia"/>
              </w:rPr>
              <w:t>6)废弃物的排放点。</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b/>
                <w:color w:val="0000FF"/>
                <w:highlight w:val="none"/>
              </w:rPr>
            </w:pPr>
            <w:r>
              <w:rPr>
                <w:rFonts w:hint="eastAsia"/>
                <w:color w:val="0000FF"/>
                <w:highlight w:val="none"/>
                <w:lang w:val="en-US" w:eastAsia="zh-CN"/>
              </w:rPr>
              <w:t>工厂位置图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b/>
                <w:color w:val="0000FF"/>
                <w:highlight w:val="none"/>
              </w:rPr>
            </w:pPr>
            <w:r>
              <w:rPr>
                <w:rFonts w:hint="eastAsia"/>
                <w:color w:val="0000FF"/>
                <w:highlight w:val="none"/>
                <w:lang w:val="en-US" w:eastAsia="zh-CN"/>
              </w:rPr>
              <w:t>厂区</w:t>
            </w:r>
            <w:r>
              <w:rPr>
                <w:rFonts w:hint="eastAsia"/>
                <w:color w:val="0000FF"/>
                <w:highlight w:val="none"/>
              </w:rPr>
              <w:t>平面图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b/>
                <w:color w:val="0000FF"/>
                <w:highlight w:val="none"/>
              </w:rPr>
            </w:pPr>
            <w:bookmarkStart w:id="3" w:name="_Hlk54027225"/>
            <w:r>
              <w:rPr>
                <w:rFonts w:hint="eastAsia"/>
                <w:color w:val="0000FF"/>
                <w:highlight w:val="none"/>
                <w:lang w:val="en-US" w:eastAsia="zh-CN"/>
              </w:rPr>
              <w:t>果蔬加工区</w:t>
            </w:r>
            <w:r>
              <w:rPr>
                <w:rFonts w:hint="eastAsia"/>
                <w:color w:val="0000FF"/>
                <w:highlight w:val="none"/>
              </w:rPr>
              <w:t>平面图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b/>
                <w:color w:val="0000FF"/>
                <w:highlight w:val="none"/>
              </w:rPr>
            </w:pPr>
            <w:r>
              <w:rPr>
                <w:rFonts w:hint="eastAsia"/>
                <w:color w:val="0000FF"/>
                <w:highlight w:val="none"/>
              </w:rPr>
              <w:t>人流物流图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b/>
                <w:color w:val="0000FF"/>
                <w:highlight w:val="none"/>
              </w:rPr>
            </w:pPr>
            <w:r>
              <w:rPr>
                <w:rFonts w:hint="eastAsia"/>
                <w:color w:val="0000FF"/>
                <w:highlight w:val="none"/>
              </w:rPr>
              <w:t>防虫害分布图</w:t>
            </w:r>
            <w:r>
              <w:rPr>
                <w:rFonts w:hint="eastAsia"/>
                <w:highlight w:val="none"/>
              </w:rPr>
              <w:t xml:space="preserve">        </w:t>
            </w:r>
          </w:p>
          <w:bookmarkEnd w:id="3"/>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b/>
                <w:highlight w:val="none"/>
              </w:rPr>
            </w:pPr>
            <w:r>
              <w:rPr>
                <w:rFonts w:hint="eastAsia"/>
                <w:highlight w:val="none"/>
              </w:rPr>
              <w:t>等</w:t>
            </w:r>
          </w:p>
          <w:p>
            <w:pPr>
              <w:keepNext w:val="0"/>
              <w:keepLines w:val="0"/>
              <w:suppressLineNumbers w:val="0"/>
              <w:spacing w:before="0" w:beforeAutospacing="0" w:after="0" w:afterAutospacing="0"/>
              <w:ind w:left="0" w:right="0"/>
              <w:rPr>
                <w:rFonts w:hint="eastAsia"/>
              </w:rPr>
            </w:pPr>
            <w:r>
              <w:rPr>
                <w:rFonts w:hint="eastAsia"/>
                <w:highlight w:val="none"/>
              </w:rPr>
              <w:t>各种流程图和平面图</w:t>
            </w: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rPr>
              <w:t>完整、准确、清晰。</w:t>
            </w:r>
          </w:p>
          <w:p>
            <w:pPr>
              <w:keepNext w:val="0"/>
              <w:keepLines w:val="0"/>
              <w:suppressLineNumbers w:val="0"/>
              <w:autoSpaceDE w:val="0"/>
              <w:autoSpaceDN w:val="0"/>
              <w:adjustRightInd w:val="0"/>
              <w:spacing w:before="0" w:beforeAutospacing="0" w:after="0" w:afterAutospacing="0"/>
              <w:ind w:left="0" w:right="0"/>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rPr>
            </w:pPr>
            <w:r>
              <w:rPr>
                <w:rFonts w:hint="eastAsia"/>
              </w:rPr>
              <w:t>流程图的确认</w:t>
            </w:r>
          </w:p>
          <w:p>
            <w:pPr>
              <w:keepNext w:val="0"/>
              <w:keepLines w:val="0"/>
              <w:suppressLineNumbers w:val="0"/>
              <w:autoSpaceDE w:val="0"/>
              <w:autoSpaceDN w:val="0"/>
              <w:adjustRightInd w:val="0"/>
              <w:spacing w:before="0" w:beforeAutospacing="0" w:after="0" w:afterAutospacing="0" w:line="360" w:lineRule="auto"/>
              <w:ind w:left="0" w:right="0"/>
              <w:rPr>
                <w:rFonts w:hint="eastAsia"/>
              </w:rPr>
            </w:pPr>
            <w:r>
              <w:rPr>
                <w:rFonts w:hint="eastAsia"/>
                <w:u w:val="single"/>
              </w:rPr>
              <w:t>于 20</w:t>
            </w:r>
            <w:r>
              <w:rPr>
                <w:rFonts w:hint="eastAsia"/>
                <w:u w:val="single"/>
                <w:lang w:val="en-US" w:eastAsia="zh-CN"/>
              </w:rPr>
              <w:t>21</w:t>
            </w:r>
            <w:r>
              <w:rPr>
                <w:rFonts w:hint="eastAsia"/>
                <w:u w:val="single"/>
              </w:rPr>
              <w:t xml:space="preserve">  年 </w:t>
            </w:r>
            <w:r>
              <w:rPr>
                <w:rFonts w:hint="eastAsia"/>
                <w:u w:val="single"/>
                <w:lang w:val="en-US" w:eastAsia="zh-CN"/>
              </w:rPr>
              <w:t>1</w:t>
            </w:r>
            <w:r>
              <w:rPr>
                <w:rFonts w:hint="eastAsia"/>
                <w:u w:val="single"/>
              </w:rPr>
              <w:t xml:space="preserve"> 月 </w:t>
            </w:r>
            <w:r>
              <w:rPr>
                <w:rFonts w:hint="eastAsia"/>
                <w:u w:val="single"/>
                <w:lang w:val="en-US" w:eastAsia="zh-CN"/>
              </w:rPr>
              <w:t xml:space="preserve">8 </w:t>
            </w:r>
            <w:r>
              <w:rPr>
                <w:rFonts w:hint="eastAsia"/>
                <w:u w:val="single"/>
              </w:rPr>
              <w:t>日</w:t>
            </w:r>
            <w:r>
              <w:rPr>
                <w:rFonts w:hint="eastAsia"/>
              </w:rPr>
              <w:t>由熟悉操作工艺的HACCP小组人员对所有操作步骤在操作状态下进行现场核查，确认并证实与所制定流程图的一致性，■是/□否在必要时进行修改。</w:t>
            </w:r>
          </w:p>
          <w:p>
            <w:pPr>
              <w:keepNext w:val="0"/>
              <w:keepLines w:val="0"/>
              <w:suppressLineNumbers w:val="0"/>
              <w:autoSpaceDE w:val="0"/>
              <w:autoSpaceDN w:val="0"/>
              <w:adjustRightInd w:val="0"/>
              <w:spacing w:before="0" w:beforeAutospacing="0" w:after="0" w:afterAutospacing="0" w:line="360" w:lineRule="auto"/>
              <w:ind w:left="0" w:right="0"/>
              <w:rPr>
                <w:rFonts w:hint="eastAsia"/>
              </w:rPr>
            </w:pPr>
            <w:r>
              <w:rPr>
                <w:rFonts w:hint="eastAsia"/>
              </w:rPr>
              <w:t>■是/□否保持经确认的流程图。</w:t>
            </w:r>
          </w:p>
          <w:p>
            <w:pPr>
              <w:pStyle w:val="2"/>
              <w:keepNext w:val="0"/>
              <w:keepLines w:val="0"/>
              <w:suppressLineNumbers w:val="0"/>
              <w:spacing w:before="0" w:before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危害识别</w:t>
            </w:r>
          </w:p>
          <w:p>
            <w:pPr>
              <w:keepNext w:val="0"/>
              <w:keepLines w:val="0"/>
              <w:suppressLineNumbers w:val="0"/>
              <w:spacing w:before="0" w:beforeAutospacing="0" w:after="0" w:afterAutospacing="0"/>
              <w:ind w:left="0" w:right="0"/>
              <w:rPr>
                <w:rFonts w:hint="eastAsia"/>
              </w:rPr>
            </w:pPr>
            <w:r>
              <w:rPr>
                <w:rFonts w:hint="eastAsia"/>
              </w:rPr>
              <w:t>HACCP小组是否根据以下方面的因素，在分析了加工步骤中存在的生物、化学、物理危害，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rPr>
            </w:pPr>
            <w:r>
              <w:rPr>
                <w:rFonts w:hint="eastAsia"/>
              </w:rPr>
              <w:t>1）产品、操作和环境；</w:t>
            </w:r>
          </w:p>
          <w:p>
            <w:pPr>
              <w:keepNext w:val="0"/>
              <w:keepLines w:val="0"/>
              <w:suppressLineNumbers w:val="0"/>
              <w:spacing w:before="0" w:beforeAutospacing="0" w:after="0" w:afterAutospacing="0"/>
              <w:ind w:left="0" w:right="0"/>
              <w:rPr>
                <w:rFonts w:hint="eastAsia"/>
              </w:rPr>
            </w:pPr>
            <w:r>
              <w:rPr>
                <w:rFonts w:hint="eastAsia"/>
              </w:rPr>
              <w:t>2）消费者或顾客和法律法规对产品及原辅料、食品包装材料的安全卫生要求；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rPr>
            </w:pPr>
            <w:r>
              <w:rPr>
                <w:rFonts w:hint="eastAsia"/>
              </w:rPr>
              <w:t>3）产品食用、使用安全的监控和评价结果；</w:t>
            </w:r>
          </w:p>
          <w:p>
            <w:pPr>
              <w:keepNext w:val="0"/>
              <w:keepLines w:val="0"/>
              <w:suppressLineNumbers w:val="0"/>
              <w:spacing w:before="0" w:beforeAutospacing="0" w:after="0" w:afterAutospacing="0"/>
              <w:ind w:left="0" w:right="0"/>
              <w:rPr>
                <w:rFonts w:hint="eastAsia"/>
              </w:rPr>
            </w:pPr>
            <w:r>
              <w:rPr>
                <w:rFonts w:hint="eastAsia"/>
              </w:rPr>
              <w:t>4）不安全产品处置、纠偏、召回和应急预案的状况；</w:t>
            </w:r>
          </w:p>
          <w:p>
            <w:pPr>
              <w:keepNext w:val="0"/>
              <w:keepLines w:val="0"/>
              <w:suppressLineNumbers w:val="0"/>
              <w:spacing w:before="0" w:beforeAutospacing="0" w:after="0" w:afterAutospacing="0"/>
              <w:ind w:left="0" w:right="0"/>
              <w:rPr>
                <w:rFonts w:hint="eastAsia"/>
              </w:rPr>
            </w:pPr>
            <w:r>
              <w:rPr>
                <w:rFonts w:hint="eastAsia"/>
              </w:rPr>
              <w:t>5）历史上和当前的流行病学、动植物疫情或疾病统计数据和食品安全事故案例；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rPr>
            </w:pPr>
            <w:r>
              <w:rPr>
                <w:rFonts w:hint="eastAsia"/>
              </w:rPr>
              <w:t>6）科技文献，包括相关类别产品的危害控制指南；</w:t>
            </w:r>
          </w:p>
          <w:p>
            <w:pPr>
              <w:keepNext w:val="0"/>
              <w:keepLines w:val="0"/>
              <w:suppressLineNumbers w:val="0"/>
              <w:spacing w:before="0" w:beforeAutospacing="0" w:after="0" w:afterAutospacing="0"/>
              <w:ind w:left="0" w:right="0"/>
              <w:rPr>
                <w:rFonts w:hint="eastAsia"/>
              </w:rPr>
            </w:pPr>
            <w:r>
              <w:rPr>
                <w:rFonts w:hint="eastAsia"/>
              </w:rPr>
              <w:t>7）危害识别范围内的其他步骤对产品产生的影响；</w:t>
            </w:r>
          </w:p>
          <w:p>
            <w:pPr>
              <w:keepNext w:val="0"/>
              <w:keepLines w:val="0"/>
              <w:suppressLineNumbers w:val="0"/>
              <w:spacing w:before="0" w:beforeAutospacing="0" w:after="0" w:afterAutospacing="0"/>
              <w:ind w:left="0" w:right="0"/>
              <w:rPr>
                <w:rFonts w:hint="eastAsia"/>
              </w:rPr>
            </w:pPr>
            <w:r>
              <w:rPr>
                <w:rFonts w:hint="eastAsia"/>
              </w:rPr>
              <w:t>8)人为的破坏和蓄意污染等情况；</w:t>
            </w:r>
          </w:p>
          <w:p>
            <w:pPr>
              <w:keepNext w:val="0"/>
              <w:keepLines w:val="0"/>
              <w:suppressLineNumbers w:val="0"/>
              <w:spacing w:before="0" w:beforeAutospacing="0" w:after="0" w:afterAutospacing="0"/>
              <w:ind w:left="0" w:right="0"/>
              <w:rPr>
                <w:rFonts w:hint="eastAsia"/>
              </w:rPr>
            </w:pPr>
            <w:r>
              <w:rPr>
                <w:rFonts w:hint="eastAsia"/>
              </w:rPr>
              <w:t>9) 经验。</w:t>
            </w:r>
          </w:p>
          <w:p>
            <w:pPr>
              <w:keepNext w:val="0"/>
              <w:keepLines w:val="0"/>
              <w:suppressLineNumbers w:val="0"/>
              <w:spacing w:before="0" w:beforeAutospacing="0" w:after="0" w:afterAutospacing="0"/>
              <w:ind w:left="0" w:right="0"/>
              <w:rPr>
                <w:rFonts w:hint="eastAsia"/>
              </w:rPr>
            </w:pPr>
            <w:r>
              <w:rPr>
                <w:rFonts w:hint="eastAsia"/>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rPr>
            </w:pPr>
            <w:r>
              <w:rPr>
                <w:rFonts w:hint="eastAsia"/>
              </w:rPr>
              <w:t>当影响危害识别结果的任何因素发生变化时，HACCP小组是否重新进行危害识别。</w:t>
            </w:r>
          </w:p>
          <w:p>
            <w:pPr>
              <w:keepNext w:val="0"/>
              <w:keepLines w:val="0"/>
              <w:suppressLineNumbers w:val="0"/>
              <w:tabs>
                <w:tab w:val="right" w:pos="3119"/>
              </w:tabs>
              <w:spacing w:before="0" w:beforeAutospacing="0" w:after="0" w:afterAutospacing="0"/>
              <w:ind w:left="0" w:right="0"/>
              <w:rPr>
                <w:rFonts w:hint="eastAsia"/>
              </w:rPr>
            </w:pPr>
            <w:r>
              <w:rPr>
                <w:rFonts w:hint="eastAsia"/>
              </w:rPr>
              <w:t>是否保持危害识别依据和结果的记录。</w:t>
            </w:r>
          </w:p>
          <w:p>
            <w:pPr>
              <w:keepNext w:val="0"/>
              <w:keepLines w:val="0"/>
              <w:suppressLineNumbers w:val="0"/>
              <w:tabs>
                <w:tab w:val="right" w:pos="3119"/>
              </w:tabs>
              <w:spacing w:before="0" w:beforeAutospacing="0" w:after="0" w:afterAutospacing="0"/>
              <w:ind w:left="0" w:right="0"/>
              <w:rPr>
                <w:rFonts w:hint="eastAsia"/>
                <w:b/>
              </w:rPr>
            </w:pPr>
            <w:r>
              <w:rPr>
                <w:rFonts w:hint="eastAsia"/>
                <w:b/>
              </w:rPr>
              <w:t>最终产品：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5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2767" w:type="dxa"/>
                  <w:shd w:val="clear" w:color="auto" w:fill="auto"/>
                  <w:vAlign w:val="center"/>
                </w:tcPr>
                <w:p>
                  <w:pPr>
                    <w:keepNext w:val="0"/>
                    <w:keepLines w:val="0"/>
                    <w:suppressLineNumbers w:val="0"/>
                    <w:spacing w:before="0" w:beforeAutospacing="0" w:after="0" w:afterAutospacing="0"/>
                    <w:ind w:left="0" w:right="0"/>
                    <w:jc w:val="center"/>
                    <w:rPr>
                      <w:rFonts w:hint="eastAsia"/>
                      <w:b/>
                      <w:color w:val="0000FF"/>
                      <w:lang w:val="en-GB"/>
                    </w:rPr>
                  </w:pPr>
                  <w:r>
                    <w:rPr>
                      <w:rFonts w:hint="eastAsia"/>
                      <w:b/>
                      <w:color w:val="0000FF"/>
                      <w:lang w:val="en-GB"/>
                    </w:rPr>
                    <w:t>产品</w:t>
                  </w:r>
                </w:p>
              </w:tc>
              <w:tc>
                <w:tcPr>
                  <w:tcW w:w="5568" w:type="dxa"/>
                  <w:shd w:val="clear" w:color="auto" w:fill="auto"/>
                  <w:vAlign w:val="bottom"/>
                </w:tcPr>
                <w:p>
                  <w:pPr>
                    <w:keepNext w:val="0"/>
                    <w:keepLines w:val="0"/>
                    <w:suppressLineNumbers w:val="0"/>
                    <w:spacing w:before="0" w:beforeAutospacing="0" w:after="0" w:afterAutospacing="0"/>
                    <w:ind w:left="0" w:right="0"/>
                    <w:jc w:val="center"/>
                    <w:rPr>
                      <w:rFonts w:hint="eastAsia"/>
                      <w:b/>
                      <w:color w:val="0000FF"/>
                      <w:lang w:val="en-GB"/>
                    </w:rPr>
                  </w:pPr>
                  <w:r>
                    <w:rPr>
                      <w:rFonts w:hint="eastAsia"/>
                      <w:b/>
                      <w:color w:val="0000FF"/>
                      <w:lang w:val="en-GB"/>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767" w:type="dxa"/>
                  <w:shd w:val="clear" w:color="auto" w:fill="auto"/>
                  <w:vAlign w:val="center"/>
                </w:tcPr>
                <w:p>
                  <w:pPr>
                    <w:keepNext w:val="0"/>
                    <w:keepLines w:val="0"/>
                    <w:suppressLineNumbers w:val="0"/>
                    <w:spacing w:before="0" w:beforeAutospacing="0" w:after="0" w:afterAutospacing="0"/>
                    <w:ind w:left="0" w:right="0"/>
                    <w:jc w:val="left"/>
                    <w:rPr>
                      <w:rFonts w:hint="eastAsia"/>
                      <w:b/>
                      <w:color w:val="0000FF"/>
                      <w:lang w:val="en-GB"/>
                    </w:rPr>
                  </w:pPr>
                  <w:r>
                    <w:rPr>
                      <w:rFonts w:hint="eastAsia"/>
                      <w:color w:val="0000FF"/>
                      <w:szCs w:val="21"/>
                      <w:lang w:val="en-US" w:eastAsia="zh-CN"/>
                    </w:rPr>
                    <w:t>果蔬类</w:t>
                  </w:r>
                </w:p>
              </w:tc>
              <w:tc>
                <w:tcPr>
                  <w:tcW w:w="5568" w:type="dxa"/>
                  <w:shd w:val="clear" w:color="auto" w:fill="auto"/>
                  <w:vAlign w:val="bottom"/>
                </w:tcPr>
                <w:p>
                  <w:pPr>
                    <w:keepNext w:val="0"/>
                    <w:keepLines w:val="0"/>
                    <w:suppressLineNumbers w:val="0"/>
                    <w:spacing w:before="0" w:beforeAutospacing="0" w:after="0" w:afterAutospacing="0"/>
                    <w:ind w:left="0" w:right="0"/>
                    <w:rPr>
                      <w:rFonts w:hint="default" w:eastAsia="宋体"/>
                      <w:b/>
                      <w:color w:val="0000FF"/>
                      <w:lang w:val="en-US" w:eastAsia="zh-CN"/>
                    </w:rPr>
                  </w:pPr>
                  <w:r>
                    <w:rPr>
                      <w:rFonts w:hint="eastAsia"/>
                      <w:b/>
                      <w:color w:val="0000FF"/>
                      <w:lang w:val="en-US" w:eastAsia="zh-CN"/>
                    </w:rPr>
                    <w:t>农残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767" w:type="dxa"/>
                  <w:shd w:val="clear" w:color="auto" w:fill="auto"/>
                  <w:vAlign w:val="center"/>
                </w:tcPr>
                <w:p>
                  <w:pPr>
                    <w:keepNext w:val="0"/>
                    <w:keepLines w:val="0"/>
                    <w:suppressLineNumbers w:val="0"/>
                    <w:spacing w:before="0" w:beforeAutospacing="0" w:after="0" w:afterAutospacing="0"/>
                    <w:ind w:left="0" w:right="0"/>
                    <w:jc w:val="left"/>
                    <w:rPr>
                      <w:rFonts w:hint="default" w:eastAsia="宋体"/>
                      <w:b/>
                      <w:color w:val="0000FF"/>
                      <w:lang w:val="en-US" w:eastAsia="zh-CN"/>
                    </w:rPr>
                  </w:pPr>
                </w:p>
              </w:tc>
              <w:tc>
                <w:tcPr>
                  <w:tcW w:w="5568" w:type="dxa"/>
                  <w:shd w:val="clear" w:color="auto" w:fill="auto"/>
                  <w:vAlign w:val="bottom"/>
                </w:tcPr>
                <w:p>
                  <w:pPr>
                    <w:keepNext w:val="0"/>
                    <w:keepLines w:val="0"/>
                    <w:suppressLineNumbers w:val="0"/>
                    <w:spacing w:before="0" w:beforeAutospacing="0" w:after="0" w:afterAutospacing="0"/>
                    <w:ind w:left="0" w:right="0"/>
                    <w:rPr>
                      <w:rFonts w:hint="default" w:eastAsia="宋体"/>
                      <w:b/>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767" w:type="dxa"/>
                  <w:shd w:val="clear" w:color="auto" w:fill="auto"/>
                  <w:vAlign w:val="center"/>
                </w:tcPr>
                <w:p>
                  <w:pPr>
                    <w:keepNext w:val="0"/>
                    <w:keepLines w:val="0"/>
                    <w:suppressLineNumbers w:val="0"/>
                    <w:spacing w:before="0" w:beforeAutospacing="0" w:after="0" w:afterAutospacing="0"/>
                    <w:ind w:left="0" w:right="0"/>
                    <w:jc w:val="left"/>
                    <w:rPr>
                      <w:rFonts w:hint="eastAsia"/>
                      <w:b/>
                      <w:color w:val="0000FF"/>
                      <w:lang w:val="en-GB"/>
                    </w:rPr>
                  </w:pPr>
                </w:p>
              </w:tc>
              <w:tc>
                <w:tcPr>
                  <w:tcW w:w="5568" w:type="dxa"/>
                  <w:shd w:val="clear" w:color="auto" w:fill="auto"/>
                  <w:vAlign w:val="bottom"/>
                </w:tcPr>
                <w:p>
                  <w:pPr>
                    <w:keepNext w:val="0"/>
                    <w:keepLines w:val="0"/>
                    <w:suppressLineNumbers w:val="0"/>
                    <w:spacing w:before="0" w:beforeAutospacing="0" w:after="0" w:afterAutospacing="0"/>
                    <w:ind w:left="0" w:right="0"/>
                    <w:rPr>
                      <w:rFonts w:hint="eastAsia"/>
                      <w:b/>
                      <w:color w:val="0000FF"/>
                      <w:lang w:val="en-GB"/>
                    </w:rPr>
                  </w:pPr>
                </w:p>
              </w:tc>
            </w:tr>
          </w:tbl>
          <w:p>
            <w:pPr>
              <w:keepNext w:val="0"/>
              <w:keepLines w:val="0"/>
              <w:suppressLineNumbers w:val="0"/>
              <w:tabs>
                <w:tab w:val="right" w:pos="3119"/>
              </w:tabs>
              <w:spacing w:before="0" w:beforeAutospacing="0" w:after="0" w:afterAutospacing="0"/>
              <w:ind w:left="0" w:right="0"/>
              <w:rPr>
                <w:rFonts w:hint="eastAsia"/>
                <w:b/>
                <w:lang w:val="en-GB"/>
              </w:rPr>
            </w:pPr>
          </w:p>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原辅材料：</w:t>
            </w:r>
          </w:p>
          <w:tbl>
            <w:tblPr>
              <w:tblStyle w:val="11"/>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3497"/>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keepNext w:val="0"/>
                    <w:keepLines w:val="0"/>
                    <w:suppressLineNumbers w:val="0"/>
                    <w:spacing w:before="0" w:beforeAutospacing="0" w:after="0" w:afterAutospacing="0"/>
                    <w:ind w:left="0" w:right="0"/>
                    <w:jc w:val="center"/>
                    <w:rPr>
                      <w:rFonts w:hint="eastAsia"/>
                      <w:b/>
                    </w:rPr>
                  </w:pPr>
                  <w:r>
                    <w:rPr>
                      <w:rFonts w:hint="eastAsia"/>
                      <w:b/>
                    </w:rPr>
                    <w:t>主要原料</w:t>
                  </w:r>
                </w:p>
              </w:tc>
              <w:tc>
                <w:tcPr>
                  <w:tcW w:w="3497" w:type="dxa"/>
                  <w:shd w:val="clear" w:color="auto" w:fill="auto"/>
                </w:tcPr>
                <w:p>
                  <w:pPr>
                    <w:keepNext w:val="0"/>
                    <w:keepLines w:val="0"/>
                    <w:suppressLineNumbers w:val="0"/>
                    <w:spacing w:before="0" w:beforeAutospacing="0" w:after="0" w:afterAutospacing="0"/>
                    <w:ind w:left="0" w:right="0"/>
                    <w:jc w:val="center"/>
                    <w:rPr>
                      <w:rFonts w:hint="eastAsia"/>
                      <w:b/>
                    </w:rPr>
                  </w:pPr>
                  <w:r>
                    <w:rPr>
                      <w:rFonts w:hint="eastAsia"/>
                      <w:b/>
                    </w:rPr>
                    <w:t>潜在危害</w:t>
                  </w:r>
                </w:p>
              </w:tc>
              <w:tc>
                <w:tcPr>
                  <w:tcW w:w="3661" w:type="dxa"/>
                  <w:shd w:val="clear" w:color="auto" w:fill="auto"/>
                </w:tcPr>
                <w:p>
                  <w:pPr>
                    <w:keepNext w:val="0"/>
                    <w:keepLines w:val="0"/>
                    <w:suppressLineNumbers w:val="0"/>
                    <w:spacing w:before="0" w:beforeAutospacing="0" w:after="0" w:afterAutospacing="0"/>
                    <w:ind w:left="0" w:right="0"/>
                    <w:jc w:val="center"/>
                    <w:rPr>
                      <w:rFonts w:hint="eastAsia"/>
                      <w: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keepNext w:val="0"/>
                    <w:keepLines w:val="0"/>
                    <w:widowControl/>
                    <w:suppressLineNumbers w:val="0"/>
                    <w:spacing w:before="40" w:beforeAutospacing="0" w:after="40" w:afterAutospacing="0"/>
                    <w:ind w:left="0" w:right="0"/>
                    <w:rPr>
                      <w:rFonts w:hint="default" w:eastAsia="宋体"/>
                      <w:b/>
                      <w:color w:val="0000FF"/>
                      <w:lang w:val="en-US" w:eastAsia="zh-CN"/>
                    </w:rPr>
                  </w:pPr>
                  <w:r>
                    <w:rPr>
                      <w:rFonts w:hint="eastAsia"/>
                      <w:b/>
                      <w:color w:val="0000FF"/>
                      <w:lang w:val="en-US" w:eastAsia="zh-CN"/>
                    </w:rPr>
                    <w:t>果蔬类</w:t>
                  </w:r>
                </w:p>
              </w:tc>
              <w:tc>
                <w:tcPr>
                  <w:tcW w:w="3497"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eastAsia="宋体"/>
                      <w:b/>
                      <w:color w:val="0000FF"/>
                      <w:lang w:val="en-GB" w:eastAsia="zh-CN"/>
                    </w:rPr>
                  </w:pPr>
                  <w:r>
                    <w:rPr>
                      <w:rFonts w:hint="eastAsia"/>
                      <w:b/>
                      <w:color w:val="0000FF"/>
                      <w:lang w:val="en-US" w:eastAsia="zh-CN"/>
                    </w:rPr>
                    <w:t>虫子、</w:t>
                  </w:r>
                  <w:r>
                    <w:rPr>
                      <w:rFonts w:hint="eastAsia"/>
                      <w:b/>
                      <w:color w:val="0000FF"/>
                      <w:lang w:val="en-GB"/>
                    </w:rPr>
                    <w:t>农药残留；</w:t>
                  </w:r>
                </w:p>
              </w:tc>
              <w:tc>
                <w:tcPr>
                  <w:tcW w:w="3661"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b/>
                      <w:color w:val="0000FF"/>
                      <w:kern w:val="2"/>
                      <w:sz w:val="21"/>
                      <w:szCs w:val="24"/>
                      <w:highlight w:val="none"/>
                      <w:lang w:val="en-GB" w:eastAsia="zh-CN" w:bidi="ar-SA"/>
                    </w:rPr>
                  </w:pPr>
                  <w:r>
                    <w:rPr>
                      <w:rFonts w:hint="eastAsia" w:ascii="Times New Roman" w:hAnsi="Times New Roman" w:eastAsia="宋体" w:cs="Times New Roman"/>
                      <w:b/>
                      <w:color w:val="0000FF"/>
                      <w:kern w:val="2"/>
                      <w:sz w:val="21"/>
                      <w:szCs w:val="24"/>
                      <w:highlight w:val="none"/>
                      <w:lang w:val="en-GB" w:eastAsia="zh-CN" w:bidi="ar-SA"/>
                    </w:rPr>
                    <w:t>向供方索取检测报告或合格证</w:t>
                  </w:r>
                </w:p>
                <w:p>
                  <w:pPr>
                    <w:pStyle w:val="2"/>
                    <w:keepNext w:val="0"/>
                    <w:keepLines w:val="0"/>
                    <w:suppressLineNumbers w:val="0"/>
                    <w:spacing w:before="0" w:beforeAutospacing="0"/>
                    <w:ind w:left="0" w:right="0"/>
                    <w:rPr>
                      <w:rFonts w:hint="default" w:eastAsia="宋体"/>
                      <w:lang w:val="en-US" w:eastAsia="zh-CN"/>
                    </w:rPr>
                  </w:pPr>
                  <w:r>
                    <w:rPr>
                      <w:rFonts w:hint="eastAsia"/>
                      <w:b/>
                      <w:color w:val="0000FF"/>
                      <w:highlight w:val="none"/>
                      <w:lang w:val="en-US" w:eastAsia="zh-CN"/>
                    </w:rPr>
                    <w:t>自测农残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vAlign w:val="top"/>
                </w:tcPr>
                <w:p>
                  <w:pPr>
                    <w:keepNext w:val="0"/>
                    <w:keepLines w:val="0"/>
                    <w:widowControl/>
                    <w:suppressLineNumbers w:val="0"/>
                    <w:spacing w:before="40" w:beforeAutospacing="0" w:after="40" w:afterAutospacing="0"/>
                    <w:ind w:left="0" w:leftChars="0" w:right="0" w:rightChars="0"/>
                    <w:rPr>
                      <w:rFonts w:hint="eastAsia" w:ascii="Times New Roman" w:hAnsi="Times New Roman" w:eastAsia="宋体" w:cs="Times New Roman"/>
                      <w:b/>
                      <w:color w:val="0000FF"/>
                      <w:kern w:val="2"/>
                      <w:sz w:val="21"/>
                      <w:szCs w:val="24"/>
                      <w:lang w:val="en-GB" w:eastAsia="zh-CN" w:bidi="ar-SA"/>
                    </w:rPr>
                  </w:pPr>
                </w:p>
              </w:tc>
              <w:tc>
                <w:tcPr>
                  <w:tcW w:w="3497"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default" w:eastAsia="宋体"/>
                      <w:b/>
                      <w:color w:val="0000FF"/>
                      <w:lang w:val="en-US" w:eastAsia="zh-CN"/>
                    </w:rPr>
                  </w:pPr>
                </w:p>
              </w:tc>
              <w:tc>
                <w:tcPr>
                  <w:tcW w:w="3661"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b/>
                      <w:color w:val="0000FF"/>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eastAsia" w:ascii="Times New Roman" w:hAnsi="Times New Roman" w:eastAsia="宋体" w:cs="Times New Roman"/>
                      <w:b/>
                      <w:color w:val="0000FF"/>
                      <w:kern w:val="2"/>
                      <w:sz w:val="21"/>
                      <w:szCs w:val="24"/>
                      <w:lang w:val="en-GB" w:eastAsia="zh-CN" w:bidi="ar-SA"/>
                    </w:rPr>
                  </w:pPr>
                </w:p>
              </w:tc>
              <w:tc>
                <w:tcPr>
                  <w:tcW w:w="3497"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default" w:eastAsia="宋体"/>
                      <w:b/>
                      <w:color w:val="0000FF"/>
                      <w:lang w:val="en-US" w:eastAsia="zh-CN"/>
                    </w:rPr>
                  </w:pPr>
                </w:p>
              </w:tc>
              <w:tc>
                <w:tcPr>
                  <w:tcW w:w="3661"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b/>
                      <w:color w:val="0000FF"/>
                      <w:highlight w:val="none"/>
                      <w:lang w:val="en-GB"/>
                    </w:rPr>
                  </w:pPr>
                </w:p>
              </w:tc>
            </w:tr>
          </w:tbl>
          <w:p>
            <w:pPr>
              <w:keepNext w:val="0"/>
              <w:keepLines w:val="0"/>
              <w:suppressLineNumbers w:val="0"/>
              <w:tabs>
                <w:tab w:val="right" w:pos="3119"/>
              </w:tabs>
              <w:spacing w:before="0" w:beforeAutospacing="0" w:after="0" w:afterAutospacing="0"/>
              <w:ind w:left="0" w:right="0"/>
              <w:rPr>
                <w:rFonts w:hint="eastAsia"/>
                <w:b/>
                <w:lang w:val="en-GB"/>
              </w:rPr>
            </w:pPr>
          </w:p>
          <w:p>
            <w:pPr>
              <w:keepNext w:val="0"/>
              <w:keepLines w:val="0"/>
              <w:suppressLineNumbers w:val="0"/>
              <w:tabs>
                <w:tab w:val="right" w:pos="3119"/>
              </w:tabs>
              <w:spacing w:before="0" w:beforeAutospacing="0" w:after="0" w:afterAutospacing="0"/>
              <w:ind w:left="0" w:right="0"/>
              <w:rPr>
                <w:rFonts w:hint="eastAsia"/>
                <w:lang w:val="en-GB"/>
              </w:rPr>
            </w:pPr>
            <w:r>
              <w:rPr>
                <w:rFonts w:hint="eastAsia"/>
                <w:lang w:val="en-GB"/>
              </w:rPr>
              <w:t>食品安全小组已及时获知了变更信息（如：新产品/原材料/生产系统/清洗）。这可追溯至示例__</w:t>
            </w:r>
            <w:r>
              <w:rPr>
                <w:rFonts w:hint="eastAsia"/>
                <w:color w:val="0000FF"/>
                <w:u w:val="single"/>
                <w:lang w:val="en-GB"/>
              </w:rPr>
              <w:t>未发生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b/>
                <w:highlight w:val="none"/>
              </w:rPr>
            </w:pPr>
            <w:r>
              <w:rPr>
                <w:rFonts w:hint="eastAsia"/>
                <w:b/>
                <w:highlight w:val="none"/>
              </w:rPr>
              <w:t>危害评估</w:t>
            </w:r>
          </w:p>
          <w:p>
            <w:pPr>
              <w:keepNext w:val="0"/>
              <w:keepLines w:val="0"/>
              <w:suppressLineNumbers w:val="0"/>
              <w:spacing w:before="0" w:beforeAutospacing="0" w:after="0" w:afterAutospacing="0"/>
              <w:ind w:left="0" w:right="0"/>
              <w:rPr>
                <w:rFonts w:hint="eastAsia"/>
                <w:highlight w:val="none"/>
                <w:lang w:val="en-GB"/>
              </w:rPr>
            </w:pPr>
            <w:r>
              <w:rPr>
                <w:rFonts w:hint="eastAsia"/>
                <w:highlight w:val="none"/>
                <w:lang w:val="en-GB"/>
              </w:rPr>
              <w:t>HACCP小组</w:t>
            </w:r>
            <w:r>
              <w:rPr>
                <w:rFonts w:hint="eastAsia"/>
                <w:highlight w:val="none"/>
              </w:rPr>
              <w:t>于</w:t>
            </w:r>
            <w:r>
              <w:rPr>
                <w:rFonts w:hint="eastAsia"/>
                <w:color w:val="0000FF"/>
                <w:szCs w:val="21"/>
                <w:highlight w:val="none"/>
                <w:u w:val="single"/>
              </w:rPr>
              <w:t xml:space="preserve">   20</w:t>
            </w:r>
            <w:r>
              <w:rPr>
                <w:rFonts w:hint="eastAsia"/>
                <w:color w:val="0000FF"/>
                <w:szCs w:val="21"/>
                <w:highlight w:val="none"/>
                <w:u w:val="single"/>
                <w:lang w:val="en-US" w:eastAsia="zh-CN"/>
              </w:rPr>
              <w:t>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lang w:val="en-US" w:eastAsia="zh-CN"/>
              </w:rPr>
              <w:t>1</w:t>
            </w:r>
            <w:r>
              <w:rPr>
                <w:rFonts w:hint="eastAsia"/>
                <w:color w:val="0000FF"/>
                <w:szCs w:val="21"/>
                <w:highlight w:val="none"/>
              </w:rPr>
              <w:t>月</w:t>
            </w:r>
            <w:r>
              <w:rPr>
                <w:rFonts w:hint="eastAsia"/>
                <w:color w:val="0000FF"/>
                <w:szCs w:val="21"/>
                <w:highlight w:val="none"/>
                <w:u w:val="single"/>
                <w:lang w:val="en-US" w:eastAsia="zh-CN"/>
              </w:rPr>
              <w:t>8</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lang w:val="en-GB"/>
              </w:rPr>
              <w:t>针对已识别的潜在危害，评估其发生的严重性和可能性，如果这种潜在危害在该步骤极可能发生且后果严重，</w:t>
            </w: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highlight w:val="none"/>
                <w:lang w:val="en-GB"/>
              </w:rPr>
              <w:t>被确定为显著危害。</w:t>
            </w:r>
          </w:p>
          <w:p>
            <w:pPr>
              <w:keepNext w:val="0"/>
              <w:keepLines w:val="0"/>
              <w:suppressLineNumbers w:val="0"/>
              <w:tabs>
                <w:tab w:val="right" w:pos="3119"/>
              </w:tabs>
              <w:spacing w:before="0" w:beforeAutospacing="0" w:after="0" w:afterAutospacing="0"/>
              <w:ind w:left="0" w:right="0"/>
              <w:rPr>
                <w:rFonts w:hint="eastAsia"/>
                <w:highlight w:val="none"/>
                <w:lang w:val="en-GB"/>
              </w:rPr>
            </w:pPr>
            <w:r>
              <w:rPr>
                <w:rFonts w:hint="eastAsia"/>
                <w:highlight w:val="none"/>
                <w:lang w:val="en-GB"/>
              </w:rPr>
              <w:t>保持了危害评估依据和结果的记录。</w:t>
            </w:r>
          </w:p>
          <w:p>
            <w:pPr>
              <w:keepNext w:val="0"/>
              <w:keepLines w:val="0"/>
              <w:suppressLineNumbers w:val="0"/>
              <w:tabs>
                <w:tab w:val="right" w:pos="3119"/>
              </w:tabs>
              <w:spacing w:before="0" w:beforeAutospacing="0" w:after="0" w:afterAutospacing="0"/>
              <w:ind w:left="0" w:right="0"/>
              <w:rPr>
                <w:rFonts w:hint="eastAsia"/>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控制措施的制定</w:t>
            </w:r>
          </w:p>
          <w:p>
            <w:pPr>
              <w:keepNext w:val="0"/>
              <w:keepLines w:val="0"/>
              <w:suppressLineNumbers w:val="0"/>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lang w:val="en-GB"/>
              </w:rPr>
            </w:pPr>
            <w:r>
              <w:rPr>
                <w:rFonts w:hint="eastAsia"/>
                <w:lang w:val="en-GB"/>
              </w:rPr>
              <w:t>当一项控制措施控制多种显著危害或多项控制措施控制一种显著危害的情况</w:t>
            </w:r>
            <w:r>
              <w:rPr>
                <w:rFonts w:hint="eastAsia"/>
                <w:color w:val="0000FF"/>
                <w:lang w:val="en-GB"/>
              </w:rPr>
              <w:t>是/否</w:t>
            </w:r>
            <w:r>
              <w:rPr>
                <w:rFonts w:hint="eastAsia"/>
                <w:lang w:val="en-GB"/>
              </w:rPr>
              <w:t>明确显著危害与控制措施之间的对应关系；</w:t>
            </w:r>
          </w:p>
          <w:p>
            <w:pPr>
              <w:keepNext w:val="0"/>
              <w:keepLines w:val="0"/>
              <w:suppressLineNumbers w:val="0"/>
              <w:spacing w:before="0" w:beforeAutospacing="0" w:after="0" w:afterAutospacing="0"/>
              <w:ind w:left="0" w:right="0"/>
              <w:rPr>
                <w:rFonts w:hint="eastAsia"/>
                <w:lang w:val="en-GB"/>
              </w:rPr>
            </w:pPr>
            <w:r>
              <w:rPr>
                <w:rFonts w:hint="eastAsia"/>
                <w:lang w:val="en-GB"/>
              </w:rPr>
              <w:t>当这些措施涉及操作的改变时，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做出相应的变更，并修改流程图。</w:t>
            </w:r>
          </w:p>
          <w:p>
            <w:pPr>
              <w:keepNext w:val="0"/>
              <w:keepLines w:val="0"/>
              <w:suppressLineNumbers w:val="0"/>
              <w:spacing w:before="0" w:beforeAutospacing="0" w:after="0" w:afterAutospacing="0"/>
              <w:ind w:left="0" w:right="0"/>
              <w:rPr>
                <w:rFonts w:hint="eastAsia"/>
                <w:lang w:val="en-GB"/>
              </w:rPr>
            </w:pPr>
            <w:r>
              <w:rPr>
                <w:rFonts w:hint="eastAsia"/>
                <w:lang w:val="en-GB"/>
              </w:rPr>
              <w:t>在现有技术条件下，某种显著危害不能制定有效控制措施时，组织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pPr>
              <w:keepNext w:val="0"/>
              <w:keepLines w:val="0"/>
              <w:suppressLineNumbers w:val="0"/>
              <w:spacing w:before="0" w:beforeAutospacing="0" w:after="0" w:afterAutospacing="0"/>
              <w:ind w:left="0" w:right="0"/>
              <w:rPr>
                <w:rFonts w:hint="eastAsia"/>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对所制定的控制措施予以确认。</w:t>
            </w:r>
          </w:p>
          <w:p>
            <w:pPr>
              <w:keepNext w:val="0"/>
              <w:keepLines w:val="0"/>
              <w:suppressLineNumbers w:val="0"/>
              <w:spacing w:before="0" w:beforeAutospacing="0" w:after="0" w:afterAutospacing="0"/>
              <w:ind w:left="0" w:right="0"/>
              <w:rPr>
                <w:rFonts w:hint="eastAsia"/>
                <w:lang w:val="en-GB"/>
              </w:rPr>
            </w:pPr>
            <w:r>
              <w:rPr>
                <w:rFonts w:hint="eastAsia"/>
                <w:lang w:val="en-GB"/>
              </w:rPr>
              <w:t>当控制措施有效性受到影响时，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评价、更新或改进控制措施，并再确认。</w:t>
            </w:r>
          </w:p>
          <w:p>
            <w:pPr>
              <w:keepNext w:val="0"/>
              <w:keepLines w:val="0"/>
              <w:suppressLineNumbers w:val="0"/>
              <w:tabs>
                <w:tab w:val="right" w:pos="3119"/>
              </w:tabs>
              <w:spacing w:before="0" w:beforeAutospacing="0" w:after="0" w:afterAutospacing="0"/>
              <w:ind w:left="0" w:right="0"/>
              <w:rPr>
                <w:rFonts w:hint="eastAsia"/>
                <w:lang w:val="en-GB"/>
              </w:rPr>
            </w:pPr>
            <w:r>
              <w:rPr>
                <w:rFonts w:hint="eastAsia"/>
                <w:lang w:val="en-GB"/>
              </w:rPr>
              <w:t>是否保持控制措施的制定依据和控制措施文件。</w:t>
            </w:r>
          </w:p>
          <w:p>
            <w:pPr>
              <w:keepNext w:val="0"/>
              <w:keepLines w:val="0"/>
              <w:suppressLineNumbers w:val="0"/>
              <w:tabs>
                <w:tab w:val="right" w:pos="3119"/>
              </w:tabs>
              <w:spacing w:before="0" w:beforeAutospacing="0" w:after="0" w:afterAutospacing="0"/>
              <w:ind w:left="0" w:right="0"/>
              <w:rPr>
                <w:rFonts w:hint="eastAsia"/>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hAnsi="宋体"/>
                <w:b/>
                <w:szCs w:val="21"/>
              </w:rPr>
            </w:pPr>
            <w:r>
              <w:rPr>
                <w:rFonts w:hint="eastAsia" w:hAnsi="宋体"/>
                <w:b/>
                <w:szCs w:val="21"/>
              </w:rPr>
              <w:t>危害分析工作单</w:t>
            </w:r>
          </w:p>
          <w:p>
            <w:pPr>
              <w:keepNext w:val="0"/>
              <w:keepLines w:val="0"/>
              <w:suppressLineNumbers w:val="0"/>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lang w:val="en-GB"/>
              </w:rPr>
            </w:pPr>
            <w:r>
              <w:rPr>
                <w:rFonts w:hint="eastAsia"/>
                <w:lang w:val="en-GB"/>
              </w:rPr>
              <w:t>在危害分析工作单中，</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关键控制点（CCP）的确定</w:t>
            </w:r>
          </w:p>
          <w:p>
            <w:pPr>
              <w:keepNext w:val="0"/>
              <w:keepLines w:val="0"/>
              <w:suppressLineNumbers w:val="0"/>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根据危害分析所提供的显著危害与控制措施之间的关系，识别针对每种显著危害控制的适当步骤来确定CCP</w:t>
            </w:r>
          </w:p>
          <w:p>
            <w:pPr>
              <w:keepNext w:val="0"/>
              <w:keepLines w:val="0"/>
              <w:suppressLineNumbers w:val="0"/>
              <w:spacing w:before="0" w:beforeAutospacing="0" w:after="0" w:afterAutospacing="0"/>
              <w:ind w:left="0" w:right="0"/>
              <w:rPr>
                <w:rFonts w:hint="eastAsia"/>
                <w:lang w:val="en-GB"/>
              </w:rPr>
            </w:pPr>
            <w:r>
              <w:rPr>
                <w:rFonts w:hint="eastAsia"/>
                <w:lang w:val="en-GB"/>
              </w:rPr>
              <w:t>企业</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使用适宜方法来确定CCP</w:t>
            </w:r>
          </w:p>
          <w:p>
            <w:pPr>
              <w:keepNext w:val="0"/>
              <w:keepLines w:val="0"/>
              <w:suppressLineNumbers w:val="0"/>
              <w:spacing w:before="0" w:beforeAutospacing="0" w:after="0" w:afterAutospacing="0"/>
              <w:ind w:left="0" w:right="0"/>
              <w:rPr>
                <w:rFonts w:hint="eastAsia"/>
                <w:lang w:val="en-GB"/>
              </w:rPr>
            </w:pPr>
            <w:r>
              <w:rPr>
                <w:rFonts w:hint="eastAsia"/>
                <w:lang w:val="en-GB"/>
              </w:rPr>
              <w:t>当显著危害或控制措施发生变化时，HACCP小组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重新进行了危害分析，重新判定CCP</w:t>
            </w:r>
          </w:p>
          <w:p>
            <w:pPr>
              <w:keepNext w:val="0"/>
              <w:keepLines w:val="0"/>
              <w:suppressLineNumbers w:val="0"/>
              <w:autoSpaceDE w:val="0"/>
              <w:autoSpaceDN w:val="0"/>
              <w:adjustRightInd w:val="0"/>
              <w:spacing w:before="0" w:beforeAutospacing="0" w:after="0" w:afterAutospacing="0"/>
              <w:ind w:left="0" w:right="0"/>
              <w:rPr>
                <w:rFonts w:hint="eastAsia"/>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保持CCP确定的依据和文件</w:t>
            </w:r>
          </w:p>
          <w:p>
            <w:pPr>
              <w:keepNext w:val="0"/>
              <w:keepLines w:val="0"/>
              <w:suppressLineNumbers w:val="0"/>
              <w:autoSpaceDE w:val="0"/>
              <w:autoSpaceDN w:val="0"/>
              <w:adjustRightInd w:val="0"/>
              <w:spacing w:before="0" w:beforeAutospacing="0" w:after="0" w:afterAutospacing="0"/>
              <w:ind w:left="0" w:right="0"/>
              <w:rPr>
                <w:rFonts w:hint="eastAsia"/>
                <w:b/>
              </w:rPr>
            </w:pPr>
          </w:p>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关键限值（critical limit）的确定</w:t>
            </w:r>
          </w:p>
          <w:p>
            <w:pPr>
              <w:keepNext w:val="0"/>
              <w:keepLines w:val="0"/>
              <w:suppressLineNumbers w:val="0"/>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为每个CCP建立关键限值</w:t>
            </w:r>
          </w:p>
          <w:p>
            <w:pPr>
              <w:keepNext w:val="0"/>
              <w:keepLines w:val="0"/>
              <w:suppressLineNumbers w:val="0"/>
              <w:spacing w:before="0" w:beforeAutospacing="0" w:after="0" w:afterAutospacing="0"/>
              <w:ind w:left="0" w:right="0"/>
              <w:rPr>
                <w:rFonts w:hint="eastAsia"/>
                <w:lang w:val="en-GB"/>
              </w:rPr>
            </w:pPr>
            <w:r>
              <w:rPr>
                <w:rFonts w:hint="eastAsia"/>
                <w:lang w:val="en-GB"/>
              </w:rPr>
              <w:t>关键限值的设立</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lang w:val="en-GB"/>
              </w:rPr>
            </w:pPr>
            <w:r>
              <w:rPr>
                <w:rFonts w:hint="eastAsia"/>
                <w:lang w:val="en-GB"/>
              </w:rPr>
              <w:t xml:space="preserve"> 对于基于感知的关键限值，</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由经过能够胜任的人员进行监控、判定。</w:t>
            </w:r>
          </w:p>
          <w:p>
            <w:pPr>
              <w:keepNext w:val="0"/>
              <w:keepLines w:val="0"/>
              <w:suppressLineNumbers w:val="0"/>
              <w:spacing w:before="0" w:beforeAutospacing="0" w:after="0" w:afterAutospacing="0"/>
              <w:ind w:left="0" w:right="0"/>
              <w:rPr>
                <w:rFonts w:hint="eastAsia"/>
                <w:lang w:val="en-GB"/>
              </w:rPr>
            </w:pPr>
            <w:r>
              <w:rPr>
                <w:rFonts w:hint="eastAsia"/>
                <w:lang w:val="en-GB"/>
              </w:rPr>
              <w:t>HACCP小组</w:t>
            </w:r>
            <w:r>
              <w:rPr>
                <w:rFonts w:hint="eastAsia"/>
                <w:color w:val="0000FF"/>
                <w:lang w:val="en-GB"/>
              </w:rPr>
              <w:t>是/否</w:t>
            </w:r>
            <w:r>
              <w:rPr>
                <w:rFonts w:hint="eastAsia"/>
                <w:lang w:val="en-GB"/>
              </w:rPr>
              <w:t>建立CCP的操作限值以防止或减少偏离关键限值</w:t>
            </w:r>
          </w:p>
          <w:p>
            <w:pPr>
              <w:keepNext w:val="0"/>
              <w:keepLines w:val="0"/>
              <w:suppressLineNumbers w:val="0"/>
              <w:tabs>
                <w:tab w:val="right" w:pos="3119"/>
              </w:tabs>
              <w:spacing w:before="0" w:beforeAutospacing="0" w:after="0" w:afterAutospacing="0"/>
              <w:ind w:left="0" w:right="0"/>
              <w:rPr>
                <w:rFonts w:hint="eastAsia"/>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保持了关键限值确定依据和结果的记录。</w:t>
            </w:r>
          </w:p>
          <w:p>
            <w:pPr>
              <w:keepNext w:val="0"/>
              <w:keepLines w:val="0"/>
              <w:suppressLineNumbers w:val="0"/>
              <w:tabs>
                <w:tab w:val="right" w:pos="3119"/>
              </w:tabs>
              <w:spacing w:before="0" w:beforeAutospacing="0" w:after="0" w:afterAutospacing="0"/>
              <w:ind w:left="0" w:right="0"/>
              <w:rPr>
                <w:rFonts w:hint="eastAsia"/>
                <w:b/>
              </w:rPr>
            </w:pPr>
          </w:p>
          <w:p>
            <w:pPr>
              <w:keepNext w:val="0"/>
              <w:keepLines w:val="0"/>
              <w:suppressLineNumbers w:val="0"/>
              <w:tabs>
                <w:tab w:val="right" w:pos="3119"/>
              </w:tabs>
              <w:spacing w:before="0" w:beforeAutospacing="0" w:after="0" w:afterAutospacing="0"/>
              <w:ind w:left="0" w:right="0"/>
              <w:rPr>
                <w:rFonts w:hint="eastAsia"/>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 xml:space="preserve"> CCP的监控</w:t>
            </w:r>
          </w:p>
          <w:p>
            <w:pPr>
              <w:keepNext w:val="0"/>
              <w:keepLines w:val="0"/>
              <w:suppressLineNumbers w:val="0"/>
              <w:spacing w:before="0" w:beforeAutospacing="0" w:after="0" w:afterAutospacing="0"/>
              <w:ind w:left="0" w:right="0"/>
              <w:rPr>
                <w:rFonts w:hint="eastAsia" w:hAnsi="宋体"/>
              </w:rPr>
            </w:pPr>
            <w:r>
              <w:rPr>
                <w:rFonts w:hint="eastAsia" w:hAnsi="宋体"/>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针对每个CCP制定包括监控对象、监控方法、监控频率、监控人员的监控措施，并有效的进行了实施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hAnsi="宋体"/>
              </w:rPr>
            </w:pPr>
            <w:r>
              <w:rPr>
                <w:rFonts w:hint="eastAsia" w:hAnsi="宋体"/>
              </w:rPr>
              <w:t>监控对象</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包括了每个CCP所涉及的关键限值；</w:t>
            </w:r>
          </w:p>
          <w:p>
            <w:pPr>
              <w:keepNext w:val="0"/>
              <w:keepLines w:val="0"/>
              <w:suppressLineNumbers w:val="0"/>
              <w:spacing w:before="0" w:beforeAutospacing="0" w:after="0" w:afterAutospacing="0"/>
              <w:ind w:left="0" w:right="0"/>
              <w:rPr>
                <w:rFonts w:hint="eastAsia" w:hAnsi="宋体"/>
              </w:rPr>
            </w:pPr>
            <w:r>
              <w:rPr>
                <w:rFonts w:hint="eastAsia" w:hAnsi="宋体"/>
              </w:rPr>
              <w:t>监控方法</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准确、及时；</w:t>
            </w:r>
          </w:p>
          <w:p>
            <w:pPr>
              <w:keepNext w:val="0"/>
              <w:keepLines w:val="0"/>
              <w:suppressLineNumbers w:val="0"/>
              <w:spacing w:before="0" w:beforeAutospacing="0" w:after="0" w:afterAutospacing="0"/>
              <w:ind w:left="0" w:right="0"/>
              <w:rPr>
                <w:rFonts w:hint="eastAsia" w:hAnsi="宋体"/>
              </w:rPr>
            </w:pPr>
            <w:r>
              <w:rPr>
                <w:rFonts w:hint="eastAsia" w:hAnsi="宋体"/>
              </w:rPr>
              <w:t>监控频率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适宜，当采用非连续监控时，其频次应能保证CCP受控的需要；</w:t>
            </w:r>
          </w:p>
          <w:p>
            <w:pPr>
              <w:keepNext w:val="0"/>
              <w:keepLines w:val="0"/>
              <w:suppressLineNumbers w:val="0"/>
              <w:spacing w:before="0" w:beforeAutospacing="0" w:after="0" w:afterAutospacing="0"/>
              <w:ind w:left="0" w:right="0"/>
              <w:rPr>
                <w:rFonts w:hint="eastAsia" w:hAnsi="宋体"/>
              </w:rPr>
            </w:pPr>
            <w:r>
              <w:rPr>
                <w:rFonts w:hint="eastAsia" w:hAnsi="宋体"/>
              </w:rPr>
              <w:t>监控人员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接受过适当的培训，是否能及时准确地记录和报告监控结果</w:t>
            </w:r>
          </w:p>
          <w:p>
            <w:pPr>
              <w:keepNext w:val="0"/>
              <w:keepLines w:val="0"/>
              <w:suppressLineNumbers w:val="0"/>
              <w:spacing w:before="0" w:beforeAutospacing="0" w:after="0" w:afterAutospacing="0"/>
              <w:ind w:left="0" w:right="0"/>
              <w:rPr>
                <w:rFonts w:hint="eastAsia"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对发生偏离操作限值，及时采取纠偏以防止再发生</w:t>
            </w:r>
          </w:p>
          <w:p>
            <w:pPr>
              <w:keepNext w:val="0"/>
              <w:keepLines w:val="0"/>
              <w:suppressLineNumbers w:val="0"/>
              <w:tabs>
                <w:tab w:val="right" w:pos="3119"/>
              </w:tabs>
              <w:spacing w:before="0" w:beforeAutospacing="0" w:after="0" w:afterAutospacing="0"/>
              <w:ind w:left="0" w:right="0"/>
              <w:rPr>
                <w:rFonts w:hint="eastAsia"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保持监控记录。</w:t>
            </w:r>
          </w:p>
          <w:p>
            <w:pPr>
              <w:keepNext w:val="0"/>
              <w:keepLines w:val="0"/>
              <w:suppressLineNumbers w:val="0"/>
              <w:tabs>
                <w:tab w:val="right" w:pos="3119"/>
              </w:tabs>
              <w:spacing w:before="0" w:beforeAutospacing="0" w:after="0" w:afterAutospacing="0"/>
              <w:ind w:left="0" w:right="0"/>
              <w:rPr>
                <w:rFonts w:hint="eastAsia"/>
                <w:b/>
              </w:rPr>
            </w:pPr>
          </w:p>
          <w:p>
            <w:pPr>
              <w:keepNext w:val="0"/>
              <w:keepLines w:val="0"/>
              <w:suppressLineNumbers w:val="0"/>
              <w:tabs>
                <w:tab w:val="right" w:pos="3119"/>
              </w:tabs>
              <w:spacing w:before="0" w:beforeAutospacing="0" w:after="0" w:afterAutospacing="0"/>
              <w:ind w:left="0" w:right="0"/>
              <w:rPr>
                <w:rFonts w:hint="eastAsia"/>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建立关键限值偏离时的纠偏措施</w:t>
            </w:r>
          </w:p>
          <w:p>
            <w:pPr>
              <w:keepNext w:val="0"/>
              <w:keepLines w:val="0"/>
              <w:suppressLineNumbers w:val="0"/>
              <w:spacing w:before="0" w:beforeAutospacing="0" w:after="0" w:afterAutospacing="0"/>
              <w:ind w:left="0" w:right="0"/>
              <w:rPr>
                <w:rFonts w:hint="eastAsia"/>
              </w:rPr>
            </w:pPr>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针对CCP的每个关键限值的偏离预先制定纠偏措施</w:t>
            </w:r>
          </w:p>
          <w:p>
            <w:pPr>
              <w:keepNext w:val="0"/>
              <w:keepLines w:val="0"/>
              <w:suppressLineNumbers w:val="0"/>
              <w:spacing w:before="0" w:beforeAutospacing="0" w:after="0" w:afterAutospacing="0"/>
              <w:ind w:left="0" w:right="0"/>
              <w:rPr>
                <w:rFonts w:hint="eastAsia"/>
              </w:rPr>
            </w:pPr>
            <w:r>
              <w:rPr>
                <w:rFonts w:hint="eastAsia"/>
              </w:rPr>
              <w:t>纠偏措施</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rPr>
            </w:pPr>
            <w:r>
              <w:rPr>
                <w:rFonts w:hint="eastAsia"/>
              </w:rPr>
              <w:t>在对偏离时的产品，如何处理</w:t>
            </w:r>
          </w:p>
          <w:p>
            <w:pPr>
              <w:keepNext w:val="0"/>
              <w:keepLines w:val="0"/>
              <w:suppressLineNumbers w:val="0"/>
              <w:spacing w:before="0" w:beforeAutospacing="0" w:after="0" w:afterAutospacing="0"/>
              <w:ind w:left="0" w:right="0"/>
              <w:rPr>
                <w:rFonts w:hint="eastAsia"/>
              </w:rPr>
            </w:pPr>
            <w:r>
              <w:rPr>
                <w:rFonts w:hint="eastAsia"/>
              </w:rPr>
              <w:t>纠偏人员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熟悉产品、HACCP计划，是否经过适当培训并经授权。</w:t>
            </w:r>
          </w:p>
          <w:p>
            <w:pPr>
              <w:keepNext w:val="0"/>
              <w:keepLines w:val="0"/>
              <w:suppressLineNumbers w:val="0"/>
              <w:tabs>
                <w:tab w:val="right" w:pos="3119"/>
              </w:tabs>
              <w:spacing w:before="0" w:beforeAutospacing="0" w:after="0" w:afterAutospacing="0"/>
              <w:ind w:left="0" w:right="0"/>
              <w:rPr>
                <w:rFonts w:hint="eastAsia"/>
              </w:rPr>
            </w:pPr>
            <w:r>
              <w:rPr>
                <w:rFonts w:hint="eastAsia"/>
              </w:rPr>
              <w:t>当某个关键限值的监视结果反复发生偏离或偏离原因涉及相应控制措施的控制能力时，HACCP小组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重新评估相关控制措施的有效性和适宜性，必要时对其予以改进并更新。</w:t>
            </w:r>
          </w:p>
          <w:p>
            <w:pPr>
              <w:keepNext w:val="0"/>
              <w:keepLines w:val="0"/>
              <w:suppressLineNumbers w:val="0"/>
              <w:tabs>
                <w:tab w:val="right" w:pos="3119"/>
              </w:tabs>
              <w:spacing w:before="0" w:beforeAutospacing="0" w:after="0" w:afterAutospacing="0"/>
              <w:ind w:left="0" w:right="0"/>
              <w:rPr>
                <w:rFonts w:hint="eastAsia"/>
              </w:rPr>
            </w:pPr>
            <w:r>
              <w:rPr>
                <w:rFonts w:hint="eastAsia" w:ascii="宋体" w:hAnsi="宋体"/>
              </w:rPr>
              <w:t>■</w:t>
            </w:r>
            <w:r>
              <w:rPr>
                <w:rFonts w:hint="eastAsia"/>
                <w:color w:val="0000FF"/>
              </w:rPr>
              <w:t>未发生</w:t>
            </w:r>
            <w:r>
              <w:rPr>
                <w:rFonts w:hint="eastAsia"/>
              </w:rPr>
              <w:t>纠偏</w:t>
            </w:r>
          </w:p>
          <w:p>
            <w:pPr>
              <w:keepNext w:val="0"/>
              <w:keepLines w:val="0"/>
              <w:suppressLineNumbers w:val="0"/>
              <w:tabs>
                <w:tab w:val="right" w:pos="3119"/>
              </w:tabs>
              <w:spacing w:before="0" w:beforeAutospacing="0" w:after="0" w:afterAutospacing="0"/>
              <w:ind w:left="0" w:right="0"/>
              <w:rPr>
                <w:rFonts w:hint="eastAsia"/>
                <w:color w:val="0000FF"/>
              </w:rPr>
            </w:pPr>
            <w:r>
              <w:rPr>
                <w:rFonts w:hint="eastAsia" w:ascii="宋体" w:hAnsi="宋体"/>
                <w:color w:val="0000FF"/>
              </w:rPr>
              <w:t>□</w:t>
            </w:r>
            <w:r>
              <w:rPr>
                <w:rFonts w:hint="eastAsia"/>
              </w:rPr>
              <w:t>发生纠偏的示例</w:t>
            </w:r>
            <w:r>
              <w:rPr>
                <w:rFonts w:hint="eastAsia"/>
                <w:color w:val="0000FF"/>
              </w:rPr>
              <w:t xml:space="preserve">： </w:t>
            </w:r>
          </w:p>
          <w:p>
            <w:pPr>
              <w:keepNext w:val="0"/>
              <w:keepLines w:val="0"/>
              <w:suppressLineNumbers w:val="0"/>
              <w:tabs>
                <w:tab w:val="right" w:pos="3119"/>
              </w:tabs>
              <w:spacing w:before="0" w:beforeAutospacing="0" w:after="0" w:afterAutospacing="0"/>
              <w:ind w:left="0" w:right="0"/>
              <w:jc w:val="left"/>
              <w:rPr>
                <w:rFonts w:hint="eastAsia"/>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keepNext w:val="0"/>
              <w:keepLines w:val="0"/>
              <w:suppressLineNumbers w:val="0"/>
              <w:tabs>
                <w:tab w:val="right" w:pos="3119"/>
              </w:tabs>
              <w:spacing w:before="0" w:beforeAutospacing="0" w:after="0" w:afterAutospacing="0"/>
              <w:ind w:left="0" w:right="0"/>
              <w:rPr>
                <w:rFonts w:hint="eastAsia"/>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7.8HACCP计划的确认和验证</w:t>
            </w:r>
          </w:p>
          <w:p>
            <w:pPr>
              <w:keepNext w:val="0"/>
              <w:keepLines w:val="0"/>
              <w:suppressLineNumbers w:val="0"/>
              <w:spacing w:before="0" w:beforeAutospacing="0" w:after="0" w:afterAutospacing="0"/>
              <w:ind w:left="0" w:right="0"/>
              <w:rPr>
                <w:rFonts w:hint="eastAsia"/>
              </w:rPr>
            </w:pPr>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建立HACCP计划的确认和验证程序</w:t>
            </w:r>
          </w:p>
          <w:p>
            <w:pPr>
              <w:keepNext w:val="0"/>
              <w:keepLines w:val="0"/>
              <w:suppressLineNumbers w:val="0"/>
              <w:spacing w:before="0" w:beforeAutospacing="0" w:after="0" w:afterAutospacing="0"/>
              <w:ind w:left="0" w:right="0"/>
              <w:rPr>
                <w:rFonts w:hint="eastAsia"/>
              </w:rPr>
            </w:pPr>
            <w:r>
              <w:rPr>
                <w:rFonts w:hint="eastAsia"/>
              </w:rPr>
              <w:t>验证程序内容</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包括：验证的依据和方法、验证的频次、验证的人员、验证的内容、验证结果及采取的措施、验证记录等。</w:t>
            </w:r>
          </w:p>
          <w:p>
            <w:pPr>
              <w:keepNext w:val="0"/>
              <w:keepLines w:val="0"/>
              <w:suppressLineNumbers w:val="0"/>
              <w:tabs>
                <w:tab w:val="right" w:pos="3119"/>
              </w:tabs>
              <w:spacing w:before="0" w:beforeAutospacing="0" w:after="0" w:afterAutospacing="0"/>
              <w:ind w:left="0" w:right="0"/>
              <w:rPr>
                <w:rFonts w:hint="eastAsia"/>
                <w:color w:val="0000FF"/>
                <w:szCs w:val="21"/>
                <w:highlight w:val="none"/>
              </w:rPr>
            </w:pPr>
            <w:r>
              <w:rPr>
                <w:rFonts w:hint="eastAsia"/>
              </w:rPr>
              <w:t>于</w:t>
            </w:r>
            <w:r>
              <w:rPr>
                <w:rFonts w:hint="eastAsia"/>
                <w:color w:val="0000FF"/>
                <w:szCs w:val="21"/>
                <w:highlight w:val="none"/>
                <w:u w:val="single"/>
              </w:rPr>
              <w:t xml:space="preserve">  20</w:t>
            </w:r>
            <w:r>
              <w:rPr>
                <w:rFonts w:hint="eastAsia"/>
                <w:color w:val="0000FF"/>
                <w:szCs w:val="21"/>
                <w:highlight w:val="none"/>
                <w:u w:val="single"/>
                <w:lang w:val="en-US" w:eastAsia="zh-CN"/>
              </w:rPr>
              <w:t>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15</w:t>
            </w:r>
            <w:r>
              <w:rPr>
                <w:rFonts w:hint="eastAsia"/>
                <w:color w:val="0000FF"/>
                <w:szCs w:val="21"/>
                <w:highlight w:val="none"/>
                <w:u w:val="single"/>
              </w:rPr>
              <w:t xml:space="preserve"> </w:t>
            </w:r>
            <w:r>
              <w:rPr>
                <w:rFonts w:hint="eastAsia"/>
                <w:color w:val="0000FF"/>
                <w:szCs w:val="21"/>
                <w:highlight w:val="none"/>
              </w:rPr>
              <w:t>日，进行确认了HACCP计划。</w:t>
            </w:r>
          </w:p>
          <w:p>
            <w:pPr>
              <w:keepNext w:val="0"/>
              <w:keepLines w:val="0"/>
              <w:suppressLineNumbers w:val="0"/>
              <w:tabs>
                <w:tab w:val="right" w:pos="3119"/>
              </w:tabs>
              <w:spacing w:before="0" w:beforeAutospacing="0" w:after="0" w:afterAutospacing="0"/>
              <w:ind w:left="0" w:right="0"/>
              <w:rPr>
                <w:rFonts w:hint="eastAsia"/>
                <w:color w:val="0000FF"/>
                <w:szCs w:val="21"/>
                <w:highlight w:val="none"/>
              </w:rPr>
            </w:pPr>
            <w:r>
              <w:rPr>
                <w:rFonts w:hint="eastAsia"/>
                <w:highlight w:val="none"/>
              </w:rPr>
              <w:t>于</w:t>
            </w:r>
            <w:r>
              <w:rPr>
                <w:rFonts w:hint="eastAsia"/>
                <w:color w:val="0000FF"/>
                <w:szCs w:val="21"/>
                <w:highlight w:val="none"/>
                <w:u w:val="single"/>
              </w:rPr>
              <w:t xml:space="preserve">  20</w:t>
            </w:r>
            <w:r>
              <w:rPr>
                <w:rFonts w:hint="eastAsia"/>
                <w:color w:val="0000FF"/>
                <w:szCs w:val="21"/>
                <w:highlight w:val="none"/>
                <w:u w:val="single"/>
                <w:lang w:val="en-US" w:eastAsia="zh-CN"/>
              </w:rPr>
              <w:t>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 xml:space="preserve">3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15</w:t>
            </w:r>
            <w:r>
              <w:rPr>
                <w:rFonts w:hint="eastAsia"/>
                <w:color w:val="0000FF"/>
                <w:szCs w:val="21"/>
                <w:highlight w:val="none"/>
                <w:u w:val="single"/>
              </w:rPr>
              <w:t xml:space="preserve"> </w:t>
            </w:r>
            <w:r>
              <w:rPr>
                <w:rFonts w:hint="eastAsia"/>
                <w:color w:val="0000FF"/>
                <w:szCs w:val="21"/>
                <w:highlight w:val="none"/>
              </w:rPr>
              <w:t>日，进行验证了HACCP计划。</w:t>
            </w:r>
          </w:p>
          <w:p>
            <w:pPr>
              <w:keepNext w:val="0"/>
              <w:keepLines w:val="0"/>
              <w:suppressLineNumbers w:val="0"/>
              <w:spacing w:before="0" w:beforeAutospacing="0" w:after="0" w:afterAutospacing="0"/>
              <w:ind w:left="0" w:right="0"/>
              <w:rPr>
                <w:rFonts w:hint="eastAsia"/>
                <w:highlight w:val="none"/>
              </w:rPr>
            </w:pPr>
          </w:p>
          <w:p>
            <w:pPr>
              <w:keepNext w:val="0"/>
              <w:keepLines w:val="0"/>
              <w:suppressLineNumbers w:val="0"/>
              <w:spacing w:before="0" w:beforeAutospacing="0" w:after="0" w:afterAutospacing="0"/>
              <w:ind w:left="0" w:right="0"/>
              <w:rPr>
                <w:rFonts w:hint="eastAsia"/>
                <w:highlight w:val="none"/>
              </w:rPr>
            </w:pPr>
            <w:r>
              <w:rPr>
                <w:rFonts w:hint="eastAsia"/>
                <w:highlight w:val="none"/>
              </w:rPr>
              <w:t>监控设备</w:t>
            </w:r>
            <w:r>
              <w:rPr>
                <w:rFonts w:hint="eastAsia"/>
                <w:color w:val="0000FF"/>
                <w:highlight w:val="none"/>
              </w:rPr>
              <w:t>是/否</w:t>
            </w:r>
            <w:r>
              <w:rPr>
                <w:rFonts w:hint="eastAsia"/>
                <w:highlight w:val="none"/>
              </w:rPr>
              <w:t>经有资格的检验机构进行了校准，并保留了形成文件的技术验证报告。</w:t>
            </w:r>
          </w:p>
          <w:p>
            <w:pPr>
              <w:keepNext w:val="0"/>
              <w:keepLines w:val="0"/>
              <w:suppressLineNumbers w:val="0"/>
              <w:spacing w:before="0" w:beforeAutospacing="0" w:after="0" w:afterAutospacing="0"/>
              <w:ind w:left="0" w:right="0"/>
              <w:rPr>
                <w:rFonts w:hint="eastAsia"/>
                <w:highlight w:val="none"/>
              </w:rPr>
            </w:pPr>
            <w:r>
              <w:rPr>
                <w:rFonts w:hint="eastAsia"/>
                <w:highlight w:val="none"/>
              </w:rPr>
              <w:t>本审核证实该公司规定的监视和测量方法适合监视和测量程序。具体参见下例：</w:t>
            </w:r>
          </w:p>
          <w:p>
            <w:pPr>
              <w:pStyle w:val="2"/>
              <w:rPr>
                <w:rFonts w:hint="eastAsia" w:eastAsia="Times New Roman"/>
                <w:color w:val="0000FF"/>
                <w:highlight w:val="cyan"/>
                <w:lang w:val="de-DE"/>
              </w:rPr>
            </w:pPr>
          </w:p>
          <w:tbl>
            <w:tblPr>
              <w:tblStyle w:val="11"/>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126"/>
              <w:gridCol w:w="1559"/>
              <w:gridCol w:w="141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noWrap w:val="0"/>
                  <w:vAlign w:val="top"/>
                </w:tcPr>
                <w:p>
                  <w:pPr>
                    <w:rPr>
                      <w:sz w:val="21"/>
                      <w:szCs w:val="21"/>
                      <w:highlight w:val="none"/>
                    </w:rPr>
                  </w:pPr>
                  <w:r>
                    <w:rPr>
                      <w:rFonts w:hint="eastAsia"/>
                      <w:sz w:val="21"/>
                      <w:szCs w:val="21"/>
                      <w:highlight w:val="none"/>
                    </w:rPr>
                    <w:t>计量器具名称</w:t>
                  </w:r>
                </w:p>
              </w:tc>
              <w:tc>
                <w:tcPr>
                  <w:tcW w:w="2126" w:type="dxa"/>
                  <w:noWrap w:val="0"/>
                  <w:vAlign w:val="top"/>
                </w:tcPr>
                <w:p>
                  <w:pPr>
                    <w:rPr>
                      <w:sz w:val="21"/>
                      <w:szCs w:val="21"/>
                      <w:highlight w:val="none"/>
                    </w:rPr>
                  </w:pPr>
                  <w:r>
                    <w:rPr>
                      <w:rFonts w:hint="eastAsia"/>
                      <w:sz w:val="21"/>
                      <w:szCs w:val="21"/>
                      <w:highlight w:val="none"/>
                    </w:rPr>
                    <w:t>检定或校准证书编号</w:t>
                  </w:r>
                </w:p>
              </w:tc>
              <w:tc>
                <w:tcPr>
                  <w:tcW w:w="1559" w:type="dxa"/>
                  <w:noWrap w:val="0"/>
                  <w:vAlign w:val="top"/>
                </w:tcPr>
                <w:p>
                  <w:pPr>
                    <w:rPr>
                      <w:rFonts w:hint="eastAsia"/>
                      <w:sz w:val="21"/>
                      <w:szCs w:val="21"/>
                      <w:highlight w:val="none"/>
                    </w:rPr>
                  </w:pPr>
                  <w:r>
                    <w:rPr>
                      <w:rFonts w:hint="eastAsia"/>
                      <w:sz w:val="21"/>
                      <w:szCs w:val="21"/>
                      <w:highlight w:val="none"/>
                    </w:rPr>
                    <w:t>校准/</w:t>
                  </w:r>
                  <w:r>
                    <w:rPr>
                      <w:sz w:val="21"/>
                      <w:szCs w:val="21"/>
                      <w:highlight w:val="none"/>
                    </w:rPr>
                    <w:t>检定日期</w:t>
                  </w:r>
                </w:p>
              </w:tc>
              <w:tc>
                <w:tcPr>
                  <w:tcW w:w="1418" w:type="dxa"/>
                  <w:noWrap w:val="0"/>
                  <w:vAlign w:val="top"/>
                </w:tcPr>
                <w:p>
                  <w:pPr>
                    <w:rPr>
                      <w:rFonts w:hint="eastAsia"/>
                      <w:sz w:val="21"/>
                      <w:szCs w:val="21"/>
                      <w:highlight w:val="none"/>
                    </w:rPr>
                  </w:pPr>
                  <w:r>
                    <w:rPr>
                      <w:rFonts w:hint="eastAsia"/>
                      <w:sz w:val="21"/>
                      <w:szCs w:val="21"/>
                      <w:highlight w:val="none"/>
                    </w:rPr>
                    <w:t>计划期限至</w:t>
                  </w:r>
                </w:p>
              </w:tc>
              <w:tc>
                <w:tcPr>
                  <w:tcW w:w="2126" w:type="dxa"/>
                  <w:noWrap w:val="0"/>
                  <w:vAlign w:val="top"/>
                </w:tcPr>
                <w:p>
                  <w:pPr>
                    <w:rPr>
                      <w:sz w:val="21"/>
                      <w:szCs w:val="21"/>
                      <w:highlight w:val="none"/>
                    </w:rPr>
                  </w:pPr>
                  <w:r>
                    <w:rPr>
                      <w:rFonts w:hint="eastAsia"/>
                      <w:sz w:val="21"/>
                      <w:szCs w:val="21"/>
                      <w:highlight w:val="none"/>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noWrap w:val="0"/>
                  <w:vAlign w:val="top"/>
                </w:tcPr>
                <w:p>
                  <w:pPr>
                    <w:rPr>
                      <w:rFonts w:hint="eastAsia"/>
                      <w:sz w:val="21"/>
                      <w:szCs w:val="21"/>
                      <w:highlight w:val="none"/>
                    </w:rPr>
                  </w:pPr>
                  <w:r>
                    <w:rPr>
                      <w:rFonts w:hint="eastAsia"/>
                      <w:sz w:val="21"/>
                      <w:szCs w:val="21"/>
                      <w:highlight w:val="none"/>
                    </w:rPr>
                    <w:t>温</w:t>
                  </w:r>
                  <w:r>
                    <w:rPr>
                      <w:sz w:val="21"/>
                      <w:szCs w:val="21"/>
                      <w:highlight w:val="none"/>
                    </w:rPr>
                    <w:t>湿度表</w:t>
                  </w:r>
                </w:p>
              </w:tc>
              <w:tc>
                <w:tcPr>
                  <w:tcW w:w="2126" w:type="dxa"/>
                  <w:noWrap w:val="0"/>
                  <w:vAlign w:val="top"/>
                </w:tcPr>
                <w:p>
                  <w:pPr>
                    <w:rPr>
                      <w:rFonts w:hint="default" w:eastAsia="宋体"/>
                      <w:sz w:val="21"/>
                      <w:szCs w:val="21"/>
                      <w:highlight w:val="none"/>
                      <w:lang w:val="en-US" w:eastAsia="zh-CN"/>
                    </w:rPr>
                  </w:pPr>
                  <w:r>
                    <w:rPr>
                      <w:rFonts w:hint="eastAsia"/>
                      <w:sz w:val="21"/>
                      <w:szCs w:val="21"/>
                      <w:highlight w:val="none"/>
                      <w:lang w:val="en-US" w:eastAsia="zh-CN"/>
                    </w:rPr>
                    <w:t>JX-2020-T-1130152W</w:t>
                  </w:r>
                </w:p>
              </w:tc>
              <w:tc>
                <w:tcPr>
                  <w:tcW w:w="1559" w:type="dxa"/>
                  <w:noWrap w:val="0"/>
                  <w:vAlign w:val="top"/>
                </w:tcPr>
                <w:p>
                  <w:pPr>
                    <w:rPr>
                      <w:rFonts w:hint="default" w:eastAsia="宋体"/>
                      <w:sz w:val="21"/>
                      <w:szCs w:val="21"/>
                      <w:highlight w:val="none"/>
                      <w:lang w:val="en-US" w:eastAsia="zh-CN"/>
                    </w:rPr>
                  </w:pPr>
                  <w:r>
                    <w:rPr>
                      <w:sz w:val="21"/>
                      <w:szCs w:val="21"/>
                      <w:highlight w:val="none"/>
                    </w:rPr>
                    <w:t>2020</w:t>
                  </w:r>
                  <w:r>
                    <w:rPr>
                      <w:rFonts w:hint="eastAsia"/>
                      <w:sz w:val="21"/>
                      <w:szCs w:val="21"/>
                      <w:highlight w:val="none"/>
                      <w:lang w:val="en-US" w:eastAsia="zh-CN"/>
                    </w:rPr>
                    <w:t>-12-01</w:t>
                  </w:r>
                </w:p>
              </w:tc>
              <w:tc>
                <w:tcPr>
                  <w:tcW w:w="1418" w:type="dxa"/>
                  <w:noWrap w:val="0"/>
                  <w:vAlign w:val="top"/>
                </w:tcPr>
                <w:p>
                  <w:pPr>
                    <w:rPr>
                      <w:rFonts w:hint="default" w:eastAsia="宋体"/>
                      <w:sz w:val="21"/>
                      <w:szCs w:val="21"/>
                      <w:highlight w:val="none"/>
                      <w:lang w:val="en-US" w:eastAsia="zh-CN"/>
                    </w:rPr>
                  </w:pPr>
                  <w:r>
                    <w:rPr>
                      <w:rFonts w:hint="eastAsia"/>
                      <w:sz w:val="21"/>
                      <w:szCs w:val="21"/>
                      <w:highlight w:val="none"/>
                    </w:rPr>
                    <w:t>2</w:t>
                  </w:r>
                  <w:r>
                    <w:rPr>
                      <w:rFonts w:hint="eastAsia"/>
                      <w:sz w:val="21"/>
                      <w:szCs w:val="21"/>
                      <w:highlight w:val="none"/>
                      <w:lang w:val="en-US" w:eastAsia="zh-CN"/>
                    </w:rPr>
                    <w:t>021-11</w:t>
                  </w:r>
                </w:p>
              </w:tc>
              <w:tc>
                <w:tcPr>
                  <w:tcW w:w="2126" w:type="dxa"/>
                  <w:noWrap w:val="0"/>
                  <w:vAlign w:val="top"/>
                </w:tcPr>
                <w:p>
                  <w:pPr>
                    <w:rPr>
                      <w:rFonts w:hint="eastAsia"/>
                      <w:sz w:val="21"/>
                      <w:szCs w:val="21"/>
                      <w:highlight w:val="none"/>
                    </w:rPr>
                  </w:pPr>
                  <w:r>
                    <w:rPr>
                      <w:rFonts w:hint="eastAsia"/>
                      <w:sz w:val="21"/>
                      <w:szCs w:val="21"/>
                      <w:highlight w:val="none"/>
                    </w:rPr>
                    <w:sym w:font="Wingdings" w:char="00FE"/>
                  </w:r>
                  <w:r>
                    <w:rPr>
                      <w:rFonts w:hint="eastAsia"/>
                      <w:sz w:val="21"/>
                      <w:szCs w:val="21"/>
                      <w:highlight w:val="none"/>
                    </w:rPr>
                    <w:t>配</w:t>
                  </w:r>
                  <w:r>
                    <w:rPr>
                      <w:sz w:val="21"/>
                      <w:szCs w:val="21"/>
                      <w:highlight w:val="none"/>
                    </w:rPr>
                    <w:t>送</w:t>
                  </w:r>
                  <w:r>
                    <w:rPr>
                      <w:rFonts w:hint="eastAsia"/>
                      <w:sz w:val="21"/>
                      <w:szCs w:val="21"/>
                      <w:highlight w:val="none"/>
                    </w:rPr>
                    <w:t xml:space="preserve">部 </w:t>
                  </w:r>
                  <w:r>
                    <w:rPr>
                      <w:rFonts w:hint="eastAsia"/>
                      <w:sz w:val="21"/>
                      <w:szCs w:val="21"/>
                      <w:highlight w:val="none"/>
                    </w:rPr>
                    <w:sym w:font="Wingdings" w:char="00A8"/>
                  </w:r>
                  <w:r>
                    <w:rPr>
                      <w:rFonts w:hint="eastAsia"/>
                      <w:sz w:val="21"/>
                      <w:szCs w:val="21"/>
                      <w:highlight w:val="none"/>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noWrap w:val="0"/>
                  <w:vAlign w:val="top"/>
                </w:tcPr>
                <w:p>
                  <w:pPr>
                    <w:rPr>
                      <w:rFonts w:hint="eastAsia"/>
                      <w:sz w:val="21"/>
                      <w:szCs w:val="21"/>
                      <w:highlight w:val="none"/>
                    </w:rPr>
                  </w:pPr>
                  <w:r>
                    <w:rPr>
                      <w:rFonts w:hint="eastAsia"/>
                      <w:sz w:val="21"/>
                      <w:szCs w:val="21"/>
                      <w:highlight w:val="none"/>
                    </w:rPr>
                    <w:t>电</w:t>
                  </w:r>
                  <w:r>
                    <w:rPr>
                      <w:sz w:val="21"/>
                      <w:szCs w:val="21"/>
                      <w:highlight w:val="none"/>
                    </w:rPr>
                    <w:t>子台秤</w:t>
                  </w:r>
                </w:p>
              </w:tc>
              <w:tc>
                <w:tcPr>
                  <w:tcW w:w="2126" w:type="dxa"/>
                  <w:noWrap w:val="0"/>
                  <w:vAlign w:val="top"/>
                </w:tcPr>
                <w:p>
                  <w:pPr>
                    <w:rPr>
                      <w:rFonts w:hint="default" w:eastAsia="宋体"/>
                      <w:sz w:val="21"/>
                      <w:szCs w:val="21"/>
                      <w:highlight w:val="none"/>
                      <w:lang w:val="en-US" w:eastAsia="zh-CN"/>
                    </w:rPr>
                  </w:pPr>
                  <w:r>
                    <w:rPr>
                      <w:rFonts w:hint="eastAsia"/>
                      <w:sz w:val="21"/>
                      <w:szCs w:val="21"/>
                      <w:highlight w:val="none"/>
                      <w:lang w:val="en-US" w:eastAsia="zh-CN"/>
                    </w:rPr>
                    <w:t>JX-2020-L-1130151W</w:t>
                  </w:r>
                </w:p>
              </w:tc>
              <w:tc>
                <w:tcPr>
                  <w:tcW w:w="1559" w:type="dxa"/>
                  <w:noWrap w:val="0"/>
                  <w:vAlign w:val="top"/>
                </w:tcPr>
                <w:p>
                  <w:pPr>
                    <w:rPr>
                      <w:rFonts w:hint="eastAsia" w:eastAsia="宋体"/>
                      <w:kern w:val="2"/>
                      <w:sz w:val="21"/>
                      <w:szCs w:val="21"/>
                      <w:highlight w:val="none"/>
                      <w:lang w:val="en-US" w:eastAsia="zh-CN" w:bidi="ar-SA"/>
                    </w:rPr>
                  </w:pPr>
                  <w:r>
                    <w:rPr>
                      <w:sz w:val="21"/>
                      <w:szCs w:val="21"/>
                      <w:highlight w:val="none"/>
                    </w:rPr>
                    <w:t>2020</w:t>
                  </w:r>
                  <w:r>
                    <w:rPr>
                      <w:rFonts w:hint="eastAsia"/>
                      <w:sz w:val="21"/>
                      <w:szCs w:val="21"/>
                      <w:highlight w:val="none"/>
                      <w:lang w:val="en-US" w:eastAsia="zh-CN"/>
                    </w:rPr>
                    <w:t>-12-01</w:t>
                  </w:r>
                </w:p>
              </w:tc>
              <w:tc>
                <w:tcPr>
                  <w:tcW w:w="1418" w:type="dxa"/>
                  <w:noWrap w:val="0"/>
                  <w:vAlign w:val="top"/>
                </w:tcPr>
                <w:p>
                  <w:pPr>
                    <w:rPr>
                      <w:rFonts w:hint="eastAsia" w:eastAsia="宋体"/>
                      <w:kern w:val="2"/>
                      <w:sz w:val="21"/>
                      <w:szCs w:val="21"/>
                      <w:highlight w:val="none"/>
                      <w:lang w:val="en-US" w:eastAsia="zh-CN" w:bidi="ar-SA"/>
                    </w:rPr>
                  </w:pPr>
                  <w:r>
                    <w:rPr>
                      <w:rFonts w:hint="eastAsia"/>
                      <w:sz w:val="21"/>
                      <w:szCs w:val="21"/>
                      <w:highlight w:val="none"/>
                    </w:rPr>
                    <w:t>2</w:t>
                  </w:r>
                  <w:r>
                    <w:rPr>
                      <w:rFonts w:hint="eastAsia"/>
                      <w:sz w:val="21"/>
                      <w:szCs w:val="21"/>
                      <w:highlight w:val="none"/>
                      <w:lang w:val="en-US" w:eastAsia="zh-CN"/>
                    </w:rPr>
                    <w:t>021-11</w:t>
                  </w:r>
                </w:p>
              </w:tc>
              <w:tc>
                <w:tcPr>
                  <w:tcW w:w="2126" w:type="dxa"/>
                  <w:noWrap w:val="0"/>
                  <w:vAlign w:val="top"/>
                </w:tcPr>
                <w:p>
                  <w:pPr>
                    <w:rPr>
                      <w:rFonts w:hint="eastAsia"/>
                      <w:kern w:val="2"/>
                      <w:sz w:val="21"/>
                      <w:szCs w:val="21"/>
                      <w:highlight w:val="none"/>
                      <w:lang w:val="en-US" w:eastAsia="zh-CN" w:bidi="ar-SA"/>
                    </w:rPr>
                  </w:pPr>
                  <w:r>
                    <w:rPr>
                      <w:rFonts w:hint="eastAsia"/>
                      <w:sz w:val="21"/>
                      <w:szCs w:val="21"/>
                      <w:highlight w:val="none"/>
                    </w:rPr>
                    <w:sym w:font="Wingdings" w:char="00FE"/>
                  </w:r>
                  <w:r>
                    <w:rPr>
                      <w:rFonts w:hint="eastAsia"/>
                      <w:sz w:val="21"/>
                      <w:szCs w:val="21"/>
                      <w:highlight w:val="none"/>
                    </w:rPr>
                    <w:t>配</w:t>
                  </w:r>
                  <w:r>
                    <w:rPr>
                      <w:sz w:val="21"/>
                      <w:szCs w:val="21"/>
                      <w:highlight w:val="none"/>
                    </w:rPr>
                    <w:t>送</w:t>
                  </w:r>
                  <w:r>
                    <w:rPr>
                      <w:rFonts w:hint="eastAsia"/>
                      <w:sz w:val="21"/>
                      <w:szCs w:val="21"/>
                      <w:highlight w:val="none"/>
                    </w:rPr>
                    <w:t xml:space="preserve">部 </w:t>
                  </w:r>
                  <w:r>
                    <w:rPr>
                      <w:rFonts w:hint="eastAsia"/>
                      <w:sz w:val="21"/>
                      <w:szCs w:val="21"/>
                      <w:highlight w:val="none"/>
                    </w:rPr>
                    <w:sym w:font="Wingdings" w:char="00A8"/>
                  </w:r>
                  <w:r>
                    <w:rPr>
                      <w:rFonts w:hint="eastAsia"/>
                      <w:sz w:val="21"/>
                      <w:szCs w:val="21"/>
                      <w:highlight w:val="none"/>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4" w:type="dxa"/>
                  <w:noWrap w:val="0"/>
                  <w:vAlign w:val="top"/>
                </w:tcPr>
                <w:p>
                  <w:pPr>
                    <w:rPr>
                      <w:rFonts w:hint="eastAsia"/>
                      <w:sz w:val="21"/>
                      <w:szCs w:val="21"/>
                      <w:highlight w:val="none"/>
                    </w:rPr>
                  </w:pPr>
                  <w:r>
                    <w:rPr>
                      <w:rFonts w:hint="eastAsia"/>
                      <w:sz w:val="21"/>
                      <w:szCs w:val="21"/>
                      <w:highlight w:val="none"/>
                    </w:rPr>
                    <w:t>中</w:t>
                  </w:r>
                  <w:r>
                    <w:rPr>
                      <w:sz w:val="21"/>
                      <w:szCs w:val="21"/>
                      <w:highlight w:val="none"/>
                    </w:rPr>
                    <w:t>心</w:t>
                  </w:r>
                  <w:r>
                    <w:rPr>
                      <w:rFonts w:hint="eastAsia"/>
                      <w:sz w:val="21"/>
                      <w:szCs w:val="21"/>
                      <w:highlight w:val="none"/>
                    </w:rPr>
                    <w:t>温</w:t>
                  </w:r>
                  <w:r>
                    <w:rPr>
                      <w:sz w:val="21"/>
                      <w:szCs w:val="21"/>
                      <w:highlight w:val="none"/>
                    </w:rPr>
                    <w:t>度计</w:t>
                  </w:r>
                </w:p>
              </w:tc>
              <w:tc>
                <w:tcPr>
                  <w:tcW w:w="2126" w:type="dxa"/>
                  <w:noWrap w:val="0"/>
                  <w:vAlign w:val="top"/>
                </w:tcPr>
                <w:p>
                  <w:pPr>
                    <w:rPr>
                      <w:rFonts w:hint="eastAsia" w:eastAsia="宋体"/>
                      <w:sz w:val="21"/>
                      <w:szCs w:val="21"/>
                      <w:highlight w:val="none"/>
                      <w:lang w:eastAsia="zh-CN"/>
                    </w:rPr>
                  </w:pPr>
                  <w:r>
                    <w:rPr>
                      <w:rFonts w:hint="eastAsia"/>
                      <w:sz w:val="21"/>
                      <w:szCs w:val="21"/>
                      <w:highlight w:val="none"/>
                      <w:lang w:eastAsia="zh-CN"/>
                    </w:rPr>
                    <w:t>——</w:t>
                  </w:r>
                </w:p>
              </w:tc>
              <w:tc>
                <w:tcPr>
                  <w:tcW w:w="1559" w:type="dxa"/>
                  <w:noWrap w:val="0"/>
                  <w:vAlign w:val="top"/>
                </w:tcPr>
                <w:p>
                  <w:pPr>
                    <w:rPr>
                      <w:rFonts w:hint="default" w:eastAsia="宋体"/>
                      <w:kern w:val="2"/>
                      <w:sz w:val="21"/>
                      <w:szCs w:val="21"/>
                      <w:highlight w:val="none"/>
                      <w:lang w:val="en-US" w:eastAsia="zh-CN" w:bidi="ar-SA"/>
                    </w:rPr>
                  </w:pPr>
                  <w:r>
                    <w:rPr>
                      <w:rFonts w:hint="eastAsia" w:eastAsia="宋体"/>
                      <w:color w:val="FF0000"/>
                      <w:kern w:val="2"/>
                      <w:sz w:val="21"/>
                      <w:szCs w:val="21"/>
                      <w:highlight w:val="none"/>
                      <w:lang w:val="en-US" w:eastAsia="zh-CN" w:bidi="ar-SA"/>
                    </w:rPr>
                    <w:t>未提供检定/校准报告</w:t>
                  </w:r>
                  <w:r>
                    <w:rPr>
                      <w:rFonts w:hint="eastAsia"/>
                      <w:color w:val="FF0000"/>
                      <w:kern w:val="2"/>
                      <w:sz w:val="21"/>
                      <w:szCs w:val="21"/>
                      <w:highlight w:val="none"/>
                      <w:lang w:val="en-US" w:eastAsia="zh-CN" w:bidi="ar-SA"/>
                    </w:rPr>
                    <w:t>，见不符合报告01</w:t>
                  </w:r>
                </w:p>
              </w:tc>
              <w:tc>
                <w:tcPr>
                  <w:tcW w:w="1418" w:type="dxa"/>
                  <w:noWrap w:val="0"/>
                  <w:vAlign w:val="top"/>
                </w:tcPr>
                <w:p>
                  <w:pPr>
                    <w:rPr>
                      <w:rFonts w:hint="default" w:eastAsia="宋体"/>
                      <w:kern w:val="2"/>
                      <w:sz w:val="21"/>
                      <w:szCs w:val="21"/>
                      <w:highlight w:val="none"/>
                      <w:lang w:val="en-US" w:eastAsia="zh-CN" w:bidi="ar-SA"/>
                    </w:rPr>
                  </w:pPr>
                </w:p>
              </w:tc>
              <w:tc>
                <w:tcPr>
                  <w:tcW w:w="2126" w:type="dxa"/>
                  <w:noWrap w:val="0"/>
                  <w:vAlign w:val="top"/>
                </w:tcPr>
                <w:p>
                  <w:pPr>
                    <w:rPr>
                      <w:rFonts w:hint="eastAsia"/>
                      <w:kern w:val="2"/>
                      <w:sz w:val="21"/>
                      <w:szCs w:val="21"/>
                      <w:highlight w:val="none"/>
                      <w:lang w:val="en-US" w:eastAsia="zh-CN" w:bidi="ar-SA"/>
                    </w:rPr>
                  </w:pPr>
                  <w:r>
                    <w:rPr>
                      <w:rFonts w:hint="eastAsia"/>
                      <w:sz w:val="21"/>
                      <w:szCs w:val="21"/>
                      <w:highlight w:val="none"/>
                    </w:rPr>
                    <w:sym w:font="Wingdings" w:char="00FE"/>
                  </w:r>
                  <w:r>
                    <w:rPr>
                      <w:rFonts w:hint="eastAsia"/>
                      <w:sz w:val="21"/>
                      <w:szCs w:val="21"/>
                      <w:highlight w:val="none"/>
                    </w:rPr>
                    <w:t>配</w:t>
                  </w:r>
                  <w:r>
                    <w:rPr>
                      <w:sz w:val="21"/>
                      <w:szCs w:val="21"/>
                      <w:highlight w:val="none"/>
                    </w:rPr>
                    <w:t>送</w:t>
                  </w:r>
                  <w:r>
                    <w:rPr>
                      <w:rFonts w:hint="eastAsia"/>
                      <w:sz w:val="21"/>
                      <w:szCs w:val="21"/>
                      <w:highlight w:val="none"/>
                    </w:rPr>
                    <w:t xml:space="preserve">部 </w:t>
                  </w:r>
                  <w:r>
                    <w:rPr>
                      <w:rFonts w:hint="eastAsia"/>
                      <w:sz w:val="21"/>
                      <w:szCs w:val="21"/>
                      <w:highlight w:val="none"/>
                    </w:rPr>
                    <w:sym w:font="Wingdings" w:char="00A8"/>
                  </w:r>
                  <w:r>
                    <w:rPr>
                      <w:rFonts w:hint="eastAsia"/>
                      <w:sz w:val="21"/>
                      <w:szCs w:val="21"/>
                      <w:highlight w:val="none"/>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noWrap w:val="0"/>
                  <w:vAlign w:val="top"/>
                </w:tcPr>
                <w:p>
                  <w:pPr>
                    <w:rPr>
                      <w:rFonts w:hint="default" w:eastAsia="宋体"/>
                      <w:sz w:val="21"/>
                      <w:szCs w:val="21"/>
                      <w:highlight w:val="none"/>
                      <w:lang w:val="en-US" w:eastAsia="zh-CN"/>
                    </w:rPr>
                  </w:pPr>
                  <w:r>
                    <w:rPr>
                      <w:rFonts w:hint="eastAsia"/>
                      <w:sz w:val="21"/>
                      <w:szCs w:val="21"/>
                      <w:highlight w:val="none"/>
                      <w:lang w:val="en-US" w:eastAsia="zh-CN"/>
                    </w:rPr>
                    <w:t>农药残留检测仪</w:t>
                  </w:r>
                </w:p>
              </w:tc>
              <w:tc>
                <w:tcPr>
                  <w:tcW w:w="2126" w:type="dxa"/>
                  <w:noWrap w:val="0"/>
                  <w:vAlign w:val="top"/>
                </w:tcPr>
                <w:p>
                  <w:pPr>
                    <w:rPr>
                      <w:rFonts w:hint="default"/>
                      <w:sz w:val="21"/>
                      <w:szCs w:val="21"/>
                      <w:highlight w:val="none"/>
                      <w:lang w:val="en-US" w:eastAsia="zh-CN"/>
                    </w:rPr>
                  </w:pPr>
                  <w:r>
                    <w:rPr>
                      <w:rFonts w:hint="eastAsia"/>
                      <w:sz w:val="21"/>
                      <w:szCs w:val="21"/>
                      <w:highlight w:val="none"/>
                      <w:lang w:val="en-US" w:eastAsia="zh-CN"/>
                    </w:rPr>
                    <w:t>HC20Z-AQ281748</w:t>
                  </w:r>
                </w:p>
              </w:tc>
              <w:tc>
                <w:tcPr>
                  <w:tcW w:w="1559" w:type="dxa"/>
                  <w:noWrap w:val="0"/>
                  <w:vAlign w:val="top"/>
                </w:tcPr>
                <w:p>
                  <w:pPr>
                    <w:rPr>
                      <w:rFonts w:hint="default" w:eastAsia="宋体"/>
                      <w:color w:val="FF0000"/>
                      <w:kern w:val="2"/>
                      <w:sz w:val="21"/>
                      <w:szCs w:val="21"/>
                      <w:highlight w:val="none"/>
                      <w:lang w:val="en-US" w:eastAsia="zh-CN" w:bidi="ar-SA"/>
                    </w:rPr>
                  </w:pPr>
                  <w:r>
                    <w:rPr>
                      <w:rFonts w:hint="eastAsia" w:eastAsia="宋体"/>
                      <w:kern w:val="2"/>
                      <w:sz w:val="21"/>
                      <w:szCs w:val="21"/>
                      <w:highlight w:val="none"/>
                      <w:lang w:val="en-US" w:eastAsia="zh-CN" w:bidi="ar-SA"/>
                    </w:rPr>
                    <w:t>2021-12-05</w:t>
                  </w:r>
                </w:p>
              </w:tc>
              <w:tc>
                <w:tcPr>
                  <w:tcW w:w="1418" w:type="dxa"/>
                  <w:noWrap w:val="0"/>
                  <w:vAlign w:val="top"/>
                </w:tcPr>
                <w:p>
                  <w:pPr>
                    <w:rPr>
                      <w:rFonts w:hint="default" w:eastAsia="宋体"/>
                      <w:kern w:val="2"/>
                      <w:sz w:val="21"/>
                      <w:szCs w:val="21"/>
                      <w:highlight w:val="none"/>
                      <w:lang w:val="en-US" w:eastAsia="zh-CN" w:bidi="ar-SA"/>
                    </w:rPr>
                  </w:pPr>
                  <w:r>
                    <w:rPr>
                      <w:rFonts w:hint="eastAsia" w:eastAsia="宋体"/>
                      <w:kern w:val="2"/>
                      <w:sz w:val="21"/>
                      <w:szCs w:val="21"/>
                      <w:highlight w:val="none"/>
                      <w:lang w:val="en-US" w:eastAsia="zh-CN" w:bidi="ar-SA"/>
                    </w:rPr>
                    <w:t>2021-12-06</w:t>
                  </w:r>
                </w:p>
              </w:tc>
              <w:tc>
                <w:tcPr>
                  <w:tcW w:w="2126" w:type="dxa"/>
                  <w:noWrap w:val="0"/>
                  <w:vAlign w:val="top"/>
                </w:tcPr>
                <w:p>
                  <w:pPr>
                    <w:rPr>
                      <w:rFonts w:hint="eastAsia"/>
                      <w:sz w:val="21"/>
                      <w:szCs w:val="21"/>
                      <w:highlight w:val="none"/>
                    </w:rPr>
                  </w:pPr>
                  <w:r>
                    <w:rPr>
                      <w:rFonts w:hint="eastAsia"/>
                      <w:sz w:val="21"/>
                      <w:szCs w:val="21"/>
                      <w:highlight w:val="none"/>
                    </w:rPr>
                    <w:sym w:font="Wingdings" w:char="00FE"/>
                  </w:r>
                  <w:r>
                    <w:rPr>
                      <w:rFonts w:hint="eastAsia"/>
                      <w:sz w:val="21"/>
                      <w:szCs w:val="21"/>
                      <w:highlight w:val="none"/>
                    </w:rPr>
                    <w:t>配</w:t>
                  </w:r>
                  <w:r>
                    <w:rPr>
                      <w:sz w:val="21"/>
                      <w:szCs w:val="21"/>
                      <w:highlight w:val="none"/>
                    </w:rPr>
                    <w:t>送</w:t>
                  </w:r>
                  <w:r>
                    <w:rPr>
                      <w:rFonts w:hint="eastAsia"/>
                      <w:sz w:val="21"/>
                      <w:szCs w:val="21"/>
                      <w:highlight w:val="none"/>
                    </w:rPr>
                    <w:t xml:space="preserve">部 </w:t>
                  </w:r>
                  <w:r>
                    <w:rPr>
                      <w:rFonts w:hint="eastAsia"/>
                      <w:sz w:val="21"/>
                      <w:szCs w:val="21"/>
                      <w:highlight w:val="none"/>
                    </w:rPr>
                    <w:sym w:font="Wingdings" w:char="00FE"/>
                  </w:r>
                  <w:r>
                    <w:rPr>
                      <w:rFonts w:hint="eastAsia"/>
                      <w:sz w:val="21"/>
                      <w:szCs w:val="21"/>
                      <w:highlight w:val="none"/>
                    </w:rPr>
                    <w:t>实验室</w:t>
                  </w:r>
                </w:p>
              </w:tc>
            </w:tr>
          </w:tbl>
          <w:p>
            <w:pPr>
              <w:pStyle w:val="2"/>
              <w:rPr>
                <w:rFonts w:hint="eastAsia" w:eastAsia="Times New Roman"/>
                <w:color w:val="0000FF"/>
                <w:highlight w:val="cyan"/>
                <w:lang w:val="de-DE"/>
              </w:rPr>
            </w:pPr>
          </w:p>
          <w:p>
            <w:pPr>
              <w:keepNext w:val="0"/>
              <w:keepLines w:val="0"/>
              <w:suppressLineNumbers w:val="0"/>
              <w:spacing w:before="0" w:beforeAutospacing="0" w:after="0" w:afterAutospacing="0"/>
              <w:ind w:left="0" w:right="0"/>
              <w:rPr>
                <w:rFonts w:hint="eastAsia"/>
                <w:color w:val="0000FF"/>
                <w:lang w:val="de-DE"/>
              </w:rPr>
            </w:pPr>
          </w:p>
          <w:p>
            <w:pPr>
              <w:keepNext w:val="0"/>
              <w:keepLines w:val="0"/>
              <w:suppressLineNumbers w:val="0"/>
              <w:spacing w:before="0" w:beforeAutospacing="0" w:after="0" w:afterAutospacing="0"/>
              <w:ind w:left="0" w:right="0"/>
              <w:rPr>
                <w:rFonts w:hint="eastAsia"/>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将验证的结果需要输入到管理评审中</w:t>
            </w:r>
          </w:p>
          <w:p>
            <w:pPr>
              <w:keepNext w:val="0"/>
              <w:keepLines w:val="0"/>
              <w:suppressLineNumbers w:val="0"/>
              <w:spacing w:before="0" w:beforeAutospacing="0" w:after="0" w:afterAutospacing="0"/>
              <w:ind w:left="0" w:right="0"/>
              <w:rPr>
                <w:rFonts w:hint="eastAsia"/>
              </w:rPr>
            </w:pPr>
            <w:r>
              <w:rPr>
                <w:rFonts w:hint="eastAsia"/>
              </w:rPr>
              <w:t>当验证结果不符合要求时，</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采取纠正措施并进行再验证——未发生</w:t>
            </w:r>
          </w:p>
          <w:p>
            <w:pPr>
              <w:keepNext w:val="0"/>
              <w:keepLines w:val="0"/>
              <w:suppressLineNumbers w:val="0"/>
              <w:tabs>
                <w:tab w:val="right" w:pos="3119"/>
              </w:tabs>
              <w:spacing w:before="0" w:beforeAutospacing="0" w:after="0" w:afterAutospacing="0"/>
              <w:ind w:left="0" w:right="0"/>
              <w:rPr>
                <w:rFonts w:hint="eastAsia"/>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rPr>
              <w:t>再验证</w:t>
            </w:r>
            <w:r>
              <w:rPr>
                <w:rFonts w:hint="eastAsia"/>
                <w:color w:val="0000FF"/>
                <w:szCs w:val="21"/>
                <w:u w:val="single"/>
              </w:rPr>
              <w:t xml:space="preserve">                         </w:t>
            </w:r>
            <w:r>
              <w:rPr>
                <w:rFonts w:hint="eastAsia"/>
                <w:color w:val="0000FF"/>
                <w:szCs w:val="21"/>
              </w:rPr>
              <w:t>。</w:t>
            </w:r>
          </w:p>
          <w:p>
            <w:pPr>
              <w:keepNext w:val="0"/>
              <w:keepLines w:val="0"/>
              <w:suppressLineNumbers w:val="0"/>
              <w:spacing w:before="0" w:beforeAutospacing="0" w:after="0" w:afterAutospacing="0"/>
              <w:ind w:left="0" w:right="0"/>
              <w:rPr>
                <w:rFonts w:hint="eastAsia"/>
                <w:b/>
              </w:rPr>
            </w:pPr>
          </w:p>
          <w:p>
            <w:pPr>
              <w:keepNext w:val="0"/>
              <w:keepLines w:val="0"/>
              <w:suppressLineNumbers w:val="0"/>
              <w:spacing w:before="0" w:beforeAutospacing="0" w:after="0" w:afterAutospacing="0"/>
              <w:ind w:left="0" w:right="0"/>
              <w:rPr>
                <w:rFonts w:hint="eastAsia"/>
                <w:b/>
              </w:rPr>
            </w:pPr>
            <w:r>
              <w:rPr>
                <w:rFonts w:hint="eastAsia"/>
                <w:b/>
              </w:rPr>
              <w:t>其他方面的的验证</w:t>
            </w:r>
          </w:p>
          <w:p>
            <w:pPr>
              <w:keepNext w:val="0"/>
              <w:keepLines w:val="0"/>
              <w:suppressLineNumbers w:val="0"/>
              <w:spacing w:before="0" w:beforeAutospacing="0" w:after="0" w:afterAutospacing="0"/>
              <w:ind w:left="0" w:right="0"/>
              <w:rPr>
                <w:rFonts w:hint="eastAsia"/>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按照策划的要求进行了验证</w:t>
            </w:r>
          </w:p>
          <w:p>
            <w:pPr>
              <w:keepNext w:val="0"/>
              <w:keepLines w:val="0"/>
              <w:suppressLineNumbers w:val="0"/>
              <w:spacing w:before="0" w:beforeAutospacing="0" w:after="0" w:afterAutospacing="0"/>
              <w:ind w:left="0" w:right="0"/>
              <w:rPr>
                <w:rFonts w:hint="eastAsia"/>
              </w:rPr>
            </w:pPr>
            <w:r>
              <w:rPr>
                <w:rFonts w:hint="eastAsia"/>
              </w:rPr>
              <w:t>验证结果</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符合要求</w:t>
            </w:r>
          </w:p>
          <w:p>
            <w:pPr>
              <w:keepNext w:val="0"/>
              <w:keepLines w:val="0"/>
              <w:suppressLineNumbers w:val="0"/>
              <w:tabs>
                <w:tab w:val="right" w:pos="3119"/>
              </w:tabs>
              <w:spacing w:before="0" w:beforeAutospacing="0" w:after="0" w:afterAutospacing="0"/>
              <w:ind w:left="0" w:right="0"/>
              <w:rPr>
                <w:rFonts w:hint="eastAsia"/>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HACCP计划记录的保持</w:t>
            </w:r>
          </w:p>
          <w:p>
            <w:pPr>
              <w:keepNext w:val="0"/>
              <w:keepLines w:val="0"/>
              <w:suppressLineNumbers w:val="0"/>
              <w:spacing w:before="0" w:beforeAutospacing="0" w:after="0" w:afterAutospacing="0"/>
              <w:ind w:left="0" w:right="0"/>
              <w:rPr>
                <w:rFonts w:hint="eastAsia"/>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保持HACCP计划制定、运行、验证等记录。</w:t>
            </w:r>
          </w:p>
          <w:p>
            <w:pPr>
              <w:keepNext w:val="0"/>
              <w:keepLines w:val="0"/>
              <w:suppressLineNumbers w:val="0"/>
              <w:spacing w:before="0" w:beforeAutospacing="0" w:after="0" w:afterAutospacing="0"/>
              <w:ind w:left="0" w:right="0"/>
              <w:rPr>
                <w:rFonts w:hint="eastAsia"/>
              </w:rPr>
            </w:pPr>
            <w:r>
              <w:rPr>
                <w:rFonts w:hint="eastAsia"/>
              </w:rPr>
              <w:t>HACCP计划记录的控制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与体系记录的控制一致。</w:t>
            </w:r>
          </w:p>
          <w:p>
            <w:pPr>
              <w:keepNext w:val="0"/>
              <w:keepLines w:val="0"/>
              <w:suppressLineNumbers w:val="0"/>
              <w:tabs>
                <w:tab w:val="right" w:pos="3119"/>
              </w:tabs>
              <w:spacing w:before="0" w:beforeAutospacing="0" w:after="0" w:afterAutospacing="0"/>
              <w:ind w:left="0" w:right="0"/>
              <w:rPr>
                <w:rFonts w:hint="eastAsia"/>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保持了HACCP计划相关的记录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食品防护计划</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highlight w:val="none"/>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20</w:t>
            </w:r>
            <w:r>
              <w:rPr>
                <w:rFonts w:hint="eastAsia"/>
                <w:color w:val="0000FF"/>
                <w:szCs w:val="21"/>
                <w:highlight w:val="none"/>
                <w:u w:val="single"/>
                <w:lang w:val="en-US" w:eastAsia="zh-CN"/>
              </w:rPr>
              <w:t>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 xml:space="preserve">18 </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rPr>
              <w:t>证实其有效性。</w:t>
            </w:r>
          </w:p>
          <w:p>
            <w:pPr>
              <w:keepNext w:val="0"/>
              <w:keepLines w:val="0"/>
              <w:suppressLineNumbers w:val="0"/>
              <w:tabs>
                <w:tab w:val="right" w:pos="3119"/>
              </w:tabs>
              <w:spacing w:before="0" w:beforeAutospacing="0" w:after="0" w:afterAutospacing="0"/>
              <w:ind w:left="0" w:right="0"/>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致敏物质的管理</w:t>
            </w:r>
          </w:p>
          <w:p>
            <w:pPr>
              <w:keepNext w:val="0"/>
              <w:keepLines w:val="0"/>
              <w:suppressLineNumbers w:val="0"/>
              <w:autoSpaceDE w:val="0"/>
              <w:autoSpaceDN w:val="0"/>
              <w:adjustRightInd w:val="0"/>
              <w:spacing w:before="0" w:beforeAutospacing="0" w:after="0" w:afterAutospacing="0"/>
              <w:ind w:left="0" w:right="0"/>
              <w:rPr>
                <w:rFonts w:hint="eastAsia"/>
                <w: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highlight w:val="none"/>
              </w:rPr>
              <w:t>针对所有食品加工过程及设施的致敏物质管理方案，</w:t>
            </w: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highlight w:val="none"/>
              </w:rPr>
              <w:t>对原辅料、中间品、成品、食品添加剂、加工助剂、接触材料及任何新产品开发引入的新成分进行致敏物质评估记录；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highlight w:val="none"/>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202</w:t>
            </w:r>
            <w:r>
              <w:rPr>
                <w:rFonts w:hint="eastAsia"/>
                <w:color w:val="0000FF"/>
                <w:szCs w:val="21"/>
                <w:highlight w:val="none"/>
                <w:u w:val="single"/>
                <w:lang w:val="en-US" w:eastAsia="zh-CN"/>
              </w:rPr>
              <w:t>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18</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rPr>
              <w:t>确认和验证其控制措施的有效性。</w:t>
            </w:r>
          </w:p>
          <w:p>
            <w:pPr>
              <w:keepNext w:val="0"/>
              <w:keepLines w:val="0"/>
              <w:suppressLineNumbers w:val="0"/>
              <w:tabs>
                <w:tab w:val="right" w:pos="3119"/>
              </w:tabs>
              <w:spacing w:before="0" w:beforeAutospacing="0" w:after="0" w:afterAutospacing="0"/>
              <w:ind w:left="0" w:right="0"/>
              <w:rPr>
                <w:rFonts w:hint="eastAsia"/>
                <w:b/>
                <w:highlight w:val="none"/>
              </w:rPr>
            </w:pPr>
            <w:r>
              <w:rPr>
                <w:rFonts w:hint="eastAsia" w:ascii="宋体" w:hAnsi="宋体"/>
                <w:color w:val="0000FF"/>
                <w:highlight w:val="none"/>
              </w:rPr>
              <w:sym w:font="Wingdings 2" w:char="0052"/>
            </w:r>
            <w:r>
              <w:rPr>
                <w:rFonts w:hint="eastAsia"/>
                <w:color w:val="0000FF"/>
                <w:highlight w:val="none"/>
              </w:rPr>
              <w:t>是/</w:t>
            </w:r>
            <w:r>
              <w:rPr>
                <w:rFonts w:hint="eastAsia" w:ascii="宋体" w:hAnsi="宋体"/>
                <w:color w:val="0000FF"/>
                <w:highlight w:val="none"/>
              </w:rPr>
              <w:sym w:font="Wingdings 2" w:char="00A3"/>
            </w:r>
            <w:r>
              <w:rPr>
                <w:rFonts w:hint="eastAsia"/>
                <w:color w:val="0000FF"/>
                <w:highlight w:val="none"/>
              </w:rPr>
              <w:t>否</w:t>
            </w:r>
            <w:r>
              <w:rPr>
                <w:rFonts w:hint="eastAsia"/>
                <w:color w:val="0000FF"/>
                <w:highlight w:val="none"/>
                <w:lang w:val="en-GB"/>
              </w:rPr>
              <w:t>按照规范的要求进行了致敏物质的标识</w:t>
            </w:r>
            <w:r>
              <w:rPr>
                <w:rFonts w:hint="eastAsia"/>
                <w:color w:val="0000FF"/>
                <w:highlight w:val="none"/>
                <w:lang w:val="en-GB" w:eastAsia="zh-CN"/>
              </w:rPr>
              <w:t>，</w:t>
            </w:r>
            <w:r>
              <w:rPr>
                <w:rFonts w:hint="eastAsia"/>
                <w:color w:val="0000FF"/>
                <w:highlight w:val="none"/>
                <w:lang w:val="en-US" w:eastAsia="zh-CN"/>
              </w:rPr>
              <w:t>经过识别组织无致敏物质</w:t>
            </w:r>
            <w:r>
              <w:rPr>
                <w:rFonts w:hint="eastAsia"/>
                <w:color w:val="0000FF"/>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食品欺诈的预防</w:t>
            </w:r>
          </w:p>
          <w:p>
            <w:pPr>
              <w:keepNext w:val="0"/>
              <w:keepLines w:val="0"/>
              <w:suppressLineNumbers w:val="0"/>
              <w:autoSpaceDE w:val="0"/>
              <w:autoSpaceDN w:val="0"/>
              <w:adjustRightInd w:val="0"/>
              <w:spacing w:before="0" w:beforeAutospacing="0" w:after="0" w:afterAutospacing="0"/>
              <w:ind w:left="0" w:right="0"/>
              <w:rPr>
                <w:rFonts w:hint="eastAsia"/>
                <w: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ascii="宋体" w:hAnsi="宋体"/>
                <w:highlight w:val="none"/>
              </w:rPr>
              <w:t>■</w:t>
            </w:r>
            <w:r>
              <w:rPr>
                <w:rFonts w:hint="eastAsia"/>
                <w:color w:val="0000FF"/>
                <w:highlight w:val="none"/>
              </w:rPr>
              <w:t>是/</w:t>
            </w:r>
            <w:r>
              <w:rPr>
                <w:rFonts w:hint="eastAsia" w:ascii="宋体" w:hAnsi="宋体"/>
                <w:color w:val="0000FF"/>
                <w:highlight w:val="none"/>
              </w:rPr>
              <w:sym w:font="Wingdings 2" w:char="0052"/>
            </w:r>
            <w:r>
              <w:rPr>
                <w:rFonts w:hint="eastAsia"/>
                <w:color w:val="0000FF"/>
                <w:highlight w:val="none"/>
              </w:rPr>
              <w:t>否</w:t>
            </w:r>
            <w:r>
              <w:rPr>
                <w:rFonts w:hint="eastAsia"/>
                <w:highlight w:val="none"/>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highlight w:val="none"/>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202</w:t>
            </w:r>
            <w:r>
              <w:rPr>
                <w:rFonts w:hint="eastAsia"/>
                <w:color w:val="0000FF"/>
                <w:szCs w:val="21"/>
                <w:highlight w:val="none"/>
                <w:u w:val="single"/>
                <w:lang w:val="en-US" w:eastAsia="zh-CN"/>
              </w:rPr>
              <w:t>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3</w:t>
            </w:r>
            <w:bookmarkStart w:id="7" w:name="_GoBack"/>
            <w:bookmarkEnd w:id="7"/>
            <w:r>
              <w:rPr>
                <w:rFonts w:hint="eastAsia"/>
                <w:color w:val="0000FF"/>
                <w:szCs w:val="21"/>
                <w:highlight w:val="none"/>
                <w:u w:val="single"/>
                <w:lang w:val="en-US" w:eastAsia="zh-CN"/>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15</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lang w:val="en-GB"/>
              </w:rPr>
            </w:pPr>
            <w:r>
              <w:rPr>
                <w:rFonts w:hint="eastAsia"/>
                <w:lang w:val="en-GB"/>
              </w:rPr>
              <w:t>产品安全性验证</w:t>
            </w:r>
          </w:p>
        </w:tc>
        <w:tc>
          <w:tcPr>
            <w:tcW w:w="6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lang w:val="en-US" w:eastAsia="zh-CN"/>
              </w:rPr>
            </w:pPr>
            <w:r>
              <w:rPr>
                <w:rFonts w:hint="eastAsia"/>
              </w:rPr>
              <w:t>抽查</w:t>
            </w:r>
            <w:r>
              <w:rPr>
                <w:rFonts w:hint="eastAsia"/>
                <w:lang w:val="en-US" w:eastAsia="zh-CN"/>
              </w:rPr>
              <w:t>产品外检报告：</w:t>
            </w:r>
          </w:p>
          <w:p>
            <w:pPr>
              <w:keepNext w:val="0"/>
              <w:keepLines w:val="0"/>
              <w:suppressLineNumbers w:val="0"/>
              <w:spacing w:before="0" w:beforeAutospacing="0" w:after="0" w:afterAutospacing="0"/>
              <w:ind w:left="0" w:right="0"/>
              <w:rPr>
                <w:rFonts w:hint="eastAsia"/>
                <w:color w:val="0000FF"/>
                <w:highlight w:val="none"/>
              </w:rPr>
            </w:pPr>
            <w:r>
              <w:rPr>
                <w:rFonts w:hint="eastAsia"/>
                <w:color w:val="0000FF"/>
                <w:highlight w:val="none"/>
                <w:lang w:val="en-US" w:eastAsia="zh-CN"/>
              </w:rPr>
              <w:t>随机抽查</w:t>
            </w:r>
            <w:r>
              <w:rPr>
                <w:rFonts w:hint="eastAsia"/>
                <w:color w:val="0000FF"/>
                <w:highlight w:val="none"/>
              </w:rPr>
              <w:t>第三方食品安全验证结果：</w:t>
            </w:r>
          </w:p>
          <w:p>
            <w:pPr>
              <w:keepNext w:val="0"/>
              <w:keepLines w:val="0"/>
              <w:suppressLineNumbers w:val="0"/>
              <w:spacing w:before="0" w:beforeAutospacing="0" w:after="0" w:afterAutospacing="0"/>
              <w:ind w:left="0" w:right="0"/>
              <w:rPr>
                <w:rFonts w:hint="default" w:eastAsia="宋体"/>
                <w:color w:val="0000FF"/>
                <w:highlight w:val="none"/>
                <w:u w:val="single"/>
                <w:lang w:val="en-US" w:eastAsia="zh-CN"/>
              </w:rPr>
            </w:pPr>
            <w:r>
              <w:rPr>
                <w:rFonts w:hint="eastAsia"/>
                <w:color w:val="0000FF"/>
                <w:highlight w:val="none"/>
                <w:u w:val="single"/>
                <w:lang w:val="en-US" w:eastAsia="zh-CN"/>
              </w:rPr>
              <w:t>未提供果蔬类食品安全验证报告，见不符合报告01</w:t>
            </w:r>
          </w:p>
          <w:p>
            <w:pPr>
              <w:keepNext w:val="0"/>
              <w:keepLines w:val="0"/>
              <w:suppressLineNumbers w:val="0"/>
              <w:spacing w:before="0" w:beforeAutospacing="0" w:after="0" w:afterAutospacing="0"/>
              <w:ind w:left="0" w:right="0"/>
              <w:rPr>
                <w:rFonts w:hint="default" w:eastAsia="宋体"/>
                <w:color w:val="0000FF"/>
                <w:lang w:val="en-US" w:eastAsia="zh-CN"/>
              </w:rPr>
            </w:pPr>
            <w:r>
              <w:rPr>
                <w:rFonts w:hint="eastAsia"/>
              </w:rPr>
              <w:t>检验机构</w:t>
            </w:r>
            <w:r>
              <w:rPr>
                <w:rFonts w:hint="eastAsia"/>
                <w:color w:val="000000"/>
              </w:rPr>
              <w:t>通过实验室认可</w:t>
            </w:r>
            <w:r>
              <w:rPr>
                <w:rFonts w:hint="eastAsia"/>
                <w:color w:val="0000FF"/>
                <w:szCs w:val="21"/>
              </w:rPr>
              <w:t xml:space="preserve">  </w:t>
            </w:r>
            <w:r>
              <w:rPr>
                <w:rFonts w:hint="eastAsia"/>
                <w:color w:val="0000FF"/>
              </w:rPr>
              <w:t xml:space="preserve"> </w:t>
            </w:r>
            <w:r>
              <w:rPr>
                <w:rFonts w:hint="eastAsia"/>
                <w:color w:val="000000"/>
                <w:lang w:val="en-GB"/>
              </w:rPr>
              <w:sym w:font="Wingdings 2" w:char="00A3"/>
            </w:r>
            <w:r>
              <w:rPr>
                <w:rFonts w:hint="eastAsia"/>
                <w:color w:val="0000FF"/>
              </w:rPr>
              <w:t xml:space="preserve">是     </w:t>
            </w:r>
            <w:r>
              <w:rPr>
                <w:rFonts w:hint="eastAsia"/>
                <w:color w:val="000000"/>
                <w:lang w:val="en-GB"/>
              </w:rPr>
              <w:sym w:font="Wingdings 2" w:char="0052"/>
            </w:r>
            <w:r>
              <w:rPr>
                <w:rFonts w:hint="eastAsia"/>
                <w:color w:val="0000FF"/>
              </w:rPr>
              <w:t>否</w:t>
            </w:r>
            <w:r>
              <w:rPr>
                <w:rFonts w:hint="eastAsia"/>
                <w:color w:val="0000FF"/>
                <w:lang w:eastAsia="zh-CN"/>
              </w:rPr>
              <w:t>（</w:t>
            </w:r>
            <w:r>
              <w:rPr>
                <w:rFonts w:hint="eastAsia"/>
                <w:color w:val="0000FF"/>
                <w:lang w:val="en-US" w:eastAsia="zh-CN"/>
              </w:rPr>
              <w:t>产品安全性指标自行验证）</w:t>
            </w:r>
          </w:p>
          <w:p>
            <w:pPr>
              <w:keepNext w:val="0"/>
              <w:keepLines w:val="0"/>
              <w:suppressLineNumbers w:val="0"/>
              <w:spacing w:before="0" w:beforeAutospacing="0" w:after="0" w:afterAutospacing="0"/>
              <w:ind w:left="0" w:right="0"/>
              <w:rPr>
                <w:rFonts w:hint="eastAsia"/>
                <w:color w:val="000000"/>
              </w:rPr>
            </w:pPr>
            <w:r>
              <w:rPr>
                <w:rFonts w:hint="eastAsia"/>
                <w:color w:val="000000"/>
              </w:rPr>
              <w:t xml:space="preserve">检验结果在产品标准规定的有效期内    </w:t>
            </w:r>
            <w:r>
              <w:rPr>
                <w:rFonts w:hint="eastAsia" w:ascii="宋体" w:hAnsi="宋体"/>
                <w:color w:val="000000"/>
                <w:lang w:val="en-GB"/>
              </w:rPr>
              <w:t>■</w:t>
            </w:r>
            <w:r>
              <w:rPr>
                <w:rFonts w:hint="eastAsia"/>
                <w:color w:val="0000FF"/>
              </w:rPr>
              <w:t xml:space="preserve">是    </w:t>
            </w:r>
            <w:r>
              <w:rPr>
                <w:rFonts w:hint="eastAsia"/>
                <w:color w:val="000000"/>
                <w:lang w:val="en-GB"/>
              </w:rPr>
              <w:t>□</w:t>
            </w:r>
            <w:r>
              <w:rPr>
                <w:rFonts w:hint="eastAsia"/>
                <w:color w:val="0000FF"/>
              </w:rPr>
              <w:t>否</w:t>
            </w:r>
          </w:p>
          <w:p>
            <w:pPr>
              <w:keepNext w:val="0"/>
              <w:keepLines w:val="0"/>
              <w:suppressLineNumbers w:val="0"/>
              <w:spacing w:before="0" w:beforeAutospacing="0" w:after="0" w:afterAutospacing="0"/>
              <w:ind w:left="0" w:right="0"/>
              <w:rPr>
                <w:rFonts w:hint="eastAsia"/>
                <w:color w:val="0000FF"/>
              </w:rPr>
            </w:pPr>
            <w:r>
              <w:rPr>
                <w:rFonts w:hint="eastAsia"/>
                <w:color w:val="000000"/>
              </w:rPr>
              <w:t xml:space="preserve">检验结果中的检验项目齐全 </w:t>
            </w:r>
            <w:r>
              <w:rPr>
                <w:rFonts w:hint="eastAsia" w:ascii="宋体" w:hAnsi="宋体"/>
                <w:color w:val="000000"/>
                <w:lang w:val="en-GB"/>
              </w:rPr>
              <w:t>■</w:t>
            </w:r>
            <w:r>
              <w:rPr>
                <w:rFonts w:hint="eastAsia"/>
                <w:color w:val="0000FF"/>
              </w:rPr>
              <w:t xml:space="preserve">是     </w:t>
            </w:r>
            <w:r>
              <w:rPr>
                <w:rFonts w:hint="eastAsia"/>
                <w:color w:val="000000"/>
                <w:lang w:val="en-GB"/>
              </w:rPr>
              <w:t>□</w:t>
            </w:r>
            <w:r>
              <w:rPr>
                <w:rFonts w:hint="eastAsia"/>
                <w:color w:val="0000FF"/>
              </w:rPr>
              <w:t>否</w:t>
            </w:r>
          </w:p>
        </w:tc>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color w:val="FF0000"/>
              </w:rPr>
            </w:pPr>
          </w:p>
          <w:p>
            <w:pPr>
              <w:keepNext w:val="0"/>
              <w:keepLines w:val="0"/>
              <w:widowControl/>
              <w:suppressLineNumbers w:val="0"/>
              <w:spacing w:before="0" w:beforeAutospacing="0" w:after="0" w:afterAutospacing="0"/>
              <w:ind w:left="0" w:right="0"/>
              <w:jc w:val="left"/>
              <w:rPr>
                <w:rFonts w:hint="eastAsia"/>
                <w:color w:val="FF0000"/>
              </w:rPr>
            </w:pPr>
          </w:p>
          <w:p>
            <w:pPr>
              <w:keepNext w:val="0"/>
              <w:keepLines w:val="0"/>
              <w:suppressLineNumbers w:val="0"/>
              <w:spacing w:before="0" w:beforeAutospacing="0" w:after="0" w:afterAutospacing="0"/>
              <w:ind w:left="0" w:right="0"/>
              <w:rPr>
                <w:rFonts w:hint="default" w:eastAsia="宋体"/>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lang w:val="en-GB"/>
              </w:rPr>
            </w:pPr>
            <w:r>
              <w:rPr>
                <w:rFonts w:hint="eastAsia"/>
                <w:lang w:val="en-GB"/>
              </w:rPr>
              <w:t>工作记录的真实性</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000000"/>
              </w:rPr>
            </w:pPr>
            <w:r>
              <w:rPr>
                <w:rFonts w:hint="eastAsia"/>
                <w:color w:val="000000"/>
              </w:rPr>
              <w:t>所有被抽样到的、被评审过的工作记录都是真实的。</w:t>
            </w: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p>
            <w:pPr>
              <w:keepNext w:val="0"/>
              <w:keepLines w:val="0"/>
              <w:suppressLineNumbers w:val="0"/>
              <w:spacing w:before="0" w:beforeAutospacing="0" w:after="0" w:afterAutospacing="0"/>
              <w:ind w:left="0" w:right="0"/>
              <w:rPr>
                <w:rFonts w:hint="eastAsia"/>
                <w:color w:val="000000"/>
              </w:rPr>
            </w:pPr>
            <w:r>
              <w:rPr>
                <w:rFonts w:hint="eastAsia"/>
                <w:color w:val="000000"/>
              </w:rPr>
              <w:t>组织实际工作记录的真实性已得到确认。</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lang w:val="en-GB"/>
              </w:rPr>
            </w:pPr>
            <w:r>
              <w:rPr>
                <w:rFonts w:hint="eastAsia"/>
                <w:lang w:val="en-GB"/>
              </w:rPr>
              <w:br w:type="page"/>
            </w:r>
            <w:r>
              <w:rPr>
                <w:rFonts w:hint="eastAsia"/>
                <w:lang w:val="en-GB"/>
              </w:rPr>
              <w:t>纠正和纠正措施的有效性</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lang w:val="en-GB"/>
              </w:rPr>
            </w:pPr>
            <w:r>
              <w:rPr>
                <w:rFonts w:hint="eastAsia" w:ascii="宋体" w:hAnsi="宋体"/>
                <w:color w:val="000000"/>
                <w:lang w:val="en-GB"/>
              </w:rPr>
              <w:t>■</w:t>
            </w:r>
            <w:r>
              <w:rPr>
                <w:rFonts w:hint="eastAsia"/>
                <w:color w:val="000000"/>
                <w:lang w:val="en-GB"/>
              </w:rPr>
              <w:t>不适用（因初审）</w:t>
            </w: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lang w:val="en-GB"/>
              </w:rPr>
            </w:pPr>
            <w:r>
              <w:rPr>
                <w:rFonts w:hint="eastAsia" w:ascii="宋体" w:hAnsi="宋体"/>
                <w:color w:val="000000"/>
                <w:lang w:val="en-GB"/>
              </w:rPr>
              <w:t>□</w:t>
            </w:r>
            <w:r>
              <w:rPr>
                <w:rFonts w:hint="eastAsia"/>
                <w:color w:val="000000"/>
                <w:lang w:val="en-GB"/>
              </w:rPr>
              <w:t xml:space="preserve">上次审核中确定的不符合项采取的纠正和纠正措施继续有效。具体的信息：审核组对上次审核发现的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lang w:val="en-GB"/>
              </w:rPr>
              <w:t>证书和标志的使用</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lang w:val="en-GB"/>
              </w:rPr>
            </w:pPr>
            <w:r>
              <w:rPr>
                <w:rFonts w:hint="eastAsia"/>
                <w:color w:val="000000"/>
                <w:lang w:val="en-GB" w:eastAsia="zh-CN"/>
              </w:rPr>
              <w:t>☑</w:t>
            </w:r>
            <w:r>
              <w:rPr>
                <w:rFonts w:hint="eastAsia"/>
                <w:color w:val="000000"/>
                <w:lang w:val="en-GB"/>
              </w:rPr>
              <w:t>尚未取得。（仅适用于初审）</w:t>
            </w: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lang w:val="en-GB"/>
              </w:rPr>
            </w:pP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lang w:val="en-GB"/>
              </w:rPr>
            </w:pPr>
            <w:r>
              <w:rPr>
                <w:rFonts w:hint="eastAsia"/>
              </w:rPr>
              <w:t>□</w:t>
            </w:r>
            <w:r>
              <w:rPr>
                <w:rFonts w:hint="eastAsia"/>
                <w:color w:val="000000"/>
                <w:lang w:val="en-GB"/>
              </w:rPr>
              <w:t>依据相关规定使用标志和证书（如：名片、公司宣传册、网站等等）。具体使用信息 …..</w:t>
            </w:r>
          </w:p>
        </w:tc>
      </w:tr>
    </w:tbl>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lang w:val="en-GB"/>
              </w:rPr>
              <w:t xml:space="preserve">标准条款GB/T 27341 </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4.1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4.2</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5.1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5.2</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5.3</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5.4</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5.5</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6.1</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6.2</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6.3</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6.4</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14</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13</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12/13</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3/4/5</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6/8</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 xml:space="preserve">   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default" w:eastAsia="宋体"/>
                <w:color w:val="000000"/>
                <w:lang w:val="en-US" w:eastAsia="zh-CN"/>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r>
    </w:tbl>
    <w:p>
      <w:pPr>
        <w:autoSpaceDE w:val="0"/>
        <w:autoSpaceDN w:val="0"/>
        <w:adjustRightInd w:val="0"/>
        <w:snapToGrid w:val="0"/>
        <w:spacing w:before="120"/>
        <w:ind w:left="101"/>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6.6</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6.7</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6.8</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7.2</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7.3</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7.4</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7.5</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7.6</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7.7</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7.8</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4/5</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11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center"/>
              <w:rPr>
                <w:rFonts w:hint="eastAsia"/>
              </w:rPr>
            </w:pPr>
            <w:r>
              <w:rPr>
                <w:rFonts w:hint="eastAsia"/>
              </w:rPr>
              <w:t>8/13</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9</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default" w:eastAsia="宋体"/>
                <w:color w:val="000000"/>
                <w:lang w:val="en-US" w:eastAsia="zh-CN"/>
              </w:rPr>
            </w:pPr>
            <w:r>
              <w:rPr>
                <w:rFonts w:hint="eastAsia"/>
                <w:color w:val="000000"/>
                <w:lang w:val="en-US" w:eastAsia="zh-CN"/>
              </w:rPr>
              <w:t>01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r>
    </w:tbl>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 xml:space="preserve">  </w:t>
      </w:r>
      <w:r>
        <w:rPr>
          <w:rFonts w:hint="eastAsia"/>
          <w:b/>
          <w:sz w:val="18"/>
          <w:szCs w:val="18"/>
        </w:rPr>
        <w:tab/>
      </w:r>
      <w:r>
        <w:rPr>
          <w:rFonts w:hint="eastAsia"/>
          <w:b/>
          <w:sz w:val="18"/>
          <w:szCs w:val="18"/>
        </w:rPr>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2 =</w:t>
      </w:r>
      <w:r>
        <w:rPr>
          <w:rFonts w:hint="eastAsia"/>
          <w:sz w:val="18"/>
          <w:szCs w:val="18"/>
        </w:rPr>
        <w:t xml:space="preserve">完成，但有潜在改进项 </w:t>
      </w:r>
      <w:r>
        <w:rPr>
          <w:sz w:val="18"/>
          <w:szCs w:val="18"/>
        </w:rPr>
        <w:t xml:space="preserve"> </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bookmarkStart w:id="4" w:name="OLE_LINK80"/>
      <w:bookmarkStart w:id="5" w:name="OLE_LINK79"/>
      <w:r>
        <w:rPr>
          <w:rFonts w:hint="eastAsia"/>
        </w:rPr>
        <w:t>附件：</w:t>
      </w:r>
    </w:p>
    <w:p>
      <w:pPr>
        <w:widowControl/>
        <w:numPr>
          <w:ilvl w:val="0"/>
          <w:numId w:val="15"/>
        </w:numPr>
        <w:spacing w:before="40" w:after="40"/>
      </w:pPr>
      <w:r>
        <w:rPr>
          <w:rFonts w:hint="eastAsia"/>
        </w:rPr>
        <w:t>首、末次会议的签到记录表</w:t>
      </w:r>
    </w:p>
    <w:p>
      <w:pPr>
        <w:widowControl/>
        <w:numPr>
          <w:ilvl w:val="0"/>
          <w:numId w:val="15"/>
        </w:numPr>
        <w:spacing w:before="40" w:after="40"/>
      </w:pPr>
      <w:r>
        <w:rPr>
          <w:rFonts w:hint="eastAsia"/>
        </w:rPr>
        <w:t>（其他必要的的用于证明相关事实的证据或记录）</w:t>
      </w:r>
      <w:r>
        <w:t>….</w:t>
      </w:r>
    </w:p>
    <w:bookmarkEnd w:id="4"/>
    <w:bookmarkEnd w:id="5"/>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11"/>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33"/>
        <w:gridCol w:w="1840"/>
        <w:gridCol w:w="1980"/>
        <w:gridCol w:w="359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6"/>
              <w:keepNext w:val="0"/>
              <w:keepLines w:val="0"/>
              <w:suppressLineNumbers w:val="0"/>
              <w:spacing w:beforeAutospacing="0" w:afterAutospacing="0"/>
              <w:ind w:left="0" w:right="0"/>
              <w:rPr>
                <w:rFonts w:hint="eastAsia"/>
                <w:color w:val="auto"/>
                <w:lang w:eastAsia="zh-CN"/>
              </w:rPr>
            </w:pPr>
            <w:r>
              <w:rPr>
                <w:rFonts w:hint="eastAsia"/>
                <w:color w:val="auto"/>
                <w:lang w:eastAsia="zh-CN"/>
              </w:rPr>
              <w:t xml:space="preserve"> 序号</w:t>
            </w:r>
          </w:p>
        </w:tc>
        <w:tc>
          <w:tcPr>
            <w:tcW w:w="1133" w:type="dxa"/>
            <w:shd w:val="clear" w:color="auto" w:fill="auto"/>
          </w:tcPr>
          <w:p>
            <w:pPr>
              <w:pStyle w:val="26"/>
              <w:keepNext w:val="0"/>
              <w:keepLines w:val="0"/>
              <w:suppressLineNumbers w:val="0"/>
              <w:spacing w:beforeAutospacing="0" w:afterAutospacing="0"/>
              <w:ind w:left="0" w:right="0"/>
              <w:rPr>
                <w:rFonts w:hint="eastAsia"/>
                <w:color w:val="auto"/>
                <w:lang w:eastAsia="zh-CN"/>
              </w:rPr>
            </w:pPr>
            <w:r>
              <w:rPr>
                <w:rFonts w:hint="eastAsia"/>
                <w:color w:val="auto"/>
                <w:lang w:eastAsia="zh-CN"/>
              </w:rPr>
              <w:t>过程步骤</w:t>
            </w:r>
          </w:p>
        </w:tc>
        <w:tc>
          <w:tcPr>
            <w:tcW w:w="1840" w:type="dxa"/>
            <w:shd w:val="clear" w:color="auto" w:fill="auto"/>
          </w:tcPr>
          <w:p>
            <w:pPr>
              <w:pStyle w:val="26"/>
              <w:keepNext w:val="0"/>
              <w:keepLines w:val="0"/>
              <w:suppressLineNumbers w:val="0"/>
              <w:spacing w:beforeAutospacing="0" w:afterAutospacing="0"/>
              <w:ind w:left="0" w:right="0"/>
              <w:rPr>
                <w:rFonts w:hint="eastAsia"/>
                <w:color w:val="auto"/>
                <w:lang w:eastAsia="zh-CN"/>
              </w:rPr>
            </w:pPr>
            <w:r>
              <w:rPr>
                <w:rFonts w:hint="eastAsia"/>
                <w:color w:val="auto"/>
                <w:lang w:eastAsia="zh-CN"/>
              </w:rPr>
              <w:t>危害</w:t>
            </w:r>
          </w:p>
        </w:tc>
        <w:tc>
          <w:tcPr>
            <w:tcW w:w="1980" w:type="dxa"/>
            <w:shd w:val="clear" w:color="auto" w:fill="auto"/>
          </w:tcPr>
          <w:p>
            <w:pPr>
              <w:pStyle w:val="26"/>
              <w:keepNext w:val="0"/>
              <w:keepLines w:val="0"/>
              <w:suppressLineNumbers w:val="0"/>
              <w:spacing w:beforeAutospacing="0" w:afterAutospacing="0"/>
              <w:ind w:left="0" w:right="0"/>
              <w:rPr>
                <w:rFonts w:hint="eastAsia"/>
                <w:color w:val="auto"/>
                <w:lang w:eastAsia="zh-CN"/>
              </w:rPr>
            </w:pPr>
            <w:r>
              <w:rPr>
                <w:rFonts w:hint="eastAsia"/>
                <w:color w:val="auto"/>
                <w:lang w:eastAsia="zh-CN"/>
              </w:rPr>
              <w:t>监控程序</w:t>
            </w:r>
          </w:p>
        </w:tc>
        <w:tc>
          <w:tcPr>
            <w:tcW w:w="3597" w:type="dxa"/>
            <w:shd w:val="clear" w:color="auto" w:fill="auto"/>
          </w:tcPr>
          <w:p>
            <w:pPr>
              <w:pStyle w:val="26"/>
              <w:keepNext w:val="0"/>
              <w:keepLines w:val="0"/>
              <w:suppressLineNumbers w:val="0"/>
              <w:spacing w:beforeAutospacing="0" w:afterAutospacing="0"/>
              <w:ind w:left="0" w:right="0"/>
              <w:rPr>
                <w:rFonts w:hint="eastAsia"/>
                <w:color w:val="auto"/>
                <w:lang w:val="fr-FR" w:eastAsia="zh-CN"/>
              </w:rPr>
            </w:pPr>
            <w:r>
              <w:rPr>
                <w:rFonts w:hint="eastAsia"/>
                <w:color w:val="auto"/>
                <w:lang w:val="fr-FR" w:eastAsia="zh-CN"/>
              </w:rPr>
              <w:t>关键限值</w:t>
            </w:r>
          </w:p>
        </w:tc>
        <w:tc>
          <w:tcPr>
            <w:tcW w:w="840" w:type="dxa"/>
            <w:shd w:val="clear" w:color="auto" w:fill="auto"/>
          </w:tcPr>
          <w:p>
            <w:pPr>
              <w:pStyle w:val="26"/>
              <w:keepNext w:val="0"/>
              <w:keepLines w:val="0"/>
              <w:suppressLineNumbers w:val="0"/>
              <w:spacing w:beforeAutospacing="0" w:afterAutospacing="0"/>
              <w:ind w:left="0" w:right="0"/>
              <w:rPr>
                <w:rFonts w:hint="eastAsia"/>
                <w:color w:val="auto"/>
                <w:lang w:val="fr-FR" w:eastAsia="zh-CN"/>
              </w:rPr>
            </w:pPr>
            <w:r>
              <w:rPr>
                <w:rFonts w:hint="eastAsia"/>
                <w:color w:val="auto"/>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color w:val="auto"/>
                <w:sz w:val="18"/>
                <w:szCs w:val="18"/>
              </w:rPr>
            </w:pPr>
            <w:r>
              <w:rPr>
                <w:rFonts w:hint="eastAsia"/>
                <w:color w:val="auto"/>
                <w:sz w:val="18"/>
                <w:szCs w:val="18"/>
              </w:rPr>
              <w:t>CCP1</w:t>
            </w:r>
          </w:p>
        </w:tc>
        <w:tc>
          <w:tcPr>
            <w:tcW w:w="11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default" w:eastAsia="宋体"/>
                <w:color w:val="auto"/>
                <w:lang w:val="en-US" w:eastAsia="zh-CN"/>
              </w:rPr>
            </w:pPr>
            <w:r>
              <w:rPr>
                <w:rFonts w:hint="eastAsia"/>
                <w:sz w:val="18"/>
                <w:szCs w:val="18"/>
                <w:lang w:val="en-US" w:eastAsia="zh-CN"/>
              </w:rPr>
              <w:t>果蔬类原料验收</w:t>
            </w:r>
          </w:p>
        </w:tc>
        <w:tc>
          <w:tcPr>
            <w:tcW w:w="18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default" w:eastAsia="宋体"/>
                <w:color w:val="auto"/>
                <w:lang w:val="en-US" w:eastAsia="zh-CN"/>
              </w:rPr>
            </w:pPr>
            <w:r>
              <w:rPr>
                <w:rFonts w:hint="eastAsia" w:ascii="宋体" w:hAnsi="宋体"/>
                <w:sz w:val="18"/>
                <w:szCs w:val="18"/>
              </w:rPr>
              <w:t>农药残留超标</w:t>
            </w:r>
          </w:p>
        </w:tc>
        <w:tc>
          <w:tcPr>
            <w:tcW w:w="19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检验员每批进行检验/索证</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numPr>
                <w:ilvl w:val="0"/>
                <w:numId w:val="16"/>
              </w:numPr>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sz w:val="18"/>
                <w:szCs w:val="18"/>
                <w:highlight w:val="none"/>
                <w:lang w:val="en-US" w:eastAsia="zh-CN"/>
              </w:rPr>
              <w:t>果蔬类：</w:t>
            </w:r>
            <w:r>
              <w:rPr>
                <w:rFonts w:hint="eastAsia" w:ascii="宋体" w:hAnsi="宋体"/>
                <w:sz w:val="18"/>
                <w:szCs w:val="18"/>
                <w:highlight w:val="none"/>
              </w:rPr>
              <w:t>农残抑制率＜50%或索取合格供应商的农残</w:t>
            </w:r>
            <w:r>
              <w:rPr>
                <w:rFonts w:hint="eastAsia"/>
                <w:sz w:val="18"/>
                <w:szCs w:val="18"/>
                <w:highlight w:val="none"/>
              </w:rPr>
              <w:t>检测报告</w:t>
            </w:r>
            <w:r>
              <w:rPr>
                <w:rFonts w:hint="eastAsia"/>
                <w:sz w:val="18"/>
                <w:szCs w:val="18"/>
                <w:highlight w:val="none"/>
                <w:lang w:eastAsia="zh-CN"/>
              </w:rPr>
              <w:t>；</w:t>
            </w:r>
          </w:p>
          <w:p>
            <w:pPr>
              <w:keepNext w:val="0"/>
              <w:keepLines w:val="0"/>
              <w:numPr>
                <w:ilvl w:val="0"/>
                <w:numId w:val="0"/>
              </w:numPr>
              <w:suppressLineNumbers w:val="0"/>
              <w:spacing w:before="0" w:beforeAutospacing="0" w:after="0" w:afterAutospacing="0"/>
              <w:ind w:left="0" w:right="0" w:rightChars="0"/>
              <w:jc w:val="both"/>
              <w:rPr>
                <w:rFonts w:hint="eastAsia" w:ascii="Times New Roman" w:hAnsi="Times New Roman" w:eastAsia="宋体" w:cs="Times New Roman"/>
                <w:color w:val="auto"/>
                <w:kern w:val="2"/>
                <w:sz w:val="21"/>
                <w:szCs w:val="21"/>
                <w:highlight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eastAsia"/>
                <w:color w:val="auto"/>
                <w:lang w:val="fr-FR"/>
              </w:rPr>
            </w:pPr>
            <w:r>
              <w:rPr>
                <w:rFonts w:hint="eastAsia"/>
                <w:color w:val="auto"/>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eastAsia="宋体"/>
                <w:color w:val="auto"/>
                <w:sz w:val="18"/>
                <w:szCs w:val="18"/>
                <w:lang w:val="en-US" w:eastAsia="zh-CN"/>
              </w:rPr>
            </w:pPr>
            <w:r>
              <w:rPr>
                <w:rFonts w:hint="eastAsia"/>
                <w:color w:val="auto"/>
                <w:sz w:val="18"/>
                <w:szCs w:val="18"/>
                <w:lang w:val="en-US" w:eastAsia="zh-CN"/>
              </w:rPr>
              <w:t>CCP2</w:t>
            </w:r>
          </w:p>
        </w:tc>
        <w:tc>
          <w:tcPr>
            <w:tcW w:w="11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default" w:eastAsia="宋体"/>
                <w:color w:val="auto"/>
                <w:lang w:val="en-US" w:eastAsia="zh-CN"/>
              </w:rPr>
            </w:pPr>
            <w:r>
              <w:rPr>
                <w:rFonts w:hint="eastAsia"/>
                <w:sz w:val="18"/>
                <w:szCs w:val="18"/>
              </w:rPr>
              <w:t>贮存（冷藏）</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lang w:val="fr-FR" w:eastAsia="zh-CN" w:bidi="ar-SA"/>
              </w:rPr>
            </w:pPr>
            <w:r>
              <w:rPr>
                <w:rFonts w:hint="eastAsia" w:ascii="Times New Roman" w:hAnsi="Times New Roman" w:cs="Times New Roman"/>
                <w:sz w:val="18"/>
                <w:szCs w:val="18"/>
                <w:lang w:val="fr-FR" w:eastAsia="zh-CN"/>
              </w:rPr>
              <w:t>生物危害：病原体存活</w:t>
            </w:r>
          </w:p>
        </w:tc>
        <w:tc>
          <w:tcPr>
            <w:tcW w:w="19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专人每天监控冷藏库温度</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lang w:val="en-US" w:eastAsia="zh-CN" w:bidi="ar-SA"/>
              </w:rPr>
            </w:pPr>
            <w:r>
              <w:rPr>
                <w:rFonts w:hint="eastAsia" w:ascii="宋体" w:hAnsi="宋体" w:cs="宋体"/>
                <w:kern w:val="0"/>
                <w:sz w:val="18"/>
                <w:szCs w:val="18"/>
                <w:lang w:val="en-US" w:eastAsia="zh-CN"/>
              </w:rPr>
              <w:t>冷藏库温度：0-10℃</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1</w:t>
            </w:r>
          </w:p>
        </w:tc>
      </w:tr>
    </w:tbl>
    <w:p>
      <w:pPr>
        <w:spacing w:before="40" w:after="40" w:line="240" w:lineRule="auto"/>
        <w:rPr>
          <w:rFonts w:hint="eastAsia" w:eastAsia="微软雅黑"/>
          <w:lang w:val="en-US" w:eastAsia="zh-CN"/>
        </w:rPr>
      </w:pPr>
    </w:p>
    <w:p>
      <w:pPr>
        <w:spacing w:before="40" w:after="40" w:line="240" w:lineRule="auto"/>
        <w:rPr>
          <w:rFonts w:hint="eastAsia" w:eastAsia="微软雅黑"/>
          <w:lang w:val="en-US" w:eastAsia="zh-CN"/>
        </w:rPr>
      </w:pPr>
    </w:p>
    <w:p>
      <w:pPr>
        <w:spacing w:before="40" w:after="40" w:line="240" w:lineRule="auto"/>
        <w:rPr>
          <w:rFonts w:hint="eastAsia" w:eastAsia="微软雅黑"/>
          <w:lang w:val="en-US" w:eastAsia="zh-CN"/>
        </w:rPr>
      </w:pPr>
    </w:p>
    <w:p>
      <w:pPr>
        <w:spacing w:before="40" w:after="40" w:line="240" w:lineRule="auto"/>
        <w:rPr>
          <w:rFonts w:hint="eastAsia" w:eastAsia="微软雅黑"/>
          <w:lang w:val="en-US" w:eastAsia="zh-CN"/>
        </w:rPr>
      </w:pPr>
    </w:p>
    <w:p>
      <w:pPr>
        <w:spacing w:before="40" w:after="40" w:line="240" w:lineRule="auto"/>
        <w:rPr>
          <w:rFonts w:hint="eastAsia" w:eastAsia="微软雅黑"/>
          <w:lang w:eastAsia="zh-CN"/>
        </w:rPr>
      </w:pPr>
    </w:p>
    <w:p>
      <w:pPr>
        <w:pStyle w:val="2"/>
        <w:rPr>
          <w:rFonts w:hint="eastAsia" w:eastAsia="微软雅黑"/>
          <w:lang w:eastAsia="zh-CN"/>
        </w:rPr>
      </w:pPr>
    </w:p>
    <w:p>
      <w:pPr>
        <w:pStyle w:val="2"/>
        <w:rPr>
          <w:rFonts w:hint="eastAsia" w:eastAsia="微软雅黑"/>
          <w:lang w:eastAsia="zh-CN"/>
        </w:rPr>
      </w:pPr>
    </w:p>
    <w:p>
      <w:pPr>
        <w:pStyle w:val="2"/>
        <w:rPr>
          <w:rFonts w:hint="eastAsia" w:eastAsia="微软雅黑"/>
          <w:lang w:eastAsia="zh-CN"/>
        </w:rPr>
      </w:pPr>
    </w:p>
    <w:p>
      <w:pPr>
        <w:pStyle w:val="2"/>
        <w:rPr>
          <w:rFonts w:hint="eastAsia" w:eastAsia="微软雅黑"/>
          <w:lang w:eastAsia="zh-CN"/>
        </w:rPr>
      </w:pPr>
    </w:p>
    <w:p>
      <w:pPr>
        <w:pStyle w:val="2"/>
        <w:rPr>
          <w:rFonts w:hint="eastAsia" w:eastAsia="微软雅黑"/>
          <w:lang w:eastAsia="zh-CN"/>
        </w:rPr>
      </w:pPr>
    </w:p>
    <w:p>
      <w:pPr>
        <w:pStyle w:val="2"/>
        <w:rPr>
          <w:rFonts w:hint="eastAsia" w:eastAsia="微软雅黑"/>
          <w:lang w:eastAsia="zh-CN"/>
        </w:rPr>
      </w:pPr>
    </w:p>
    <w:p>
      <w:pPr>
        <w:pStyle w:val="2"/>
        <w:rPr>
          <w:rFonts w:hint="eastAsia" w:eastAsia="微软雅黑"/>
          <w:lang w:eastAsia="zh-CN"/>
        </w:rPr>
      </w:pPr>
    </w:p>
    <w:p>
      <w:pPr>
        <w:pStyle w:val="2"/>
        <w:rPr>
          <w:rFonts w:hint="eastAsia" w:eastAsia="微软雅黑"/>
          <w:lang w:eastAsia="zh-CN"/>
        </w:rPr>
      </w:pPr>
    </w:p>
    <w:p>
      <w:pPr>
        <w:pStyle w:val="2"/>
        <w:rPr>
          <w:rFonts w:hint="eastAsia" w:eastAsia="微软雅黑"/>
          <w:lang w:eastAsia="zh-CN"/>
        </w:rPr>
      </w:pPr>
    </w:p>
    <w:p>
      <w:pPr>
        <w:pStyle w:val="2"/>
        <w:rPr>
          <w:rFonts w:hint="eastAsia" w:eastAsia="微软雅黑"/>
          <w:lang w:eastAsia="zh-CN"/>
        </w:rPr>
      </w:pPr>
    </w:p>
    <w:p>
      <w:pPr>
        <w:pStyle w:val="2"/>
        <w:rPr>
          <w:rFonts w:hint="eastAsia" w:eastAsia="微软雅黑"/>
          <w:lang w:eastAsia="zh-CN"/>
        </w:rPr>
      </w:pPr>
    </w:p>
    <w:p>
      <w:pPr>
        <w:pStyle w:val="2"/>
        <w:rPr>
          <w:rFonts w:hint="eastAsia"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6"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6"/>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0C78BFE"/>
    <w:multiLevelType w:val="singleLevel"/>
    <w:tmpl w:val="F0C78BFE"/>
    <w:lvl w:ilvl="0" w:tentative="0">
      <w:start w:val="1"/>
      <w:numFmt w:val="decimal"/>
      <w:suff w:val="space"/>
      <w:lvlText w:val="%1."/>
      <w:lvlJc w:val="left"/>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B97B32"/>
    <w:multiLevelType w:val="multilevel"/>
    <w:tmpl w:val="0AB97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D33FC23"/>
    <w:multiLevelType w:val="singleLevel"/>
    <w:tmpl w:val="0D33FC23"/>
    <w:lvl w:ilvl="0" w:tentative="0">
      <w:start w:val="1"/>
      <w:numFmt w:val="decimal"/>
      <w:suff w:val="space"/>
      <w:lvlText w:val="%1."/>
      <w:lvlJc w:val="left"/>
    </w:lvl>
  </w:abstractNum>
  <w:abstractNum w:abstractNumId="6">
    <w:nsid w:val="26AF388D"/>
    <w:multiLevelType w:val="multilevel"/>
    <w:tmpl w:val="26AF388D"/>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A000839"/>
    <w:multiLevelType w:val="multilevel"/>
    <w:tmpl w:val="2A0008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1EE106D"/>
    <w:multiLevelType w:val="multilevel"/>
    <w:tmpl w:val="41EE10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797E02"/>
    <w:multiLevelType w:val="multilevel"/>
    <w:tmpl w:val="54797E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5074B79"/>
    <w:multiLevelType w:val="singleLevel"/>
    <w:tmpl w:val="65074B79"/>
    <w:lvl w:ilvl="0" w:tentative="0">
      <w:start w:val="13"/>
      <w:numFmt w:val="chineseCounting"/>
      <w:suff w:val="nothing"/>
      <w:lvlText w:val="%1、"/>
      <w:lvlJc w:val="left"/>
      <w:rPr>
        <w:rFonts w:hint="eastAsia"/>
      </w:rPr>
    </w:lvl>
  </w:abstractNum>
  <w:abstractNum w:abstractNumId="13">
    <w:nsid w:val="67B42C1F"/>
    <w:multiLevelType w:val="multilevel"/>
    <w:tmpl w:val="67B42C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A691479"/>
    <w:multiLevelType w:val="multilevel"/>
    <w:tmpl w:val="6A6914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8F93A85"/>
    <w:multiLevelType w:val="multilevel"/>
    <w:tmpl w:val="78F93A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2"/>
  </w:num>
  <w:num w:numId="3">
    <w:abstractNumId w:val="13"/>
  </w:num>
  <w:num w:numId="4">
    <w:abstractNumId w:val="10"/>
  </w:num>
  <w:num w:numId="5">
    <w:abstractNumId w:val="8"/>
  </w:num>
  <w:num w:numId="6">
    <w:abstractNumId w:val="15"/>
  </w:num>
  <w:num w:numId="7">
    <w:abstractNumId w:val="6"/>
  </w:num>
  <w:num w:numId="8">
    <w:abstractNumId w:val="14"/>
  </w:num>
  <w:num w:numId="9">
    <w:abstractNumId w:val="7"/>
  </w:num>
  <w:num w:numId="10">
    <w:abstractNumId w:val="2"/>
  </w:num>
  <w:num w:numId="11">
    <w:abstractNumId w:val="4"/>
  </w:num>
  <w:num w:numId="12">
    <w:abstractNumId w:val="5"/>
  </w:num>
  <w:num w:numId="13">
    <w:abstractNumId w:val="3"/>
  </w:num>
  <w:num w:numId="14">
    <w:abstractNumId w:val="11"/>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57B"/>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54798"/>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6E7CA6"/>
    <w:rsid w:val="06E814B3"/>
    <w:rsid w:val="07247F07"/>
    <w:rsid w:val="07453E91"/>
    <w:rsid w:val="078F5AA5"/>
    <w:rsid w:val="07D6127C"/>
    <w:rsid w:val="084D40F7"/>
    <w:rsid w:val="093C4240"/>
    <w:rsid w:val="09713483"/>
    <w:rsid w:val="09B63CA5"/>
    <w:rsid w:val="09D154C9"/>
    <w:rsid w:val="09DB7BDC"/>
    <w:rsid w:val="0ABE7597"/>
    <w:rsid w:val="0AE131EB"/>
    <w:rsid w:val="0B011C95"/>
    <w:rsid w:val="0B585209"/>
    <w:rsid w:val="0B6745F7"/>
    <w:rsid w:val="0BEC6006"/>
    <w:rsid w:val="0C462D5C"/>
    <w:rsid w:val="0C897635"/>
    <w:rsid w:val="0CF70AD5"/>
    <w:rsid w:val="0DC61A68"/>
    <w:rsid w:val="0DCF1171"/>
    <w:rsid w:val="0E4F6FC4"/>
    <w:rsid w:val="0E7E3CB0"/>
    <w:rsid w:val="0F6D45A9"/>
    <w:rsid w:val="102941B5"/>
    <w:rsid w:val="10CE66A2"/>
    <w:rsid w:val="11610717"/>
    <w:rsid w:val="116620D4"/>
    <w:rsid w:val="117D5C2C"/>
    <w:rsid w:val="12E87EE4"/>
    <w:rsid w:val="13053D53"/>
    <w:rsid w:val="13B33091"/>
    <w:rsid w:val="13CE3A28"/>
    <w:rsid w:val="141B5992"/>
    <w:rsid w:val="146F248C"/>
    <w:rsid w:val="14AE2F0B"/>
    <w:rsid w:val="14F0736F"/>
    <w:rsid w:val="15805901"/>
    <w:rsid w:val="168C2F3F"/>
    <w:rsid w:val="184E1945"/>
    <w:rsid w:val="18C04DA6"/>
    <w:rsid w:val="1914584E"/>
    <w:rsid w:val="19C9634C"/>
    <w:rsid w:val="19F41442"/>
    <w:rsid w:val="1A7C511D"/>
    <w:rsid w:val="1B0E7427"/>
    <w:rsid w:val="1B123CDB"/>
    <w:rsid w:val="1B27032A"/>
    <w:rsid w:val="1B3D6AD2"/>
    <w:rsid w:val="1BE33F3B"/>
    <w:rsid w:val="1C440198"/>
    <w:rsid w:val="1CD12FCE"/>
    <w:rsid w:val="1DD8325C"/>
    <w:rsid w:val="1DE9155A"/>
    <w:rsid w:val="1E94271D"/>
    <w:rsid w:val="1F5A7593"/>
    <w:rsid w:val="1F66158E"/>
    <w:rsid w:val="20894C79"/>
    <w:rsid w:val="21611269"/>
    <w:rsid w:val="21684FA1"/>
    <w:rsid w:val="227228C8"/>
    <w:rsid w:val="23D0287E"/>
    <w:rsid w:val="23F92929"/>
    <w:rsid w:val="241E1146"/>
    <w:rsid w:val="24A90475"/>
    <w:rsid w:val="25222FE3"/>
    <w:rsid w:val="26CD7776"/>
    <w:rsid w:val="282D2075"/>
    <w:rsid w:val="284F6D05"/>
    <w:rsid w:val="287D37C7"/>
    <w:rsid w:val="294B2CEA"/>
    <w:rsid w:val="298266E7"/>
    <w:rsid w:val="298E75E3"/>
    <w:rsid w:val="29A5000B"/>
    <w:rsid w:val="2A351B1D"/>
    <w:rsid w:val="2A4B433E"/>
    <w:rsid w:val="2ABD43D7"/>
    <w:rsid w:val="2B59267F"/>
    <w:rsid w:val="2C9C5862"/>
    <w:rsid w:val="2CD15CF9"/>
    <w:rsid w:val="2CDC1CAC"/>
    <w:rsid w:val="2CE76A45"/>
    <w:rsid w:val="2D312279"/>
    <w:rsid w:val="2D8F5297"/>
    <w:rsid w:val="2D9D2412"/>
    <w:rsid w:val="2DBB15EE"/>
    <w:rsid w:val="2E9C7E40"/>
    <w:rsid w:val="2EBA64CC"/>
    <w:rsid w:val="2EFC2199"/>
    <w:rsid w:val="2F691172"/>
    <w:rsid w:val="2F8C189E"/>
    <w:rsid w:val="30467E7B"/>
    <w:rsid w:val="315D2087"/>
    <w:rsid w:val="315D3D19"/>
    <w:rsid w:val="321A535A"/>
    <w:rsid w:val="33217059"/>
    <w:rsid w:val="33762162"/>
    <w:rsid w:val="339534AE"/>
    <w:rsid w:val="3433543C"/>
    <w:rsid w:val="359F3DC7"/>
    <w:rsid w:val="36966F0E"/>
    <w:rsid w:val="36D156C6"/>
    <w:rsid w:val="37130289"/>
    <w:rsid w:val="376A2D1F"/>
    <w:rsid w:val="377D70EB"/>
    <w:rsid w:val="38443A10"/>
    <w:rsid w:val="387C56EF"/>
    <w:rsid w:val="390A1495"/>
    <w:rsid w:val="390C6928"/>
    <w:rsid w:val="39245C09"/>
    <w:rsid w:val="3A2B65EA"/>
    <w:rsid w:val="3ACF0C29"/>
    <w:rsid w:val="3C6210A8"/>
    <w:rsid w:val="3CF27344"/>
    <w:rsid w:val="3DB25390"/>
    <w:rsid w:val="3DB87D40"/>
    <w:rsid w:val="3EAD396E"/>
    <w:rsid w:val="3F0F4FB2"/>
    <w:rsid w:val="3FA04660"/>
    <w:rsid w:val="401B73D5"/>
    <w:rsid w:val="414E4D29"/>
    <w:rsid w:val="41847DAD"/>
    <w:rsid w:val="42C80F16"/>
    <w:rsid w:val="437213F6"/>
    <w:rsid w:val="44890926"/>
    <w:rsid w:val="44F13479"/>
    <w:rsid w:val="454530ED"/>
    <w:rsid w:val="45457A01"/>
    <w:rsid w:val="458E4C55"/>
    <w:rsid w:val="45F66EC0"/>
    <w:rsid w:val="460A1702"/>
    <w:rsid w:val="46102F69"/>
    <w:rsid w:val="461323BD"/>
    <w:rsid w:val="46331183"/>
    <w:rsid w:val="465C4469"/>
    <w:rsid w:val="471F510B"/>
    <w:rsid w:val="47317534"/>
    <w:rsid w:val="476E6DE8"/>
    <w:rsid w:val="4792444A"/>
    <w:rsid w:val="480418F7"/>
    <w:rsid w:val="481E05A2"/>
    <w:rsid w:val="4878363C"/>
    <w:rsid w:val="487D4CE0"/>
    <w:rsid w:val="494301F7"/>
    <w:rsid w:val="4952262E"/>
    <w:rsid w:val="498C1259"/>
    <w:rsid w:val="4A530618"/>
    <w:rsid w:val="4AD96CB0"/>
    <w:rsid w:val="4B4A3A22"/>
    <w:rsid w:val="4B6704D7"/>
    <w:rsid w:val="4BA55DEE"/>
    <w:rsid w:val="4BB00240"/>
    <w:rsid w:val="4C8978AB"/>
    <w:rsid w:val="4DE97690"/>
    <w:rsid w:val="4E0062C7"/>
    <w:rsid w:val="50164862"/>
    <w:rsid w:val="504B3A24"/>
    <w:rsid w:val="5187429B"/>
    <w:rsid w:val="51B34269"/>
    <w:rsid w:val="51E569AA"/>
    <w:rsid w:val="520A3F74"/>
    <w:rsid w:val="524317A1"/>
    <w:rsid w:val="5278350D"/>
    <w:rsid w:val="5315050D"/>
    <w:rsid w:val="532B7C93"/>
    <w:rsid w:val="53B85103"/>
    <w:rsid w:val="53C17238"/>
    <w:rsid w:val="54550C9C"/>
    <w:rsid w:val="54900402"/>
    <w:rsid w:val="55232F3D"/>
    <w:rsid w:val="553C76A4"/>
    <w:rsid w:val="5547360B"/>
    <w:rsid w:val="557A1D0B"/>
    <w:rsid w:val="561B04F2"/>
    <w:rsid w:val="566804B5"/>
    <w:rsid w:val="56711D38"/>
    <w:rsid w:val="56EB7DFC"/>
    <w:rsid w:val="57036261"/>
    <w:rsid w:val="573159EC"/>
    <w:rsid w:val="573963E7"/>
    <w:rsid w:val="57540135"/>
    <w:rsid w:val="57605AAE"/>
    <w:rsid w:val="57717409"/>
    <w:rsid w:val="57F511B5"/>
    <w:rsid w:val="58042A09"/>
    <w:rsid w:val="581058C6"/>
    <w:rsid w:val="589B7C23"/>
    <w:rsid w:val="58E31070"/>
    <w:rsid w:val="59DB1B5F"/>
    <w:rsid w:val="59E42A83"/>
    <w:rsid w:val="5A2028FF"/>
    <w:rsid w:val="5B6A7D08"/>
    <w:rsid w:val="5BD72B12"/>
    <w:rsid w:val="5BDA4AFE"/>
    <w:rsid w:val="5BDB5999"/>
    <w:rsid w:val="5C1E2A73"/>
    <w:rsid w:val="5CD856E3"/>
    <w:rsid w:val="5CDD1C2D"/>
    <w:rsid w:val="5D34054A"/>
    <w:rsid w:val="5D6835A2"/>
    <w:rsid w:val="5DF52475"/>
    <w:rsid w:val="5E30377E"/>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57815BE"/>
    <w:rsid w:val="66FE3A08"/>
    <w:rsid w:val="67972F1E"/>
    <w:rsid w:val="680C6625"/>
    <w:rsid w:val="6A524488"/>
    <w:rsid w:val="6A804EF2"/>
    <w:rsid w:val="6B480735"/>
    <w:rsid w:val="6B6772EF"/>
    <w:rsid w:val="6CC73384"/>
    <w:rsid w:val="6D6D0B45"/>
    <w:rsid w:val="6DD62184"/>
    <w:rsid w:val="6E890C0D"/>
    <w:rsid w:val="6EA66863"/>
    <w:rsid w:val="6F8557CC"/>
    <w:rsid w:val="70234DFB"/>
    <w:rsid w:val="70B15E4D"/>
    <w:rsid w:val="70B8526D"/>
    <w:rsid w:val="70C9029D"/>
    <w:rsid w:val="70EA5E4A"/>
    <w:rsid w:val="722263AA"/>
    <w:rsid w:val="72301086"/>
    <w:rsid w:val="727F78E4"/>
    <w:rsid w:val="72BB1022"/>
    <w:rsid w:val="73084835"/>
    <w:rsid w:val="733A7128"/>
    <w:rsid w:val="73442687"/>
    <w:rsid w:val="73701AB5"/>
    <w:rsid w:val="738A49B5"/>
    <w:rsid w:val="73E4715F"/>
    <w:rsid w:val="73F964D7"/>
    <w:rsid w:val="74007BC6"/>
    <w:rsid w:val="742959A7"/>
    <w:rsid w:val="75565FB6"/>
    <w:rsid w:val="75660212"/>
    <w:rsid w:val="75C96B43"/>
    <w:rsid w:val="75D3171F"/>
    <w:rsid w:val="762127D4"/>
    <w:rsid w:val="768253C4"/>
    <w:rsid w:val="76AB1BE4"/>
    <w:rsid w:val="76BF04D0"/>
    <w:rsid w:val="76C56A0A"/>
    <w:rsid w:val="770E2676"/>
    <w:rsid w:val="77492494"/>
    <w:rsid w:val="77813A26"/>
    <w:rsid w:val="778C73EE"/>
    <w:rsid w:val="779005A3"/>
    <w:rsid w:val="77B50811"/>
    <w:rsid w:val="7827378D"/>
    <w:rsid w:val="786F4330"/>
    <w:rsid w:val="7AB76B8A"/>
    <w:rsid w:val="7ACD15DB"/>
    <w:rsid w:val="7B047624"/>
    <w:rsid w:val="7BB930B8"/>
    <w:rsid w:val="7D1B797D"/>
    <w:rsid w:val="7D5B2DE4"/>
    <w:rsid w:val="7D843FF0"/>
    <w:rsid w:val="7DB60B20"/>
    <w:rsid w:val="7DFD659E"/>
    <w:rsid w:val="7E7F3020"/>
    <w:rsid w:val="7EC04826"/>
    <w:rsid w:val="7EC172D3"/>
    <w:rsid w:val="7ED13127"/>
    <w:rsid w:val="7F097800"/>
    <w:rsid w:val="7F3D5866"/>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22">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3">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4">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11579</Words>
  <Characters>12984</Characters>
  <Lines>37</Lines>
  <Paragraphs>10</Paragraphs>
  <TotalTime>2</TotalTime>
  <ScaleCrop>false</ScaleCrop>
  <LinksUpToDate>false</LinksUpToDate>
  <CharactersWithSpaces>14727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longbefore_2020</cp:lastModifiedBy>
  <cp:lastPrinted>2019-05-13T03:19:00Z</cp:lastPrinted>
  <dcterms:modified xsi:type="dcterms:W3CDTF">2021-07-23T12:33:25Z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C9D71AF1781A4891A6170B56E506AD1C</vt:lpwstr>
  </property>
</Properties>
</file>