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四川佳鑫家具有限公司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0736-2021-QEO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程佳梨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18990420000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229055145@qq.com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sz w:val="21"/>
                <w:szCs w:val="21"/>
              </w:rPr>
              <w:t>程佳梨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家具【木制家具、钢木家具、金属家具、医疗家具、教学家具（台、桌类、柜类、床类、屏风类、架类、茶几类、、课桌椅、公共区域座椅类、木骨架为主的椅凳类、金属骨架为主的椅凳类）；软体家具（沙发类、椅凳类、床垫类、公共区域座椅类、其他沙发类）；塑料家具（桌类、柜类、椅凳类）】的销售</w:t>
            </w:r>
          </w:p>
          <w:p>
            <w:r>
              <w:t>E：家具【木制家具、钢木家具、金属家具、医疗家具、教学家具（台、桌类、柜类、床类、屏风类、架类、茶几类、、课桌椅、公共区域座椅类、木骨架为主的椅凳类、金属骨架为主的椅凳类）；软体家具（沙发类、椅凳类、床垫类、公共区域座椅类、其他沙发类）；塑料家具（桌类、柜类、椅凳类）】的销售所涉及场所的相关环境管理活动</w:t>
            </w:r>
          </w:p>
          <w:p>
            <w:r>
              <w:t>O：家具【木制家具、钢木家具、金属家具、医疗家具、教学家具（台、桌类、柜类、床类、屏风类、架类、茶几类、、课桌椅、公共区域座椅类、木骨架为主的椅凳类、金属骨架为主的椅凳类）；软体家具（沙发类、椅凳类、床垫类、公共区域座椅类、其他沙发类）；塑料家具（桌类、柜类、椅凳类）】的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Q：29.12.00</w:t>
            </w:r>
          </w:p>
          <w:p>
            <w:r>
              <w:t>E：29.12.00</w:t>
            </w:r>
          </w:p>
          <w:p>
            <w:r>
              <w:t>O：29.12.00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2021年07月12日 上午至2021年07月12日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bookmarkStart w:id="14" w:name="_GoBack"/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1068070</wp:posOffset>
                  </wp:positionH>
                  <wp:positionV relativeFrom="paragraph">
                    <wp:posOffset>438150</wp:posOffset>
                  </wp:positionV>
                  <wp:extent cx="381000" cy="394335"/>
                  <wp:effectExtent l="0" t="0" r="0" b="1905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94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4"/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2021.7.10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2021.7.10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2021.7.10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附表：</w:t>
      </w:r>
    </w:p>
    <w:tbl>
      <w:tblPr>
        <w:tblStyle w:val="5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770"/>
        <w:gridCol w:w="6593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9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81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：00-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59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文平、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余家龙、宋明珠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</w:trPr>
        <w:tc>
          <w:tcPr>
            <w:tcW w:w="81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770" w:type="dxa"/>
            <w:vMerge w:val="restart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（12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59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文平、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余家龙、宋明珠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1" w:hRule="atLeast"/>
        </w:trPr>
        <w:tc>
          <w:tcPr>
            <w:tcW w:w="81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59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文平、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余家龙、宋明珠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81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59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文平、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余家龙、宋明珠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FEDA4B"/>
    <w:multiLevelType w:val="singleLevel"/>
    <w:tmpl w:val="86FEDA4B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2A4AC1"/>
    <w:rsid w:val="697854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5</TotalTime>
  <ScaleCrop>false</ScaleCrop>
  <LinksUpToDate>false</LinksUpToDate>
  <CharactersWithSpaces>1267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2021-07-16T02:49:01Z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34DBE1811AE34564BA532B063EACEDA8</vt:lpwstr>
  </property>
</Properties>
</file>