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西安新摩尔半导体有限公司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0730-2021-QE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营业执照副本编号：91610133MA6W2LTA1G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-527050</wp:posOffset>
            </wp:positionH>
            <wp:positionV relativeFrom="paragraph">
              <wp:posOffset>-755650</wp:posOffset>
            </wp:positionV>
            <wp:extent cx="7242810" cy="10333990"/>
            <wp:effectExtent l="0" t="0" r="8890" b="3810"/>
            <wp:wrapNone/>
            <wp:docPr id="2" name="图片 2" descr="CCI20210812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I20210812_0012"/>
                    <pic:cNvPicPr>
                      <a:picLocks noChangeAspect="1"/>
                    </pic:cNvPicPr>
                  </pic:nvPicPr>
                  <pic:blipFill>
                    <a:blip r:embed="rId5"/>
                    <a:stretch>
                      <a:fillRect/>
                    </a:stretch>
                  </pic:blipFill>
                  <pic:spPr>
                    <a:xfrm>
                      <a:off x="0" y="0"/>
                      <a:ext cx="7242810" cy="1033399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770" w:firstLineChars="37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7D758A"/>
    <w:rsid w:val="44EC4F7E"/>
    <w:rsid w:val="475F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2021-08-13T08:45:22Z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63426047DA7F4ED5BF1B5C826900F914</vt:lpwstr>
  </property>
</Properties>
</file>