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成都红泰塑胶管业有限公司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0536-2019-EO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E：塑胶管材、管件制造涉及的相关环境管理活动</w:t>
            </w:r>
          </w:p>
          <w:p w:rsidR="004A38E5">
            <w:r>
              <w:t>O：塑胶管材、管件制造所涉及的相关职业健康安全管理活动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E：14.02.01</w:t>
            </w:r>
          </w:p>
          <w:p w:rsidR="004A38E5">
            <w:r>
              <w:t>O：14.02.01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2019年11月07日 上午至2019年11月07日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