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center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受</w:t>
      </w:r>
      <w:r>
        <w:rPr>
          <w:rFonts w:hint="eastAsia" w:ascii="Times New Roman" w:hAnsi="Times New Roman" w:eastAsia="宋体" w:cs="Times New Roman"/>
          <w:sz w:val="24"/>
          <w:szCs w:val="24"/>
        </w:rPr>
        <w:t>审核部门：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管理层、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行政部、生产部、销售部、品质部</w:t>
      </w:r>
    </w:p>
    <w:p>
      <w:pPr>
        <w:spacing w:line="480" w:lineRule="exact"/>
        <w:jc w:val="center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陪同人员：令狐昌勇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sz w:val="24"/>
          <w:szCs w:val="24"/>
        </w:rPr>
        <w:t>审核员：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李林、</w:t>
      </w:r>
      <w:r>
        <w:rPr>
          <w:rFonts w:hint="eastAsia" w:ascii="Times New Roman" w:hAnsi="Times New Roman" w:eastAsia="宋体" w:cs="Times New Roman"/>
          <w:sz w:val="24"/>
          <w:szCs w:val="24"/>
        </w:rPr>
        <w:t>冯世琴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罗田   </w:t>
      </w:r>
      <w:r>
        <w:rPr>
          <w:rFonts w:hint="eastAsia" w:ascii="Times New Roman" w:hAnsi="Times New Roman" w:eastAsia="宋体" w:cs="Times New Roman"/>
          <w:sz w:val="24"/>
          <w:szCs w:val="24"/>
        </w:rPr>
        <w:t>审核时间：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2021年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月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15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日</w:t>
      </w:r>
    </w:p>
    <w:tbl>
      <w:tblPr>
        <w:tblStyle w:val="7"/>
        <w:tblW w:w="1501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532"/>
        <w:gridCol w:w="984"/>
        <w:gridCol w:w="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532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984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09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EMS审核，询问有无以下场所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锅炉房、配电室、实验室、化学品库、污水处理站、食堂、宿舍、空压机房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OHSMS审核，询问有无以下场所，高处作业、铅冶炼、高粉尘作业、机械加工、压力容器操作、有毒化学品车间、危险化学品仓库和储存罐区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</w:tc>
        <w:tc>
          <w:tcPr>
            <w:tcW w:w="9532" w:type="dxa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四川省宏利玻璃制品有限公司位于德阳的广汉市经济开发区。生产设备齐全，拥有现代化的生产厂房，全自动电脑切割机、水平双磨边、数控磨边倒角机，数控钻孔机，丝印生产线、水平钢化炉（可钢2－19mm）等先进的玻璃深加工设备。主要生产高精度的电子、电器用的视屏减反射AR玻璃、防眩光AG玻璃、电视玻璃底座等配套玻璃，主要产品广泛应用于显示器保护屏、液晶电视机前档玻璃；酒店、大型购物中心、机场、会展中心用的广告机配套玻璃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</w:rPr>
              <w:t>该公司目前成立了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四个</w:t>
            </w:r>
            <w:r>
              <w:rPr>
                <w:rFonts w:hint="eastAsia" w:ascii="宋体" w:hAnsi="宋体"/>
                <w:szCs w:val="21"/>
                <w:lang w:eastAsia="zh-CN"/>
              </w:rPr>
              <w:t>部门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行政部、生产部、销售部、品质部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lang w:val="de-DE"/>
              </w:rPr>
              <w:t>生产经营地</w:t>
            </w:r>
            <w:r>
              <w:rPr>
                <w:rFonts w:hint="eastAsia"/>
                <w:szCs w:val="21"/>
                <w:lang w:val="de-DE"/>
              </w:rPr>
              <w:t>址：</w:t>
            </w:r>
            <w:bookmarkStart w:id="0" w:name="生产地址"/>
            <w:r>
              <w:t>四川省德阳市广汉市经济开发区三亚路二段31号</w:t>
            </w:r>
            <w:bookmarkEnd w:id="0"/>
            <w:r>
              <w:rPr>
                <w:rFonts w:hint="eastAsia"/>
                <w:color w:val="000000"/>
                <w:szCs w:val="21"/>
                <w:lang w:val="de-DE"/>
              </w:rPr>
              <w:t>。</w:t>
            </w:r>
          </w:p>
          <w:p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经确认，认证范围为：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Q：</w:t>
            </w:r>
            <w:r>
              <w:rPr>
                <w:rFonts w:hint="eastAsia" w:ascii="宋体" w:hAnsi="宋体"/>
                <w:szCs w:val="21"/>
              </w:rPr>
              <w:t>电子电器玻璃制品的生产（3C产品除外）</w:t>
            </w:r>
          </w:p>
          <w:p>
            <w:pPr>
              <w:spacing w:line="240" w:lineRule="atLeas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E：电子电器玻璃制品的生产（3C产品除外）所涉及场所的相关环境管理活动 </w:t>
            </w:r>
          </w:p>
          <w:p>
            <w:pPr>
              <w:spacing w:line="240" w:lineRule="atLeast"/>
              <w:ind w:firstLine="420" w:firstLineChars="20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主要设备为</w:t>
            </w:r>
            <w:r>
              <w:rPr>
                <w:rFonts w:hint="eastAsia" w:ascii="宋体" w:hAnsi="宋体" w:eastAsia="宋体" w:cs="Times New Roman"/>
                <w:bCs/>
                <w:iCs/>
                <w:szCs w:val="22"/>
                <w:highlight w:val="none"/>
                <w:lang w:val="en-US" w:eastAsia="zh-CN"/>
              </w:rPr>
              <w:t>全自动玻璃切割机、自动直线双磨边机、玻璃清洗机、手动钻孔机、数控精雕机、数控磨边机、自动丝印机、水平钢化炉、贴膜机等52台套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特殊过程：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钢化、丝印过程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查体系运行时间：2021年3月15日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组织实际与管理体系文件化信息描述基本一致。有管理层、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行政部、生产部、销售部、品质部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ind w:firstLine="420" w:firstLineChars="200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产品流程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切割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——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磨边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——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钻孔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——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钢化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——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丝印——包装</w:t>
            </w:r>
            <w:r>
              <w:rPr>
                <w:rFonts w:hint="eastAsia" w:ascii="宋体"/>
                <w:sz w:val="21"/>
                <w:szCs w:val="21"/>
              </w:rPr>
              <w:t>。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查，</w:t>
            </w:r>
            <w:r>
              <w:rPr>
                <w:rFonts w:hint="eastAsia" w:ascii="宋体" w:hAnsi="宋体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kern w:val="44"/>
                <w:szCs w:val="21"/>
                <w:lang w:eastAsia="zh-CN"/>
              </w:rPr>
              <w:t>管理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hint="eastAsia" w:ascii="宋体" w:hAnsi="宋体"/>
                <w:kern w:val="44"/>
                <w:szCs w:val="21"/>
              </w:rPr>
              <w:t>，程序文件</w:t>
            </w:r>
            <w:r>
              <w:rPr>
                <w:rFonts w:hint="eastAsia" w:ascii="宋体" w:hAnsi="宋体"/>
                <w:kern w:val="44"/>
                <w:szCs w:val="21"/>
                <w:lang w:val="en-US" w:eastAsia="zh-CN"/>
              </w:rPr>
              <w:t>38</w:t>
            </w:r>
            <w:r>
              <w:rPr>
                <w:rFonts w:hint="eastAsia" w:ascii="宋体" w:hAnsi="宋体"/>
                <w:kern w:val="44"/>
                <w:szCs w:val="21"/>
              </w:rPr>
              <w:t>个。</w:t>
            </w:r>
          </w:p>
        </w:tc>
        <w:tc>
          <w:tcPr>
            <w:tcW w:w="984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</w:tcPr>
          <w:p>
            <w:pPr>
              <w:spacing w:line="44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相关法规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环评报告及环评验收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执行的产品标准（QMS）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pStyle w:val="2"/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执行的排污标准（EMS）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pStyle w:val="2"/>
              <w:rPr>
                <w:rFonts w:ascii="宋体" w:hAnsi="宋体"/>
                <w:szCs w:val="21"/>
              </w:rPr>
            </w:pPr>
          </w:p>
          <w:p>
            <w:pPr>
              <w:pStyle w:val="2"/>
              <w:rPr>
                <w:rFonts w:ascii="宋体" w:hAnsi="宋体"/>
                <w:szCs w:val="21"/>
              </w:rPr>
            </w:pPr>
          </w:p>
          <w:p>
            <w:pPr>
              <w:pStyle w:val="2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合规性评价报告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环境相关监测报告（EMS）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pStyle w:val="2"/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产品质量监督抽查情况（QMS）</w:t>
            </w:r>
          </w:p>
        </w:tc>
        <w:tc>
          <w:tcPr>
            <w:tcW w:w="9532" w:type="dxa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中华人民共和国环境保护法 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</w:rPr>
              <w:t>中华人民共和国水污染防治法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</w:rPr>
              <w:t>中华人民共和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国</w:t>
            </w:r>
            <w:r>
              <w:rPr>
                <w:rFonts w:hint="eastAsia" w:ascii="宋体" w:hAnsi="宋体" w:eastAsia="宋体" w:cs="Times New Roman"/>
                <w:szCs w:val="21"/>
              </w:rPr>
              <w:t>环境噪声污染防治法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</w:rPr>
              <w:t>中华人民共和国安全生产法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。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highlight w:val="yellow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提供有环境影响登记表及批复，编号：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德环审批（2020）464号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highlight w:val="yellow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半钢化玻璃标准GB/T17841-2008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</w:rPr>
              <w:t>钢化玻璃标准GB/T15763.2-2005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Times New Roman"/>
                <w:szCs w:val="21"/>
              </w:rPr>
              <w:t>平板玻璃标准GB11614-2009和客户技术要求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eastAsia="宋体" w:cs="Times New Roman"/>
                <w:szCs w:val="21"/>
              </w:rPr>
              <w:t>等标准。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spacing w:line="400" w:lineRule="atLeast"/>
              <w:ind w:firstLine="420" w:firstLineChars="200"/>
              <w:rPr>
                <w:rFonts w:hint="eastAsia" w:ascii="宋体" w:hAnsi="Times New Roman" w:eastAsia="宋体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中</w:t>
            </w:r>
            <w:r>
              <w:rPr>
                <w:rFonts w:hint="eastAsia" w:ascii="宋体" w:hAnsi="宋体"/>
                <w:szCs w:val="21"/>
                <w:highlight w:val="none"/>
              </w:rPr>
              <w:t>华人民共和国环境保护法、四川省《中华人民共和国大气污染防治法》实施办法、大气污染物综合排放标准（GB16297-1996）二级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Times New Roman" w:eastAsia="宋体" w:cs="Times New Roman"/>
                <w:sz w:val="21"/>
                <w:szCs w:val="21"/>
                <w:highlight w:val="none"/>
              </w:rPr>
              <w:t>标准执行《环境影响评价技术导则大气环境》H</w:t>
            </w:r>
            <w:r>
              <w:rPr>
                <w:rFonts w:hint="eastAsia" w:ascii="宋体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J</w:t>
            </w:r>
            <w:r>
              <w:rPr>
                <w:rFonts w:hint="eastAsia" w:ascii="宋体" w:hAnsi="Times New Roman" w:eastAsia="宋体" w:cs="Times New Roman"/>
                <w:sz w:val="21"/>
                <w:szCs w:val="21"/>
                <w:highlight w:val="none"/>
              </w:rPr>
              <w:t>2.2-2018附录D表D1其他污染物空气质量浓度参考标准限值</w:t>
            </w:r>
            <w:r>
              <w:rPr>
                <w:rFonts w:hint="eastAsia" w:ascii="宋体" w:hAnsi="Times New Roman" w:eastAsia="宋体" w:cs="Times New Roman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Times New Roman" w:eastAsia="宋体" w:cs="Times New Roman"/>
                <w:sz w:val="21"/>
                <w:szCs w:val="21"/>
                <w:highlight w:val="none"/>
              </w:rPr>
              <w:t>环境噪声:1＃标准执行《声环境质量标准》GB3096-2008表1中</w:t>
            </w:r>
            <w:r>
              <w:rPr>
                <w:rFonts w:hint="eastAsia" w:ascii="宋体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4a类</w:t>
            </w:r>
            <w:r>
              <w:rPr>
                <w:rFonts w:hint="eastAsia" w:ascii="宋体" w:hAnsi="Times New Roman" w:eastAsia="宋体" w:cs="Times New Roman"/>
                <w:sz w:val="21"/>
                <w:szCs w:val="21"/>
                <w:highlight w:val="none"/>
              </w:rPr>
              <w:t>功能区标准限值，其余监测点位标准执行《声环境质量标准)GB3096</w:t>
            </w:r>
            <w:r>
              <w:rPr>
                <w:rFonts w:hint="eastAsia" w:ascii="宋体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Times New Roman" w:eastAsia="宋体" w:cs="Times New Roman"/>
                <w:sz w:val="21"/>
                <w:szCs w:val="21"/>
                <w:highlight w:val="none"/>
              </w:rPr>
              <w:t>200</w:t>
            </w:r>
            <w:r>
              <w:rPr>
                <w:rFonts w:hint="eastAsia" w:ascii="宋体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Times New Roman" w:eastAsia="宋体" w:cs="Times New Roman"/>
                <w:sz w:val="21"/>
                <w:szCs w:val="21"/>
                <w:highlight w:val="none"/>
              </w:rPr>
              <w:t>表1中3类功能区标准限值</w:t>
            </w:r>
            <w:r>
              <w:rPr>
                <w:rFonts w:hint="eastAsia" w:ascii="宋体" w:hAnsi="Times New Roman" w:eastAsia="宋体" w:cs="Times New Roman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yellow"/>
              </w:rPr>
            </w:pPr>
          </w:p>
          <w:p>
            <w:pPr>
              <w:spacing w:line="400" w:lineRule="exact"/>
              <w:rPr>
                <w:rFonts w:hint="eastAsia" w:ascii="Times New Roman" w:hAnsi="Times New Roman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highlight w:val="none"/>
                <w:lang w:val="en-US" w:eastAsia="zh-CN"/>
              </w:rPr>
              <w:t>2021年4月5日进行了合规性评价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yellow"/>
              </w:rPr>
            </w:pPr>
          </w:p>
          <w:p>
            <w:pPr>
              <w:spacing w:line="400" w:lineRule="exact"/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提供有环境监测报告，检测单位：四川省海蓝晴天环保科技有限公司，编号：HLQT检（202106）第104号；</w:t>
            </w:r>
            <w:bookmarkStart w:id="1" w:name="_GoBack"/>
            <w:bookmarkEnd w:id="1"/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无质量监督抽查。</w:t>
            </w:r>
          </w:p>
        </w:tc>
        <w:tc>
          <w:tcPr>
            <w:tcW w:w="984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工艺流程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color w:val="000000" w:themeColor="text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不适用条款的确认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pStyle w:val="2"/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pStyle w:val="2"/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pStyle w:val="2"/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pStyle w:val="2"/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外包的识别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重要环境因素（EMS）</w:t>
            </w:r>
          </w:p>
          <w:p>
            <w:pPr>
              <w:spacing w:line="400" w:lineRule="exact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不可接受风险（OHSMS）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应急管理</w:t>
            </w:r>
          </w:p>
        </w:tc>
        <w:tc>
          <w:tcPr>
            <w:tcW w:w="9532" w:type="dxa"/>
          </w:tcPr>
          <w:p>
            <w:pPr>
              <w:spacing w:line="400" w:lineRule="atLeast"/>
              <w:jc w:val="left"/>
              <w:rPr>
                <w:rFonts w:hint="eastAsia"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生产流程图:</w:t>
            </w:r>
          </w:p>
          <w:p>
            <w:pPr>
              <w:spacing w:line="400" w:lineRule="atLeast"/>
              <w:ind w:firstLine="210" w:firstLineChars="10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切割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——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磨边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——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钻孔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——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钢化</w:t>
            </w: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——</w:t>
            </w:r>
            <w:r>
              <w:rPr>
                <w:rFonts w:hint="eastAsia" w:ascii="宋体" w:hAnsi="宋体"/>
                <w:sz w:val="21"/>
                <w:szCs w:val="21"/>
                <w:highlight w:val="none"/>
                <w:lang w:val="en-US" w:eastAsia="zh-CN"/>
              </w:rPr>
              <w:t>丝印——包装</w:t>
            </w:r>
          </w:p>
          <w:p>
            <w:pPr>
              <w:spacing w:line="400" w:lineRule="atLeas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spacing w:line="400" w:lineRule="atLeast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Q</w:t>
            </w:r>
            <w:r>
              <w:rPr>
                <w:rFonts w:hint="eastAsia" w:ascii="宋体" w:hAnsi="宋体"/>
                <w:color w:val="000000" w:themeColor="text1"/>
                <w:szCs w:val="21"/>
                <w:highlight w:val="none"/>
                <w:lang w:val="en-US" w:eastAsia="zh-CN"/>
              </w:rPr>
              <w:t>8.3条款，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  <w:t>不适用条款是 8.3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</w:rPr>
              <w:t>不适用理由：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公司的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电子电器玻璃制品的生产按照国家标准和客户图纸要求进行。故8.3不适用。该条款的不适用不影响企业履行应有的责任及义务。公司确保不适用的质量管理体系的产品和服务的设计和开发要求，不影响组织确保产品和服务合格以及增强顾客满意的能力或责任。</w:t>
            </w:r>
          </w:p>
          <w:p>
            <w:pPr>
              <w:pStyle w:val="2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  <w:p>
            <w:pPr>
              <w:spacing w:line="400" w:lineRule="atLeas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无</w:t>
            </w:r>
          </w:p>
          <w:p>
            <w:pPr>
              <w:spacing w:line="400" w:lineRule="atLeast"/>
              <w:jc w:val="left"/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潜在</w:t>
            </w:r>
            <w:r>
              <w:rPr>
                <w:rFonts w:hint="eastAsia" w:ascii="宋体" w:hAnsi="Times New Roman" w:eastAsia="宋体" w:cs="Times New Roman"/>
                <w:sz w:val="21"/>
                <w:szCs w:val="21"/>
                <w:highlight w:val="none"/>
              </w:rPr>
              <w:t>火灾、固废排放、废气排放</w:t>
            </w:r>
            <w:r>
              <w:rPr>
                <w:rFonts w:hint="eastAsia" w:ascii="宋体" w:hAnsi="Times New Roman" w:eastAsia="宋体" w:cs="Times New Roman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Times New Roman" w:eastAsia="宋体" w:cs="Times New Roman"/>
                <w:sz w:val="21"/>
                <w:szCs w:val="21"/>
                <w:highlight w:val="none"/>
              </w:rPr>
              <w:t>噪声排放</w:t>
            </w:r>
            <w:r>
              <w:rPr>
                <w:rFonts w:hint="eastAsia" w:ascii="宋体" w:hAnsi="Times New Roman" w:eastAsia="宋体" w:cs="Times New Roman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有机废气排放、废水排放</w:t>
            </w:r>
          </w:p>
          <w:p>
            <w:pPr>
              <w:spacing w:line="400" w:lineRule="atLeast"/>
              <w:jc w:val="left"/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/</w:t>
            </w:r>
          </w:p>
          <w:p>
            <w:pPr>
              <w:spacing w:line="400" w:lineRule="atLeas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公司拟定有《火灾、触电应急预案》，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bidi="ar"/>
              </w:rPr>
              <w:t>2021年4月15日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进行了火灾应急预案演练。</w:t>
            </w:r>
          </w:p>
        </w:tc>
        <w:tc>
          <w:tcPr>
            <w:tcW w:w="984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主要原材料</w:t>
            </w:r>
          </w:p>
        </w:tc>
        <w:tc>
          <w:tcPr>
            <w:tcW w:w="9532" w:type="dxa"/>
          </w:tcPr>
          <w:p>
            <w:pPr>
              <w:spacing w:line="400" w:lineRule="exact"/>
              <w:rPr>
                <w:rFonts w:hint="default" w:hAnsi="宋体" w:cs="Arial"/>
                <w:szCs w:val="21"/>
                <w:lang w:val="en-US" w:eastAsia="zh-CN"/>
              </w:rPr>
            </w:pPr>
            <w:r>
              <w:rPr>
                <w:rFonts w:hint="eastAsia" w:hAnsi="宋体" w:cs="Arial"/>
                <w:szCs w:val="21"/>
                <w:lang w:val="en-US" w:eastAsia="zh-CN"/>
              </w:rPr>
              <w:t>/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办公用品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油料、白玻</w:t>
            </w:r>
            <w:r>
              <w:rPr>
                <w:rFonts w:hint="eastAsia" w:ascii="宋体" w:hAnsi="宋体"/>
                <w:szCs w:val="21"/>
              </w:rPr>
              <w:t>等</w:t>
            </w:r>
          </w:p>
        </w:tc>
        <w:tc>
          <w:tcPr>
            <w:tcW w:w="984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特殊工种人员</w:t>
            </w:r>
          </w:p>
        </w:tc>
        <w:tc>
          <w:tcPr>
            <w:tcW w:w="9532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41</w:t>
            </w: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无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叉车工</w:t>
            </w:r>
          </w:p>
        </w:tc>
        <w:tc>
          <w:tcPr>
            <w:tcW w:w="984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5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主要生产设备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特种设备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环保设施（EMS）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安全设施（OHSMS）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主要检测设备及设备的检定/校准（QMS）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环保监测设备（EMS）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安全监测设备（OHSMS）</w:t>
            </w:r>
          </w:p>
        </w:tc>
        <w:tc>
          <w:tcPr>
            <w:tcW w:w="9532" w:type="dxa"/>
          </w:tcPr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Cs w:val="22"/>
                <w:highlight w:val="none"/>
                <w:lang w:val="en-US" w:eastAsia="zh-CN"/>
              </w:rPr>
              <w:t>全自动玻璃切割机、自动直线双磨边机、玻璃清洗机、手动钻孔机、数控精雕机、数控磨边机、自动丝印机、水平钢化炉、贴膜机等52台套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储气罐1套、行车5T 1台、叉车3T 1台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消防栓、灭火器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自动除气装置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/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</w:p>
          <w:p>
            <w:pPr>
              <w:spacing w:line="400" w:lineRule="exact"/>
              <w:ind w:firstLine="180" w:firstLineChars="100"/>
              <w:rPr>
                <w:rFonts w:hint="eastAsia"/>
              </w:rPr>
            </w:pPr>
            <w:r>
              <w:rPr>
                <w:rFonts w:hint="eastAsia" w:ascii="宋体" w:hAnsi="宋体" w:eastAsia="宋体" w:cs="Times New Roman"/>
                <w:color w:val="000000"/>
                <w:spacing w:val="-10"/>
                <w:sz w:val="20"/>
                <w:szCs w:val="20"/>
                <w:lang w:val="en-US" w:eastAsia="zh-CN"/>
              </w:rPr>
              <w:t>游标卡尺、数显外径千分尺、钢直尺、电子秤、卷尺、色差仪、镜片透过率测试仪</w:t>
            </w:r>
            <w:r>
              <w:rPr>
                <w:rFonts w:hint="eastAsia" w:ascii="宋体" w:hAnsi="宋体" w:eastAsia="宋体" w:cs="Times New Roman"/>
                <w:color w:val="000000"/>
                <w:spacing w:val="-10"/>
                <w:sz w:val="20"/>
                <w:szCs w:val="20"/>
                <w:lang w:eastAsia="zh-CN"/>
              </w:rPr>
              <w:t>等</w:t>
            </w:r>
            <w:r>
              <w:rPr>
                <w:rFonts w:hint="eastAsia" w:ascii="宋体" w:hAnsi="宋体" w:eastAsia="宋体" w:cs="Times New Roman"/>
                <w:color w:val="000000"/>
                <w:spacing w:val="-10"/>
                <w:sz w:val="20"/>
                <w:szCs w:val="20"/>
                <w:lang w:val="en-US" w:eastAsia="zh-CN"/>
              </w:rPr>
              <w:t>26件套</w:t>
            </w:r>
            <w:r>
              <w:rPr>
                <w:rFonts w:hint="eastAsia"/>
              </w:rPr>
              <w:t>。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  <w:highlight w:val="none"/>
              </w:rPr>
            </w:pP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984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</w:tc>
        <w:tc>
          <w:tcPr>
            <w:tcW w:w="809" w:type="dxa"/>
          </w:tcPr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color w:val="92D05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周边环境（EMS）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场区布局（一级风险）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排污口及排污管网（一级风险）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关注动力装置场所、危险化学品仓库、固废堆放场所</w:t>
            </w:r>
          </w:p>
        </w:tc>
        <w:tc>
          <w:tcPr>
            <w:tcW w:w="9532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办公场所在</w:t>
            </w:r>
            <w:r>
              <w:rPr>
                <w:rFonts w:hint="eastAsia" w:ascii="宋体" w:hAnsi="宋体"/>
                <w:szCs w:val="21"/>
                <w:lang w:eastAsia="zh-CN"/>
              </w:rPr>
              <w:t>工业园区</w:t>
            </w:r>
            <w:r>
              <w:rPr>
                <w:rFonts w:hint="eastAsia" w:ascii="宋体" w:hAnsi="宋体"/>
                <w:szCs w:val="21"/>
              </w:rPr>
              <w:t>内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84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高处作业、高粉尘作业、机械加工、压力容器操作、有毒化学品车间、危险化学品仓库和储存罐区等高风险作业场所</w:t>
            </w:r>
          </w:p>
        </w:tc>
        <w:tc>
          <w:tcPr>
            <w:tcW w:w="9532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无高风险作业场所</w:t>
            </w:r>
          </w:p>
        </w:tc>
        <w:tc>
          <w:tcPr>
            <w:tcW w:w="984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顾客及相关方投诉</w:t>
            </w:r>
          </w:p>
        </w:tc>
        <w:tc>
          <w:tcPr>
            <w:tcW w:w="9532" w:type="dxa"/>
          </w:tcPr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司确定的相关方有员工、顾客、政府机构、审核机构、供方等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。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理解员工诉求的形式为谈心、茶话会等；理解银行等相关方的形式主要为电话沟通、上门拜访等；</w:t>
            </w:r>
          </w:p>
          <w:p>
            <w:pPr>
              <w:tabs>
                <w:tab w:val="center" w:pos="3169"/>
              </w:tabs>
              <w:spacing w:line="40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</w:rPr>
              <w:t>员工关注的主要问题有工资、待遇、晋升机制、福利等，供应商和合作伙伴关注的主要问题互利和连续性，产品质量、售后服务、成本价格、交付期等。顾客相关方的需求和期望：服务质量符合甲方要求；及时交货；价格合理等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体系运行以来无投诉</w:t>
            </w:r>
          </w:p>
        </w:tc>
        <w:tc>
          <w:tcPr>
            <w:tcW w:w="984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532" w:type="dxa"/>
          </w:tcPr>
          <w:p>
            <w:pPr>
              <w:spacing w:line="276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质量、环境方针：</w:t>
            </w:r>
          </w:p>
          <w:p>
            <w:pPr>
              <w:spacing w:line="276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完善管理、确保质量，遵纪守法、客户满意；</w:t>
            </w:r>
          </w:p>
          <w:p>
            <w:pPr>
              <w:spacing w:line="276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安全第一、环境为先，着重预防、持续改善。</w:t>
            </w:r>
          </w:p>
          <w:p>
            <w:pPr>
              <w:pStyle w:val="3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  <w:p>
            <w:pPr>
              <w:spacing w:line="276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公司管理目标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color w:val="000000" w:themeColor="text1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</w:rPr>
              <w:t>质量目标：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color w:val="000000" w:themeColor="text1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lang w:val="en-US" w:eastAsia="zh-CN"/>
              </w:rPr>
              <w:t>1）</w:t>
            </w:r>
            <w:r>
              <w:rPr>
                <w:rFonts w:hint="eastAsia" w:ascii="宋体" w:hAnsi="宋体" w:eastAsia="宋体" w:cs="Times New Roman"/>
                <w:color w:val="000000" w:themeColor="text1"/>
              </w:rPr>
              <w:t>来料合格率≥92%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color w:val="000000" w:themeColor="text1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lang w:val="en-US" w:eastAsia="zh-CN"/>
              </w:rPr>
              <w:t>2）</w:t>
            </w:r>
            <w:r>
              <w:rPr>
                <w:rFonts w:hint="eastAsia" w:ascii="宋体" w:hAnsi="宋体" w:eastAsia="宋体" w:cs="Times New Roman"/>
                <w:color w:val="000000" w:themeColor="text1"/>
              </w:rPr>
              <w:t>生产报废率≤5％；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color w:val="000000" w:themeColor="text1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lang w:val="en-US" w:eastAsia="zh-CN"/>
              </w:rPr>
              <w:t>3）</w:t>
            </w:r>
            <w:r>
              <w:rPr>
                <w:rFonts w:hint="eastAsia" w:ascii="宋体" w:hAnsi="宋体" w:eastAsia="宋体" w:cs="Times New Roman"/>
                <w:color w:val="000000" w:themeColor="text1"/>
              </w:rPr>
              <w:t>准时交货率≥96%；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color w:val="000000" w:themeColor="text1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lang w:val="en-US" w:eastAsia="zh-CN"/>
              </w:rPr>
              <w:t>4）</w:t>
            </w:r>
            <w:r>
              <w:rPr>
                <w:rFonts w:hint="eastAsia" w:ascii="宋体" w:hAnsi="宋体" w:eastAsia="宋体" w:cs="Times New Roman"/>
                <w:color w:val="000000" w:themeColor="text1"/>
              </w:rPr>
              <w:t>成品退货率≤2%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color w:val="000000" w:themeColor="text1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lang w:val="en-US" w:eastAsia="zh-CN"/>
              </w:rPr>
              <w:t>5）</w:t>
            </w:r>
            <w:r>
              <w:rPr>
                <w:rFonts w:hint="eastAsia" w:ascii="宋体" w:hAnsi="宋体" w:eastAsia="宋体" w:cs="Times New Roman"/>
                <w:color w:val="000000" w:themeColor="text1"/>
              </w:rPr>
              <w:t>培训计划达成率≥ 95%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color w:val="000000" w:themeColor="text1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lang w:val="en-US" w:eastAsia="zh-CN"/>
              </w:rPr>
              <w:t>6）</w:t>
            </w:r>
            <w:r>
              <w:rPr>
                <w:rFonts w:hint="eastAsia" w:ascii="宋体" w:hAnsi="宋体" w:eastAsia="宋体" w:cs="Times New Roman"/>
                <w:color w:val="000000" w:themeColor="text1"/>
              </w:rPr>
              <w:t>顾客满意率≥90%；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color w:val="000000" w:themeColor="text1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</w:rPr>
              <w:t>环境目标：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color w:val="000000" w:themeColor="text1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</w:rPr>
              <w:t>1）固体废弃物合规处置率100%；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color w:val="000000" w:themeColor="text1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</w:rPr>
              <w:t>2）废气废水达标排放；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color w:val="000000" w:themeColor="text1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</w:rPr>
              <w:t>3）噪声排放无投诉；</w:t>
            </w:r>
          </w:p>
          <w:p>
            <w:pPr>
              <w:spacing w:line="300" w:lineRule="exact"/>
              <w:rPr>
                <w:rFonts w:hint="eastAsia" w:ascii="宋体" w:hAnsi="宋体" w:eastAsia="宋体" w:cs="Times New Roman"/>
                <w:color w:val="000000" w:themeColor="text1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</w:rPr>
              <w:t>4）火灾事故为0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拟定有管理方案和预案。</w:t>
            </w:r>
          </w:p>
        </w:tc>
        <w:tc>
          <w:tcPr>
            <w:tcW w:w="984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255"/>
              <w:jc w:val="left"/>
            </w:pPr>
          </w:p>
        </w:tc>
        <w:tc>
          <w:tcPr>
            <w:tcW w:w="809" w:type="dxa"/>
          </w:tcPr>
          <w:p>
            <w:pPr>
              <w:spacing w:line="4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1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532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</w:t>
            </w:r>
            <w:r>
              <w:rPr>
                <w:rFonts w:hint="eastAsia" w:ascii="宋体" w:hAnsi="宋体"/>
                <w:szCs w:val="21"/>
                <w:lang w:eastAsia="zh-CN"/>
              </w:rPr>
              <w:t>内部审核程序</w:t>
            </w:r>
            <w:r>
              <w:rPr>
                <w:rFonts w:hint="eastAsia" w:ascii="宋体" w:hAnsi="宋体"/>
                <w:szCs w:val="21"/>
              </w:rPr>
              <w:t>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内审时间：</w:t>
            </w:r>
            <w:r>
              <w:rPr>
                <w:rFonts w:hint="eastAsia" w:ascii="宋体" w:hAnsi="宋体" w:eastAsia="宋体" w:cs="Times New Roman"/>
                <w:szCs w:val="21"/>
              </w:rPr>
              <w:t>2021年6月20日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内审组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：组长：令狐昌勇 组员：王小红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见有：《内审不符合项报告》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份，涉及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生产部</w:t>
            </w:r>
            <w:r>
              <w:rPr>
                <w:rFonts w:hint="eastAsia" w:ascii="宋体" w:hAnsi="宋体"/>
                <w:szCs w:val="21"/>
              </w:rPr>
              <w:t>E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8.2</w:t>
            </w:r>
            <w:r>
              <w:rPr>
                <w:rFonts w:hint="eastAsia" w:ascii="宋体" w:hAnsi="宋体"/>
                <w:szCs w:val="21"/>
              </w:rPr>
              <w:t>条款，查应急准备：在公司办公区域，配置的灭火器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不符合标准要求</w:t>
            </w:r>
            <w:r>
              <w:rPr>
                <w:rFonts w:hint="eastAsia" w:ascii="宋体" w:hAnsi="宋体"/>
                <w:szCs w:val="21"/>
              </w:rPr>
              <w:t>。针对以上不符合项，已及时采取纠正措施后，经内审员验证关闭；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有《内部审核报告》，有审核结论。</w:t>
            </w:r>
          </w:p>
        </w:tc>
        <w:tc>
          <w:tcPr>
            <w:tcW w:w="984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5" w:hRule="atLeast"/>
        </w:trPr>
        <w:tc>
          <w:tcPr>
            <w:tcW w:w="3687" w:type="dxa"/>
          </w:tcPr>
          <w:p>
            <w:pPr>
              <w:spacing w:line="400" w:lineRule="exact"/>
            </w:pPr>
            <w:r>
              <w:rPr>
                <w:rFonts w:hint="eastAsia"/>
              </w:rPr>
              <w:t>管理评审：</w:t>
            </w:r>
          </w:p>
          <w:p>
            <w:pPr>
              <w:spacing w:line="400" w:lineRule="exact"/>
            </w:pPr>
          </w:p>
          <w:p>
            <w:pPr>
              <w:spacing w:line="400" w:lineRule="exact"/>
            </w:pPr>
            <w:r>
              <w:rPr>
                <w:rFonts w:hint="eastAsia"/>
              </w:rPr>
              <w:t>时间</w:t>
            </w:r>
          </w:p>
          <w:p>
            <w:pPr>
              <w:spacing w:line="400" w:lineRule="exact"/>
            </w:pPr>
          </w:p>
          <w:p>
            <w:pPr>
              <w:spacing w:line="400" w:lineRule="exact"/>
            </w:pPr>
            <w:r>
              <w:rPr>
                <w:rFonts w:hint="eastAsia"/>
              </w:rPr>
              <w:t>输入是否完整</w:t>
            </w:r>
          </w:p>
          <w:p>
            <w:pPr>
              <w:spacing w:line="400" w:lineRule="exact"/>
            </w:pPr>
          </w:p>
          <w:p>
            <w:pPr>
              <w:spacing w:line="400" w:lineRule="exact"/>
            </w:pPr>
            <w:r>
              <w:rPr>
                <w:rFonts w:hint="eastAsia"/>
              </w:rPr>
              <w:t>提出的改进内容</w:t>
            </w:r>
          </w:p>
          <w:p>
            <w:pPr>
              <w:spacing w:line="400" w:lineRule="exact"/>
            </w:pPr>
          </w:p>
          <w:p>
            <w:pPr>
              <w:pStyle w:val="2"/>
            </w:pPr>
          </w:p>
          <w:p>
            <w:pPr>
              <w:pStyle w:val="2"/>
              <w:rPr>
                <w:rFonts w:ascii="宋体" w:hAnsi="宋体"/>
                <w:szCs w:val="21"/>
              </w:rPr>
            </w:pPr>
          </w:p>
          <w:p>
            <w:pPr>
              <w:pStyle w:val="2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组织是否具备二阶段审核条件</w:t>
            </w:r>
          </w:p>
        </w:tc>
        <w:tc>
          <w:tcPr>
            <w:tcW w:w="9532" w:type="dxa"/>
          </w:tcPr>
          <w:p>
            <w:pPr>
              <w:spacing w:line="380" w:lineRule="exact"/>
            </w:pPr>
            <w:r>
              <w:rPr>
                <w:rFonts w:hint="eastAsia"/>
              </w:rPr>
              <w:t>查见《管理评审计划》、《管理评审会议记录》</w:t>
            </w:r>
          </w:p>
          <w:p>
            <w:pPr>
              <w:spacing w:line="380" w:lineRule="exact"/>
            </w:pPr>
          </w:p>
          <w:p>
            <w:pPr>
              <w:spacing w:line="380" w:lineRule="exact"/>
            </w:pPr>
            <w:r>
              <w:rPr>
                <w:rFonts w:hint="eastAsia"/>
              </w:rPr>
              <w:t>管</w:t>
            </w:r>
            <w:r>
              <w:rPr>
                <w:rFonts w:hint="eastAsia" w:ascii="Times New Roman" w:hAnsi="Times New Roman" w:eastAsia="宋体" w:cs="Times New Roman"/>
              </w:rPr>
              <w:t>理评审于2021年7月10日 完成。</w:t>
            </w:r>
          </w:p>
          <w:p>
            <w:pPr>
              <w:adjustRightInd w:val="0"/>
              <w:spacing w:line="400" w:lineRule="exact"/>
              <w:textAlignment w:val="baseline"/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/>
              </w:rPr>
              <w:t>提供主要输入</w:t>
            </w:r>
            <w:r>
              <w:rPr>
                <w:rFonts w:hint="eastAsia" w:ascii="Times New Roman" w:hAnsi="Times New Roman" w:eastAsia="宋体" w:cs="Times New Roman"/>
              </w:rPr>
              <w:t>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输出见“</w:t>
            </w:r>
            <w:r>
              <w:rPr>
                <w:rFonts w:hint="eastAsia" w:ascii="Times New Roman" w:hAnsi="Times New Roman" w:eastAsia="宋体" w:cs="Times New Roman"/>
              </w:rPr>
              <w:t>管理评审报告”,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改进、纠正和预防措施摘要：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1、加强对实施有效性的审核，对不理解和不按文件规定实施的环节进行培训和考核，；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2、通过对体系的进一步实施，努力提高全体员工的质量意识和工作的责任心。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经过一阶段的审核，并与公</w:t>
            </w: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  <w:lang w:val="en-US" w:eastAsia="zh-CN"/>
              </w:rPr>
              <w:t>司管理者沟通后组织确认具备二阶段的审核条件</w:t>
            </w:r>
          </w:p>
        </w:tc>
        <w:tc>
          <w:tcPr>
            <w:tcW w:w="984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9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pStyle w:val="5"/>
      </w:pPr>
      <w:r>
        <w:rPr>
          <w:rFonts w:hint="eastAsia"/>
        </w:rPr>
        <w:t>说明：不符合标注N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554.75pt;margin-top:2.2pt;height:20.2pt;width:17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6442D7"/>
    <w:rsid w:val="039E4953"/>
    <w:rsid w:val="07222890"/>
    <w:rsid w:val="0BC53128"/>
    <w:rsid w:val="0D2164EA"/>
    <w:rsid w:val="0D64752C"/>
    <w:rsid w:val="0D815895"/>
    <w:rsid w:val="0E3456FE"/>
    <w:rsid w:val="1004535D"/>
    <w:rsid w:val="102D0B48"/>
    <w:rsid w:val="13CC5BF6"/>
    <w:rsid w:val="15902044"/>
    <w:rsid w:val="1C710C7A"/>
    <w:rsid w:val="1D820F31"/>
    <w:rsid w:val="273E1BAB"/>
    <w:rsid w:val="2C324A94"/>
    <w:rsid w:val="2C3A15F5"/>
    <w:rsid w:val="30AC5AE6"/>
    <w:rsid w:val="31D91574"/>
    <w:rsid w:val="32943D48"/>
    <w:rsid w:val="32C82358"/>
    <w:rsid w:val="35ED40B4"/>
    <w:rsid w:val="37AB1D08"/>
    <w:rsid w:val="3818185E"/>
    <w:rsid w:val="39431106"/>
    <w:rsid w:val="39AC5A9B"/>
    <w:rsid w:val="402316F7"/>
    <w:rsid w:val="40CB2045"/>
    <w:rsid w:val="41931325"/>
    <w:rsid w:val="44483D6C"/>
    <w:rsid w:val="453C122A"/>
    <w:rsid w:val="48263119"/>
    <w:rsid w:val="48371DD5"/>
    <w:rsid w:val="4EB23CA0"/>
    <w:rsid w:val="578068AC"/>
    <w:rsid w:val="57B26835"/>
    <w:rsid w:val="59323F18"/>
    <w:rsid w:val="59EE3827"/>
    <w:rsid w:val="5B847EBB"/>
    <w:rsid w:val="5D3707F8"/>
    <w:rsid w:val="5DEF3F68"/>
    <w:rsid w:val="5F3318E1"/>
    <w:rsid w:val="61846FE9"/>
    <w:rsid w:val="62C00139"/>
    <w:rsid w:val="635623C9"/>
    <w:rsid w:val="64013F7E"/>
    <w:rsid w:val="66046867"/>
    <w:rsid w:val="6A971EA5"/>
    <w:rsid w:val="6D223855"/>
    <w:rsid w:val="70A87618"/>
    <w:rsid w:val="74DD56E8"/>
    <w:rsid w:val="75B64F24"/>
    <w:rsid w:val="772A2B6D"/>
    <w:rsid w:val="7B365E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Plain Text"/>
    <w:basedOn w:val="1"/>
    <w:qFormat/>
    <w:uiPriority w:val="99"/>
    <w:rPr>
      <w:rFonts w:ascii="宋体" w:hAnsi="Courier New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1</TotalTime>
  <ScaleCrop>false</ScaleCrop>
  <LinksUpToDate>false</LinksUpToDate>
  <CharactersWithSpaces>100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Administrator</cp:lastModifiedBy>
  <dcterms:modified xsi:type="dcterms:W3CDTF">2021-07-20T02:28:23Z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08184AA798C94043A576663EEF60B31F</vt:lpwstr>
  </property>
</Properties>
</file>