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武汉振辉建设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3.01;28.07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7.01;28.07.03;28.08.01;28.08.02;28.08.03;28.08.04;28.08.05;28.09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7.01;28.07.03;28.08.01;28.08.02;28.08.03;28.08.04;28.08.05;28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