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169"/>
        <w:gridCol w:w="761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/>
                <w:kern w:val="0"/>
                <w:sz w:val="24"/>
              </w:rPr>
              <w:t>武汉振辉建设有限公司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2021年10月20日-24日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169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91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27940</wp:posOffset>
                  </wp:positionV>
                  <wp:extent cx="551815" cy="293370"/>
                  <wp:effectExtent l="0" t="0" r="635" b="11430"/>
                  <wp:wrapNone/>
                  <wp:docPr id="1" name="图片 1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0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2021-10-24</w:t>
            </w:r>
          </w:p>
        </w:tc>
      </w:tr>
    </w:tbl>
    <w:p>
      <w:bookmarkStart w:id="11" w:name="_GoBack"/>
      <w:bookmarkEnd w:id="11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ED0B50"/>
    <w:rsid w:val="58D867AA"/>
    <w:rsid w:val="7295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2022-01-21T15:05:50Z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