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0680-2021-QJEO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武汉振辉建设有限公司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武汉振辉建设有限公司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武汉市新洲区凤凰镇南路西（人民路2号-15）</w:t>
            </w:r>
            <w:bookmarkEnd w:id="5"/>
          </w:p>
        </w:tc>
        <w:tc>
          <w:tcPr>
            <w:tcW w:w="1242" w:type="dxa"/>
            <w:vMerge w:val="restart"/>
            <w:vAlign w:val="center"/>
          </w:tcPr>
          <w:p>
            <w:r>
              <w:rPr>
                <w:rFonts w:hint="eastAsia"/>
              </w:rPr>
              <w:t>邮编</w:t>
            </w:r>
          </w:p>
        </w:tc>
        <w:tc>
          <w:tcPr>
            <w:tcW w:w="1771" w:type="dxa"/>
          </w:tcPr>
          <w:p>
            <w:bookmarkStart w:id="6" w:name="注册邮编"/>
            <w:r>
              <w:t>430499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武汉市新洲区邾城街道衡州大街168号</w:t>
            </w:r>
            <w:bookmarkEnd w:id="7"/>
          </w:p>
        </w:tc>
        <w:tc>
          <w:tcPr>
            <w:tcW w:w="1242" w:type="dxa"/>
            <w:vMerge w:val="continue"/>
            <w:vAlign w:val="center"/>
          </w:tcPr>
          <w:p/>
        </w:tc>
        <w:tc>
          <w:tcPr>
            <w:tcW w:w="1771" w:type="dxa"/>
          </w:tcPr>
          <w:p>
            <w:bookmarkStart w:id="8" w:name="办公邮编"/>
            <w:r>
              <w:t>430499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蔡钰霞</w:t>
            </w:r>
            <w:bookmarkEnd w:id="9"/>
          </w:p>
        </w:tc>
        <w:tc>
          <w:tcPr>
            <w:tcW w:w="1313" w:type="dxa"/>
            <w:vAlign w:val="center"/>
          </w:tcPr>
          <w:p>
            <w:r>
              <w:rPr>
                <w:rFonts w:hint="eastAsia"/>
              </w:rPr>
              <w:t>电话.</w:t>
            </w:r>
          </w:p>
        </w:tc>
        <w:tc>
          <w:tcPr>
            <w:tcW w:w="2180" w:type="dxa"/>
            <w:vAlign w:val="center"/>
          </w:tcPr>
          <w:p>
            <w:bookmarkStart w:id="10" w:name="联系人电话"/>
            <w:r>
              <w:t>13886120031</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黄静</w:t>
            </w:r>
            <w:bookmarkEnd w:id="12"/>
          </w:p>
        </w:tc>
        <w:tc>
          <w:tcPr>
            <w:tcW w:w="1313" w:type="dxa"/>
            <w:vAlign w:val="center"/>
          </w:tcPr>
          <w:p>
            <w:r>
              <w:rPr>
                <w:rFonts w:hint="eastAsia"/>
              </w:rPr>
              <w:t>管理者代表</w:t>
            </w:r>
          </w:p>
        </w:tc>
        <w:tc>
          <w:tcPr>
            <w:tcW w:w="2180" w:type="dxa"/>
          </w:tcPr>
          <w:p>
            <w:bookmarkStart w:id="13" w:name="管理者代表"/>
            <w:r>
              <w:t>蔡钰霞</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b/>
                <w:sz w:val="20"/>
              </w:rPr>
            </w:pPr>
            <w:r>
              <w:rPr>
                <w:b/>
                <w:sz w:val="20"/>
              </w:rPr>
              <w:t>1</w:t>
            </w:r>
            <w:r>
              <w:rPr>
                <w:rFonts w:hint="eastAsia"/>
                <w:b/>
                <w:sz w:val="20"/>
              </w:rPr>
              <w:t>、建筑施工流程：施工准备</w:t>
            </w:r>
            <w:r>
              <w:rPr>
                <w:b/>
                <w:sz w:val="20"/>
              </w:rPr>
              <w:t xml:space="preserve"> </w:t>
            </w:r>
            <w:r>
              <w:rPr>
                <w:rFonts w:hint="eastAsia"/>
                <w:b/>
                <w:sz w:val="20"/>
              </w:rPr>
              <w:t>基础开挖</w:t>
            </w:r>
            <w:r>
              <w:rPr>
                <w:b/>
                <w:sz w:val="20"/>
              </w:rPr>
              <w:t></w:t>
            </w:r>
            <w:r>
              <w:rPr>
                <w:rFonts w:hint="eastAsia"/>
                <w:b/>
                <w:sz w:val="20"/>
              </w:rPr>
              <w:t>基础工程</w:t>
            </w:r>
            <w:r>
              <w:rPr>
                <w:b/>
                <w:sz w:val="20"/>
              </w:rPr>
              <w:t xml:space="preserve"> </w:t>
            </w:r>
            <w:r>
              <w:rPr>
                <w:rFonts w:hint="eastAsia"/>
                <w:b/>
                <w:sz w:val="20"/>
              </w:rPr>
              <w:t>主体工程</w:t>
            </w:r>
            <w:r>
              <w:rPr>
                <w:b/>
                <w:sz w:val="20"/>
              </w:rPr>
              <w:t></w:t>
            </w:r>
            <w:r>
              <w:rPr>
                <w:rFonts w:hint="eastAsia"/>
                <w:b/>
                <w:sz w:val="20"/>
              </w:rPr>
              <w:t>门窗安装</w:t>
            </w:r>
            <w:r>
              <w:rPr>
                <w:b/>
                <w:sz w:val="20"/>
              </w:rPr>
              <w:t></w:t>
            </w:r>
            <w:r>
              <w:rPr>
                <w:rFonts w:hint="eastAsia"/>
                <w:b/>
                <w:sz w:val="20"/>
              </w:rPr>
              <w:t>内外粉刷</w:t>
            </w:r>
            <w:r>
              <w:rPr>
                <w:b/>
                <w:sz w:val="20"/>
              </w:rPr>
              <w:t></w:t>
            </w:r>
            <w:r>
              <w:rPr>
                <w:rFonts w:hint="eastAsia"/>
                <w:b/>
                <w:sz w:val="20"/>
              </w:rPr>
              <w:t>楼地面</w:t>
            </w:r>
            <w:r>
              <w:rPr>
                <w:b/>
                <w:sz w:val="20"/>
              </w:rPr>
              <w:t></w:t>
            </w:r>
            <w:r>
              <w:rPr>
                <w:rFonts w:hint="eastAsia"/>
                <w:b/>
                <w:sz w:val="20"/>
              </w:rPr>
              <w:t>清理验收。</w:t>
            </w:r>
          </w:p>
          <w:p>
            <w:pPr>
              <w:snapToGrid w:val="0"/>
              <w:spacing w:line="280" w:lineRule="exact"/>
              <w:jc w:val="both"/>
            </w:pPr>
            <w:r>
              <w:rPr>
                <w:b/>
                <w:sz w:val="20"/>
              </w:rPr>
              <w:t>2</w:t>
            </w:r>
            <w:r>
              <w:rPr>
                <w:rFonts w:hint="eastAsia"/>
                <w:b/>
                <w:sz w:val="20"/>
              </w:rPr>
              <w:t>、市政公用工程流程：签订合同—组建项目部—编制施工组织设计—组织施工—过程检验—分部分项验收—竣工验收—交付及交付后的活动。</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2021年10月20日 上午至2021年10月24日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snapToGrid w:val="0"/>
              <w:spacing w:line="0" w:lineRule="atLeast"/>
              <w:jc w:val="left"/>
              <w:rPr>
                <w:rFonts w:hint="eastAsia" w:cs="Times New Roman"/>
                <w:b w:val="0"/>
                <w:color w:val="auto"/>
                <w:kern w:val="2"/>
                <w:sz w:val="22"/>
                <w:szCs w:val="22"/>
                <w:lang w:val="en-US" w:eastAsia="zh-CN" w:bidi="ar-SA"/>
              </w:rPr>
            </w:pPr>
            <w:bookmarkStart w:id="26" w:name="审核范围"/>
            <w:r>
              <w:rPr>
                <w:rFonts w:hint="eastAsia" w:cs="Times New Roman"/>
                <w:b w:val="0"/>
                <w:color w:val="auto"/>
                <w:kern w:val="2"/>
                <w:sz w:val="22"/>
                <w:szCs w:val="22"/>
                <w:lang w:val="en-US" w:eastAsia="zh-CN" w:bidi="ar-SA"/>
              </w:rPr>
              <w:t>EC：资质范围内的建筑工程施工总承包、市政公用工程施工总承包</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E：资质范围内的建筑工程施工总承包、市政公用工程施工总承包所涉及场所的相关环境管理活动</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olor w:val="auto"/>
                <w:sz w:val="24"/>
              </w:rPr>
            </w:pPr>
            <w:r>
              <w:rPr>
                <w:rFonts w:hint="eastAsia" w:cs="Times New Roman"/>
                <w:b w:val="0"/>
                <w:color w:val="auto"/>
                <w:kern w:val="2"/>
                <w:sz w:val="22"/>
                <w:szCs w:val="22"/>
                <w:lang w:val="en-US" w:eastAsia="zh-CN" w:bidi="ar-SA"/>
              </w:rPr>
              <w:t>O：资质范围内的建筑工程施工总承包、市政公用工程施工总承包所涉及场所的相关职业健康安全管理活动</w:t>
            </w:r>
            <w:bookmarkEnd w:id="26"/>
          </w:p>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szCs w:val="21"/>
                <w:lang w:val="en-US" w:eastAsia="zh-CN"/>
              </w:rPr>
            </w:pPr>
            <w:bookmarkStart w:id="27" w:name="专业代码"/>
            <w:r>
              <w:t>EC：</w:t>
            </w:r>
            <w:r>
              <w:rPr>
                <w:rFonts w:hint="eastAsia"/>
                <w:szCs w:val="21"/>
                <w:lang w:val="en-US" w:eastAsia="zh-CN"/>
              </w:rPr>
              <w:t>28.02.00；28.03.01</w:t>
            </w:r>
          </w:p>
          <w:p>
            <w:r>
              <w:t>E：</w:t>
            </w:r>
            <w:r>
              <w:rPr>
                <w:rFonts w:hint="eastAsia"/>
                <w:szCs w:val="21"/>
                <w:lang w:val="en-US" w:eastAsia="zh-CN"/>
              </w:rPr>
              <w:t>28.02.00；28.03.01</w:t>
            </w:r>
          </w:p>
          <w:p>
            <w:r>
              <w:t>O：</w:t>
            </w:r>
            <w:bookmarkEnd w:id="27"/>
            <w:r>
              <w:rPr>
                <w:rFonts w:hint="eastAsia"/>
                <w:szCs w:val="21"/>
                <w:lang w:val="en-US" w:eastAsia="zh-CN"/>
              </w:rPr>
              <w:t>28.02.00；28.03.01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eastAsia="宋体"/>
                <w:lang w:val="en-US" w:eastAsia="zh-CN"/>
              </w:rPr>
            </w:pPr>
            <w:r>
              <w:t>武汉振辉建设有限公司</w:t>
            </w:r>
            <w:r>
              <w:rPr>
                <w:rFonts w:hint="eastAsia"/>
                <w:lang w:val="en-US" w:eastAsia="zh-CN"/>
              </w:rPr>
              <w:t xml:space="preserve">  </w:t>
            </w:r>
            <w:r>
              <w:t>武汉市新洲区凤凰镇南路西（人民路2号-15）</w:t>
            </w:r>
          </w:p>
        </w:tc>
        <w:tc>
          <w:tcPr>
            <w:tcW w:w="2267" w:type="dxa"/>
          </w:tcPr>
          <w:p>
            <w:pPr>
              <w:rPr>
                <w:lang w:val="de-DE" w:eastAsia="ja-JP"/>
              </w:rPr>
            </w:pPr>
            <w:r>
              <w:rPr>
                <w:rFonts w:ascii="宋体"/>
                <w:b/>
                <w:color w:val="000000"/>
                <w:sz w:val="20"/>
                <w:szCs w:val="20"/>
              </w:rPr>
              <w:t>武汉市新洲区邾城街道衡州大街168号</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snapToGrid w:val="0"/>
              <w:spacing w:line="0" w:lineRule="atLeast"/>
              <w:jc w:val="left"/>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EC：资质范围内的建筑工程施工总承包、市政公用工程施工总承包</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E：资质范围内的建筑工程施工总承包、市政公用工程施工总承包所涉及场所的相关环境管理活动</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olor w:val="auto"/>
                <w:sz w:val="24"/>
              </w:rPr>
            </w:pPr>
            <w:r>
              <w:rPr>
                <w:rFonts w:hint="eastAsia" w:cs="Times New Roman"/>
                <w:b w:val="0"/>
                <w:color w:val="auto"/>
                <w:kern w:val="2"/>
                <w:sz w:val="22"/>
                <w:szCs w:val="22"/>
                <w:lang w:val="en-US" w:eastAsia="zh-CN" w:bidi="ar-SA"/>
              </w:rPr>
              <w:t>O：资质范围内的建筑工程施工总承包、市政公用工程施工总承包所涉及场所的相关职业健康安全管理活动</w:t>
            </w:r>
          </w:p>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sz w:val="22"/>
                <w:szCs w:val="22"/>
                <w:lang w:val="en-US" w:eastAsia="zh-CN"/>
              </w:rPr>
              <w:t>新洲一中羽毛球活动中心建设项目</w:t>
            </w:r>
          </w:p>
        </w:tc>
        <w:tc>
          <w:tcPr>
            <w:tcW w:w="2267" w:type="dxa"/>
            <w:vAlign w:val="center"/>
          </w:tcPr>
          <w:p>
            <w:pPr>
              <w:rPr>
                <w:lang w:eastAsia="ja-JP"/>
              </w:rPr>
            </w:pPr>
            <w:r>
              <w:rPr>
                <w:rFonts w:hint="eastAsia"/>
                <w:sz w:val="22"/>
                <w:szCs w:val="22"/>
                <w:lang w:val="en-US" w:eastAsia="zh-CN"/>
              </w:rPr>
              <w:t>武汉市新洲区第一中学校内</w:t>
            </w:r>
          </w:p>
        </w:tc>
        <w:tc>
          <w:tcPr>
            <w:tcW w:w="571" w:type="dxa"/>
            <w:vAlign w:val="center"/>
          </w:tcPr>
          <w:p>
            <w:pPr>
              <w:spacing w:line="280" w:lineRule="exact"/>
              <w:jc w:val="center"/>
              <w:rPr>
                <w:lang w:eastAsia="ja-JP"/>
              </w:rPr>
            </w:pPr>
            <w:r>
              <w:rPr>
                <w:rFonts w:hint="eastAsia"/>
                <w:sz w:val="22"/>
                <w:szCs w:val="22"/>
                <w:lang w:val="en-US" w:eastAsia="zh-CN"/>
              </w:rPr>
              <w:t>25人</w:t>
            </w:r>
          </w:p>
        </w:tc>
        <w:tc>
          <w:tcPr>
            <w:tcW w:w="2803" w:type="dxa"/>
            <w:vAlign w:val="center"/>
          </w:tcPr>
          <w:p>
            <w:pPr>
              <w:rPr>
                <w:color w:val="auto"/>
                <w:lang w:eastAsia="ja-JP"/>
              </w:rPr>
            </w:pPr>
            <w:r>
              <w:rPr>
                <w:rFonts w:hint="eastAsia"/>
                <w:color w:val="auto"/>
                <w:sz w:val="22"/>
                <w:szCs w:val="22"/>
                <w:lang w:eastAsia="zh-CN"/>
              </w:rPr>
              <w:t>建筑工程施工</w:t>
            </w:r>
            <w:r>
              <w:rPr>
                <w:rFonts w:hint="eastAsia" w:cs="Times New Roman"/>
                <w:b w:val="0"/>
                <w:color w:val="auto"/>
                <w:kern w:val="2"/>
                <w:sz w:val="22"/>
                <w:szCs w:val="22"/>
                <w:lang w:val="en-US" w:eastAsia="zh-CN" w:bidi="ar-SA"/>
              </w:rPr>
              <w:t>总承包</w:t>
            </w:r>
          </w:p>
        </w:tc>
        <w:tc>
          <w:tcPr>
            <w:tcW w:w="669" w:type="dxa"/>
            <w:vAlign w:val="center"/>
          </w:tcPr>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spacing w:line="280" w:lineRule="exact"/>
              <w:jc w:val="center"/>
              <w:rPr>
                <w:lang w:eastAsia="ja-JP"/>
              </w:rPr>
            </w:pPr>
            <w:r>
              <w:rPr>
                <w:rFonts w:hint="eastAsia"/>
                <w:sz w:val="22"/>
                <w:szCs w:val="22"/>
                <w:lang w:val="en-US" w:eastAsia="zh-CN"/>
              </w:rPr>
              <w:t>2020年老旧小区改造项目二期常青花园老旧小区改造</w:t>
            </w:r>
          </w:p>
        </w:tc>
        <w:tc>
          <w:tcPr>
            <w:tcW w:w="2267" w:type="dxa"/>
            <w:vAlign w:val="top"/>
          </w:tcPr>
          <w:p>
            <w:pPr>
              <w:spacing w:line="280" w:lineRule="exact"/>
              <w:jc w:val="center"/>
              <w:rPr>
                <w:lang w:eastAsia="ja-JP"/>
              </w:rPr>
            </w:pPr>
            <w:r>
              <w:rPr>
                <w:rFonts w:hint="eastAsia"/>
                <w:sz w:val="22"/>
                <w:szCs w:val="22"/>
                <w:lang w:eastAsia="zh-CN"/>
              </w:rPr>
              <w:t>武汉市江岸区常青花园小区</w:t>
            </w:r>
          </w:p>
        </w:tc>
        <w:tc>
          <w:tcPr>
            <w:tcW w:w="571" w:type="dxa"/>
            <w:vAlign w:val="top"/>
          </w:tcPr>
          <w:p>
            <w:pPr>
              <w:spacing w:line="280" w:lineRule="exact"/>
              <w:jc w:val="center"/>
              <w:rPr>
                <w:lang w:eastAsia="ja-JP"/>
              </w:rPr>
            </w:pPr>
            <w:r>
              <w:rPr>
                <w:rFonts w:hint="eastAsia"/>
                <w:sz w:val="22"/>
                <w:szCs w:val="22"/>
                <w:lang w:val="en-US" w:eastAsia="zh-CN"/>
              </w:rPr>
              <w:t>41人</w:t>
            </w:r>
          </w:p>
        </w:tc>
        <w:tc>
          <w:tcPr>
            <w:tcW w:w="2803" w:type="dxa"/>
            <w:vAlign w:val="center"/>
          </w:tcPr>
          <w:p>
            <w:pPr>
              <w:rPr>
                <w:color w:val="auto"/>
                <w:lang w:eastAsia="ja-JP"/>
              </w:rPr>
            </w:pPr>
            <w:r>
              <w:rPr>
                <w:rFonts w:hint="eastAsia"/>
                <w:color w:val="auto"/>
                <w:sz w:val="22"/>
                <w:szCs w:val="22"/>
                <w:lang w:val="en-US" w:eastAsia="zh-CN"/>
              </w:rPr>
              <w:t>市政工程</w:t>
            </w:r>
            <w:r>
              <w:rPr>
                <w:rFonts w:hint="eastAsia" w:cs="Times New Roman"/>
                <w:b w:val="0"/>
                <w:color w:val="auto"/>
                <w:kern w:val="2"/>
                <w:sz w:val="22"/>
                <w:szCs w:val="22"/>
                <w:lang w:val="en-US" w:eastAsia="zh-CN" w:bidi="ar-SA"/>
              </w:rPr>
              <w:t>施工总承包</w:t>
            </w:r>
          </w:p>
        </w:tc>
        <w:tc>
          <w:tcPr>
            <w:tcW w:w="669" w:type="dxa"/>
            <w:vAlign w:val="center"/>
          </w:tcPr>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sym w:font="Wingdings 2" w:char="00A3"/>
            </w: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52"/>
            </w:r>
            <w:r>
              <w:rPr>
                <w:rFonts w:hint="eastAsia"/>
              </w:rPr>
              <w:t>审核计划有修改，但不会影响审核结论。</w:t>
            </w:r>
          </w:p>
          <w:p>
            <w:pPr>
              <w:rPr>
                <w:rFonts w:hint="default" w:eastAsia="宋体"/>
                <w:lang w:val="en-US" w:eastAsia="zh-CN"/>
              </w:rPr>
            </w:pPr>
            <w:r>
              <w:rPr>
                <w:rFonts w:hint="eastAsia"/>
              </w:rPr>
              <w:t>修改的内容和原因是：</w:t>
            </w:r>
            <w:r>
              <w:rPr>
                <w:rFonts w:hint="eastAsia"/>
                <w:lang w:val="en-US" w:eastAsia="zh-CN"/>
              </w:rPr>
              <w:t>提供的现场及相关证实不足。</w:t>
            </w:r>
          </w:p>
        </w:tc>
        <w:tc>
          <w:tcPr>
            <w:tcW w:w="5761" w:type="dxa"/>
          </w:tcPr>
          <w:p>
            <w:r>
              <w:rPr>
                <w:rFonts w:hint="eastAsia"/>
              </w:rPr>
              <w:t>□人员调整□多场所调整□临时场所调整</w:t>
            </w:r>
            <w:r>
              <w:rPr>
                <w:rFonts w:hint="eastAsia"/>
              </w:rPr>
              <w:sym w:font="Wingdings 2" w:char="0052"/>
            </w:r>
            <w:r>
              <w:rPr>
                <w:rFonts w:hint="eastAsia"/>
              </w:rPr>
              <w:t>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pPr>
              <w:rPr>
                <w:rFonts w:hint="eastAsia"/>
                <w:szCs w:val="21"/>
                <w:lang w:val="en-US" w:eastAsia="zh-CN"/>
              </w:rPr>
            </w:pPr>
            <w:r>
              <w:t>EC：</w:t>
            </w:r>
            <w:r>
              <w:rPr>
                <w:rFonts w:hint="eastAsia"/>
                <w:szCs w:val="21"/>
                <w:lang w:val="en-US" w:eastAsia="zh-CN"/>
              </w:rPr>
              <w:t>28.02.00；28.03.01</w:t>
            </w:r>
          </w:p>
          <w:p>
            <w:r>
              <w:t>E：</w:t>
            </w:r>
            <w:r>
              <w:rPr>
                <w:rFonts w:hint="eastAsia"/>
                <w:szCs w:val="21"/>
                <w:lang w:val="en-US" w:eastAsia="zh-CN"/>
              </w:rPr>
              <w:t>28.02.00；28.03.01</w:t>
            </w:r>
          </w:p>
          <w:p>
            <w:r>
              <w:t>O：</w:t>
            </w:r>
            <w:r>
              <w:rPr>
                <w:rFonts w:hint="eastAsia"/>
                <w:szCs w:val="21"/>
                <w:lang w:val="en-US" w:eastAsia="zh-CN"/>
              </w:rPr>
              <w:t>28.02.00；28.03.01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组员</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pPr>
              <w:snapToGrid w:val="0"/>
              <w:spacing w:line="0" w:lineRule="atLeast"/>
              <w:jc w:val="left"/>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EC：资质范围内的建筑工程施工总承包、市政公用工程施工总承包</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E：资质范围内的建筑工程施工总承包、市政公用工程施工总承包所涉及场所的相关环境管理活动</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cs="Times New Roman"/>
                <w:b w:val="0"/>
                <w:color w:val="auto"/>
                <w:kern w:val="2"/>
                <w:sz w:val="22"/>
                <w:szCs w:val="22"/>
                <w:lang w:val="en-US" w:eastAsia="zh-CN" w:bidi="ar-SA"/>
              </w:rPr>
              <w:t>O：资质范围内的建筑工程施工总承包、市政公用工程施工总承包所涉及场所的相关职业健康安全管理活动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部分整改问题证实不充分，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初审不涉及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snapToGrid w:val="0"/>
              <w:spacing w:line="0" w:lineRule="atLeast"/>
              <w:jc w:val="left"/>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EC：资质范围内的建筑工程施工总承包、市政公用工程施工总承包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snapToGrid w:val="0"/>
              <w:spacing w:line="0" w:lineRule="atLeast"/>
              <w:jc w:val="left"/>
              <w:rPr>
                <w:rFonts w:hint="eastAsia" w:cs="Times New Roman"/>
                <w:b w:val="0"/>
                <w:color w:val="auto"/>
                <w:kern w:val="2"/>
                <w:sz w:val="22"/>
                <w:szCs w:val="22"/>
                <w:lang w:val="en-US" w:eastAsia="zh-CN" w:bidi="ar-SA"/>
              </w:rPr>
            </w:pPr>
            <w:r>
              <w:rPr>
                <w:rFonts w:hint="eastAsia" w:cs="Times New Roman"/>
                <w:b w:val="0"/>
                <w:color w:val="auto"/>
                <w:kern w:val="2"/>
                <w:sz w:val="22"/>
                <w:szCs w:val="22"/>
                <w:lang w:val="en-US" w:eastAsia="zh-CN" w:bidi="ar-SA"/>
              </w:rPr>
              <w:t>EC：资质范围内的建筑工程施工总承包、市政公用工程施工总承包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pPr>
            <w:r>
              <w:rPr>
                <w:rFonts w:hint="eastAsia" w:cs="Times New Roman"/>
                <w:b w:val="0"/>
                <w:color w:val="auto"/>
                <w:kern w:val="2"/>
                <w:sz w:val="22"/>
                <w:szCs w:val="22"/>
                <w:lang w:val="en-US" w:eastAsia="zh-CN" w:bidi="ar-SA"/>
              </w:rPr>
              <w:t>E：资质范围内的建筑工程施工总承包、市政公用工程施工总承包所涉及场所的相关环境管理活动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olor w:val="auto"/>
                <w:sz w:val="24"/>
              </w:rPr>
            </w:pPr>
            <w:r>
              <w:rPr>
                <w:rFonts w:hint="eastAsia" w:cs="Times New Roman"/>
                <w:b w:val="0"/>
                <w:color w:val="auto"/>
                <w:kern w:val="2"/>
                <w:sz w:val="22"/>
                <w:szCs w:val="22"/>
                <w:lang w:val="en-US" w:eastAsia="zh-CN" w:bidi="ar-SA"/>
              </w:rPr>
              <w:t>O：资质范围内的建筑工程施工总承包、市政公用工程施工总承包所涉及场所的相关职业健康安全管理活动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1"/>
                <w:szCs w:val="21"/>
              </w:rPr>
              <w:drawing>
                <wp:anchor distT="0" distB="0" distL="114300" distR="114300" simplePos="0" relativeHeight="251659264" behindDoc="0" locked="0" layoutInCell="1" allowOverlap="1">
                  <wp:simplePos x="0" y="0"/>
                  <wp:positionH relativeFrom="column">
                    <wp:posOffset>260350</wp:posOffset>
                  </wp:positionH>
                  <wp:positionV relativeFrom="paragraph">
                    <wp:posOffset>32385</wp:posOffset>
                  </wp:positionV>
                  <wp:extent cx="551815" cy="293370"/>
                  <wp:effectExtent l="0" t="0" r="635" b="11430"/>
                  <wp:wrapNone/>
                  <wp:docPr id="1" name="图片 1"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生产/服务过程</w:t>
            </w:r>
            <w:r>
              <w:rPr>
                <w:rFonts w:hint="eastAsia"/>
              </w:rPr>
              <w:sym w:font="Wingdings 2" w:char="0052"/>
            </w:r>
            <w:r>
              <w:rPr>
                <w:rFonts w:hint="eastAsia"/>
              </w:rPr>
              <w:t>检验检测</w:t>
            </w:r>
            <w:r>
              <w:rPr>
                <w:rFonts w:hint="eastAsia"/>
              </w:rPr>
              <w:sym w:font="Wingdings 2" w:char="00A3"/>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385"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000000" w:themeColor="text1"/>
                    </w:rPr>
                  </w:pPr>
                  <w:r>
                    <w:rPr>
                      <w:rFonts w:hint="eastAsia"/>
                      <w:color w:val="000000" w:themeColor="text1"/>
                    </w:rPr>
                    <w:t>主要的风险或机遇描述</w:t>
                  </w:r>
                </w:p>
              </w:tc>
              <w:tc>
                <w:tcPr>
                  <w:tcW w:w="3965" w:type="dxa"/>
                </w:tcPr>
                <w:p>
                  <w:pPr>
                    <w:shd w:val="clear" w:color="auto" w:fill="C7DAF1" w:themeFill="text2" w:themeFillTint="32"/>
                    <w:rPr>
                      <w:color w:val="000000" w:themeColor="text1"/>
                    </w:rPr>
                  </w:pPr>
                  <w:r>
                    <w:rPr>
                      <w:rFonts w:hint="eastAsia"/>
                      <w:color w:val="000000" w:themeColor="text1"/>
                    </w:rPr>
                    <w:t>应对措施</w:t>
                  </w:r>
                </w:p>
              </w:tc>
              <w:tc>
                <w:tcPr>
                  <w:tcW w:w="1717" w:type="dxa"/>
                </w:tcPr>
                <w:p>
                  <w:pPr>
                    <w:shd w:val="clear" w:color="auto" w:fill="C7DAF1" w:themeFill="text2" w:themeFillTint="32"/>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政策法律法规</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法律法规和其他要求控制程序</w:t>
                  </w:r>
                </w:p>
              </w:tc>
              <w:tc>
                <w:tcPr>
                  <w:tcW w:w="1717" w:type="dxa"/>
                  <w:vAlign w:val="top"/>
                </w:tcPr>
                <w:p>
                  <w:pPr>
                    <w:shd w:val="clear" w:color="auto" w:fill="C7DAF1" w:themeFill="text2" w:themeFillTint="32"/>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行业、技术变化</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市场风险</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市场竞争</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文化</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0" w:type="auto"/>
                  <w:vAlign w:val="top"/>
                </w:tcPr>
                <w:p>
                  <w:pPr>
                    <w:shd w:val="clear" w:color="auto" w:fill="C7DAF1" w:themeFill="text2" w:themeFillTint="32"/>
                    <w:rPr>
                      <w:rFonts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社会环境</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经济环境</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组织机构设置</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设置不合理，会造成职责不清</w:t>
                  </w:r>
                  <w:r>
                    <w:rPr>
                      <w:rFonts w:hint="eastAsia" w:ascii="宋体" w:cs="宋体"/>
                      <w:color w:val="000000" w:themeColor="text1"/>
                      <w:sz w:val="21"/>
                      <w:szCs w:val="21"/>
                      <w:lang w:eastAsia="zh-CN"/>
                    </w:rPr>
                    <w:t>，</w:t>
                  </w:r>
                  <w:r>
                    <w:rPr>
                      <w:rFonts w:hint="eastAsia" w:ascii="宋体" w:cs="宋体"/>
                      <w:color w:val="000000" w:themeColor="text1"/>
                      <w:sz w:val="21"/>
                      <w:szCs w:val="21"/>
                    </w:rPr>
                    <w:t>管理层确定组织机构</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目标制定</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方针、目标（指标）、方案管理程序</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措施制定</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订单评审</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交付产品</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供方评定和选择控制程序/采购控制程序/制定目标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顾客投诉</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4"/>
                      <w:szCs w:val="24"/>
                      <w:lang w:val="en-US" w:eastAsia="zh-CN" w:bidi="ar-SA"/>
                    </w:rPr>
                  </w:pPr>
                  <w:r>
                    <w:rPr>
                      <w:rFonts w:hint="eastAsia" w:ascii="宋体" w:cs="宋体"/>
                      <w:color w:val="000000" w:themeColor="text1"/>
                      <w:sz w:val="24"/>
                      <w:szCs w:val="24"/>
                    </w:rPr>
                    <w:t>满意度情况调查</w:t>
                  </w:r>
                </w:p>
              </w:tc>
              <w:tc>
                <w:tcPr>
                  <w:tcW w:w="0" w:type="auto"/>
                  <w:vAlign w:val="center"/>
                </w:tcPr>
                <w:p>
                  <w:pPr>
                    <w:jc w:val="center"/>
                    <w:rPr>
                      <w:rFonts w:hint="eastAsia" w:ascii="宋体" w:hAnsi="Times New Roman" w:eastAsia="宋体" w:cs="宋体"/>
                      <w:color w:val="000000" w:themeColor="text1"/>
                      <w:kern w:val="2"/>
                      <w:sz w:val="24"/>
                      <w:szCs w:val="24"/>
                      <w:lang w:val="en-US" w:eastAsia="zh-CN" w:bidi="ar-SA"/>
                    </w:rPr>
                  </w:pPr>
                  <w:r>
                    <w:rPr>
                      <w:rFonts w:hint="eastAsia" w:ascii="宋体" w:cs="宋体"/>
                      <w:color w:val="000000" w:themeColor="text1"/>
                      <w:sz w:val="24"/>
                      <w:szCs w:val="24"/>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napToGrid w:val="0"/>
                    <w:ind w:firstLine="420" w:firstLineChars="200"/>
                    <w:rPr>
                      <w:rFonts w:hint="eastAsia" w:ascii="宋体" w:hAnsi="宋体"/>
                    </w:rPr>
                  </w:pPr>
                  <w:r>
                    <w:rPr>
                      <w:rFonts w:hint="eastAsia" w:ascii="宋体" w:hAnsi="宋体"/>
                    </w:rPr>
                    <w:t>1、单位工程竣工一次交验合格率98</w:t>
                  </w:r>
                  <w:r>
                    <w:rPr>
                      <w:rFonts w:ascii="宋体" w:hAnsi="宋体"/>
                    </w:rPr>
                    <w:t>%</w:t>
                  </w:r>
                  <w:r>
                    <w:rPr>
                      <w:rFonts w:hint="eastAsia" w:ascii="宋体" w:hAnsi="宋体"/>
                    </w:rPr>
                    <w:t>以上</w:t>
                  </w:r>
                </w:p>
                <w:p>
                  <w:pPr>
                    <w:snapToGrid w:val="0"/>
                    <w:ind w:firstLine="420" w:firstLineChars="200"/>
                  </w:pPr>
                </w:p>
              </w:tc>
              <w:tc>
                <w:tcPr>
                  <w:tcW w:w="3136" w:type="dxa"/>
                  <w:shd w:val="clear" w:color="auto" w:fill="auto"/>
                  <w:vAlign w:val="top"/>
                </w:tcPr>
                <w:p>
                  <w:pPr>
                    <w:spacing w:line="360" w:lineRule="auto"/>
                    <w:jc w:val="left"/>
                    <w:rPr>
                      <w:lang w:val="en-GB"/>
                    </w:rPr>
                  </w:pPr>
                  <w:r>
                    <w:rPr>
                      <w:rFonts w:hint="eastAsia"/>
                      <w:color w:val="auto"/>
                      <w:szCs w:val="21"/>
                    </w:rPr>
                    <w:t>工程一次</w:t>
                  </w:r>
                  <w:r>
                    <w:rPr>
                      <w:rFonts w:hint="eastAsia"/>
                      <w:color w:val="auto"/>
                      <w:szCs w:val="21"/>
                      <w:lang w:val="en-US" w:eastAsia="zh-CN"/>
                    </w:rPr>
                    <w:t>竣工</w:t>
                  </w:r>
                  <w:r>
                    <w:rPr>
                      <w:rFonts w:hint="eastAsia"/>
                      <w:color w:val="auto"/>
                      <w:szCs w:val="21"/>
                    </w:rPr>
                    <w:t>检验合格数/工程</w:t>
                  </w:r>
                  <w:r>
                    <w:rPr>
                      <w:rFonts w:hint="eastAsia" w:ascii="宋体" w:hAnsi="宋体"/>
                      <w:color w:val="auto"/>
                    </w:rPr>
                    <w:t>竣工</w:t>
                  </w:r>
                  <w:r>
                    <w:rPr>
                      <w:rFonts w:hint="eastAsia"/>
                      <w:color w:val="auto"/>
                      <w:szCs w:val="21"/>
                    </w:rPr>
                    <w:t>总数</w:t>
                  </w:r>
                  <w:r>
                    <w:rPr>
                      <w:rFonts w:hint="eastAsia"/>
                      <w:color w:val="auto"/>
                      <w:szCs w:val="21"/>
                      <w:lang w:val="en-US" w:eastAsia="zh-CN"/>
                    </w:rPr>
                    <w:t>*</w:t>
                  </w:r>
                  <w:r>
                    <w:rPr>
                      <w:rFonts w:hint="eastAsia"/>
                      <w:color w:val="auto"/>
                      <w:szCs w:val="21"/>
                    </w:rPr>
                    <w:t>100</w:t>
                  </w:r>
                  <w:r>
                    <w:rPr>
                      <w:rFonts w:ascii="宋体" w:hAnsi="宋体"/>
                    </w:rPr>
                    <w:t>%</w:t>
                  </w:r>
                </w:p>
              </w:tc>
              <w:tc>
                <w:tcPr>
                  <w:tcW w:w="1350" w:type="dxa"/>
                  <w:shd w:val="clear" w:color="auto" w:fill="auto"/>
                  <w:vAlign w:val="center"/>
                </w:tcPr>
                <w:p>
                  <w:pPr>
                    <w:shd w:val="clear" w:color="auto" w:fill="C7DAF1" w:themeFill="text2" w:themeFillTint="32"/>
                    <w:rPr>
                      <w:lang w:val="en-GB"/>
                    </w:rPr>
                  </w:pPr>
                  <w:r>
                    <w:rPr>
                      <w:rFonts w:hint="eastAsia"/>
                      <w:color w:val="auto"/>
                      <w:lang w:val="en-US" w:eastAsia="zh-CN"/>
                    </w:rPr>
                    <w:t>工程部</w:t>
                  </w:r>
                </w:p>
              </w:tc>
              <w:tc>
                <w:tcPr>
                  <w:tcW w:w="1774" w:type="dxa"/>
                  <w:shd w:val="clear" w:color="auto" w:fill="auto"/>
                  <w:vAlign w:val="top"/>
                </w:tcPr>
                <w:p>
                  <w:pPr>
                    <w:spacing w:line="360" w:lineRule="auto"/>
                    <w:jc w:val="left"/>
                    <w:rPr>
                      <w:rFonts w:ascii="宋体" w:hAnsi="宋体"/>
                      <w:lang w:val="en-GB"/>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napToGrid w:val="0"/>
                    <w:ind w:firstLine="420" w:firstLineChars="200"/>
                    <w:rPr>
                      <w:rFonts w:hint="eastAsia" w:ascii="宋体" w:hAnsi="宋体"/>
                    </w:rPr>
                  </w:pPr>
                  <w:r>
                    <w:rPr>
                      <w:rFonts w:hint="eastAsia" w:ascii="宋体" w:hAnsi="宋体"/>
                    </w:rPr>
                    <w:t>2、分项工程一次交验合格率98%以上</w:t>
                  </w:r>
                </w:p>
                <w:p>
                  <w:pPr>
                    <w:shd w:val="clear" w:color="auto" w:fill="C7DAF1" w:themeFill="text2" w:themeFillTint="32"/>
                  </w:pPr>
                </w:p>
              </w:tc>
              <w:tc>
                <w:tcPr>
                  <w:tcW w:w="3136" w:type="dxa"/>
                  <w:shd w:val="clear" w:color="auto" w:fill="auto"/>
                  <w:vAlign w:val="top"/>
                </w:tcPr>
                <w:p>
                  <w:pPr>
                    <w:spacing w:line="360" w:lineRule="auto"/>
                    <w:jc w:val="left"/>
                    <w:rPr>
                      <w:rFonts w:ascii="宋体" w:hAnsi="宋体"/>
                    </w:rPr>
                  </w:pPr>
                  <w:r>
                    <w:rPr>
                      <w:rFonts w:hint="eastAsia"/>
                      <w:color w:val="auto"/>
                      <w:szCs w:val="21"/>
                    </w:rPr>
                    <w:t>分项工程一次检验合格数/分项工程检验总数</w:t>
                  </w:r>
                  <w:r>
                    <w:rPr>
                      <w:rFonts w:hint="eastAsia"/>
                      <w:color w:val="auto"/>
                      <w:szCs w:val="21"/>
                      <w:lang w:val="en-US" w:eastAsia="zh-CN"/>
                    </w:rPr>
                    <w:t>*</w:t>
                  </w:r>
                  <w:r>
                    <w:rPr>
                      <w:rFonts w:hint="eastAsia"/>
                      <w:color w:val="auto"/>
                      <w:szCs w:val="21"/>
                    </w:rPr>
                    <w:t>100</w:t>
                  </w:r>
                  <w:r>
                    <w:rPr>
                      <w:rFonts w:ascii="宋体" w:hAnsi="宋体"/>
                    </w:rPr>
                    <w:t>%</w:t>
                  </w:r>
                </w:p>
              </w:tc>
              <w:tc>
                <w:tcPr>
                  <w:tcW w:w="1350" w:type="dxa"/>
                  <w:shd w:val="clear" w:color="auto" w:fill="auto"/>
                  <w:vAlign w:val="center"/>
                </w:tcPr>
                <w:p>
                  <w:pPr>
                    <w:shd w:val="clear" w:color="auto" w:fill="C7DAF1" w:themeFill="text2" w:themeFillTint="32"/>
                    <w:rPr>
                      <w:rFonts w:ascii="宋体" w:hAnsi="宋体"/>
                    </w:rPr>
                  </w:pPr>
                  <w:r>
                    <w:rPr>
                      <w:rFonts w:hint="eastAsia"/>
                      <w:color w:val="auto"/>
                      <w:lang w:val="en-US" w:eastAsia="zh-CN"/>
                    </w:rPr>
                    <w:t>工程部</w:t>
                  </w:r>
                </w:p>
              </w:tc>
              <w:tc>
                <w:tcPr>
                  <w:tcW w:w="1774" w:type="dxa"/>
                  <w:shd w:val="clear" w:color="auto" w:fill="auto"/>
                  <w:vAlign w:val="top"/>
                </w:tcPr>
                <w:p>
                  <w:pPr>
                    <w:spacing w:line="360" w:lineRule="auto"/>
                    <w:jc w:val="left"/>
                    <w:rPr>
                      <w:rFonts w:ascii="宋体" w:hAnsi="宋体"/>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napToGrid w:val="0"/>
                    <w:ind w:firstLine="420" w:firstLineChars="200"/>
                    <w:rPr>
                      <w:rFonts w:hint="eastAsia" w:ascii="宋体" w:hAnsi="宋体"/>
                    </w:rPr>
                  </w:pPr>
                  <w:r>
                    <w:rPr>
                      <w:rFonts w:hint="eastAsia" w:ascii="宋体" w:hAnsi="宋体"/>
                    </w:rPr>
                    <w:t>3、合同履约率100%</w:t>
                  </w:r>
                </w:p>
                <w:p>
                  <w:pPr>
                    <w:shd w:val="clear" w:color="auto" w:fill="C7DAF1" w:themeFill="text2" w:themeFillTint="32"/>
                  </w:pPr>
                </w:p>
              </w:tc>
              <w:tc>
                <w:tcPr>
                  <w:tcW w:w="3136" w:type="dxa"/>
                  <w:shd w:val="clear" w:color="auto" w:fill="auto"/>
                  <w:vAlign w:val="top"/>
                </w:tcPr>
                <w:p>
                  <w:pPr>
                    <w:spacing w:line="360" w:lineRule="auto"/>
                    <w:jc w:val="left"/>
                    <w:rPr>
                      <w:rFonts w:hint="default" w:ascii="宋体" w:hAnsi="宋体" w:eastAsia="宋体"/>
                      <w:lang w:val="en-US" w:eastAsia="zh-CN"/>
                    </w:rPr>
                  </w:pPr>
                  <w:r>
                    <w:rPr>
                      <w:rFonts w:hint="eastAsia" w:ascii="宋体" w:hAnsi="宋体"/>
                      <w:lang w:val="en-US" w:eastAsia="zh-CN"/>
                    </w:rPr>
                    <w:t>合同履约数/合同总数</w:t>
                  </w:r>
                  <w:r>
                    <w:rPr>
                      <w:rFonts w:hint="eastAsia"/>
                      <w:color w:val="auto"/>
                      <w:szCs w:val="21"/>
                      <w:lang w:val="en-US" w:eastAsia="zh-CN"/>
                    </w:rPr>
                    <w:t>*</w:t>
                  </w:r>
                  <w:r>
                    <w:rPr>
                      <w:rFonts w:hint="eastAsia"/>
                      <w:color w:val="auto"/>
                      <w:szCs w:val="21"/>
                    </w:rPr>
                    <w:t>100</w:t>
                  </w:r>
                  <w:r>
                    <w:rPr>
                      <w:rFonts w:ascii="宋体" w:hAnsi="宋体"/>
                    </w:rPr>
                    <w:t>%</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olor w:val="auto"/>
                      <w:lang w:val="en-US" w:eastAsia="zh-CN"/>
                    </w:rPr>
                    <w:t>经营部</w:t>
                  </w:r>
                </w:p>
              </w:tc>
              <w:tc>
                <w:tcPr>
                  <w:tcW w:w="1774" w:type="dxa"/>
                  <w:shd w:val="clear" w:color="auto" w:fill="auto"/>
                  <w:vAlign w:val="top"/>
                </w:tcPr>
                <w:p>
                  <w:pPr>
                    <w:spacing w:line="360" w:lineRule="auto"/>
                    <w:jc w:val="left"/>
                    <w:rPr>
                      <w:rFonts w:ascii="宋体" w:hAnsi="宋体"/>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napToGrid w:val="0"/>
                    <w:ind w:firstLine="420" w:firstLineChars="200"/>
                    <w:rPr>
                      <w:rFonts w:hint="eastAsia" w:ascii="宋体" w:hAnsi="宋体"/>
                    </w:rPr>
                  </w:pPr>
                  <w:r>
                    <w:rPr>
                      <w:rFonts w:hint="eastAsia" w:ascii="宋体" w:hAnsi="宋体"/>
                    </w:rPr>
                    <w:t>4、顾客满意度达</w:t>
                  </w:r>
                  <w:r>
                    <w:rPr>
                      <w:rFonts w:ascii="宋体" w:hAnsi="宋体"/>
                    </w:rPr>
                    <w:t>9</w:t>
                  </w:r>
                  <w:r>
                    <w:rPr>
                      <w:rFonts w:hint="eastAsia" w:ascii="宋体" w:hAnsi="宋体"/>
                    </w:rPr>
                    <w:t>5</w:t>
                  </w:r>
                  <w:r>
                    <w:rPr>
                      <w:rFonts w:ascii="宋体" w:hAnsi="宋体"/>
                    </w:rPr>
                    <w:t>%</w:t>
                  </w:r>
                  <w:r>
                    <w:rPr>
                      <w:rFonts w:hint="eastAsia" w:ascii="宋体" w:hAnsi="宋体"/>
                    </w:rPr>
                    <w:t>以上</w:t>
                  </w:r>
                </w:p>
                <w:p>
                  <w:pPr>
                    <w:shd w:val="clear" w:color="auto" w:fill="C7DAF1" w:themeFill="text2" w:themeFillTint="32"/>
                  </w:pPr>
                </w:p>
              </w:tc>
              <w:tc>
                <w:tcPr>
                  <w:tcW w:w="3136" w:type="dxa"/>
                  <w:shd w:val="clear" w:color="auto" w:fill="auto"/>
                  <w:vAlign w:val="top"/>
                </w:tcPr>
                <w:p>
                  <w:pPr>
                    <w:spacing w:line="360" w:lineRule="auto"/>
                    <w:jc w:val="left"/>
                    <w:rPr>
                      <w:rFonts w:ascii="宋体" w:hAnsi="宋体"/>
                    </w:rPr>
                  </w:pPr>
                  <w:r>
                    <w:rPr>
                      <w:rFonts w:hint="eastAsia"/>
                      <w:color w:val="auto"/>
                      <w:szCs w:val="21"/>
                    </w:rPr>
                    <w:object>
                      <v:shape id="_x0000_i1025" o:spt="75" type="#_x0000_t75" style="height:20.4pt;width:23.4pt;" o:ole="t" filled="f" o:preferrelative="t" stroked="f" coordsize="21600,21600">
                        <v:path/>
                        <v:fill on="f" focussize="0,0"/>
                        <v:stroke on="f" joinstyle="miter"/>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color w:val="auto"/>
                      <w:szCs w:val="21"/>
                    </w:rPr>
                    <w:t>顾客评分/</w:t>
                  </w:r>
                  <w:r>
                    <w:rPr>
                      <w:rFonts w:hint="eastAsia"/>
                      <w:color w:val="auto"/>
                      <w:szCs w:val="21"/>
                    </w:rPr>
                    <w:object>
                      <v:shape id="_x0000_i1026" o:spt="75" type="#_x0000_t75" style="height:20.4pt;width:23.4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color w:val="auto"/>
                      <w:szCs w:val="21"/>
                    </w:rPr>
                    <w:t>被调查顾客数</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color w:val="auto"/>
                      <w:lang w:val="en-US" w:eastAsia="zh-CN"/>
                    </w:rPr>
                    <w:t>经营部</w:t>
                  </w:r>
                </w:p>
              </w:tc>
              <w:tc>
                <w:tcPr>
                  <w:tcW w:w="1774" w:type="dxa"/>
                  <w:shd w:val="clear" w:color="auto" w:fill="auto"/>
                  <w:vAlign w:val="top"/>
                </w:tcPr>
                <w:p>
                  <w:pPr>
                    <w:spacing w:line="360" w:lineRule="auto"/>
                    <w:jc w:val="left"/>
                    <w:rPr>
                      <w:rFonts w:ascii="宋体" w:hAnsi="宋体"/>
                    </w:rPr>
                  </w:pPr>
                  <w:r>
                    <w:rPr>
                      <w:rFonts w:hint="eastAsia"/>
                      <w:color w:val="auto"/>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w:t>
            </w:r>
            <w:r>
              <w:rPr>
                <w:rFonts w:hint="eastAsia"/>
              </w:rPr>
              <w:sym w:font="Wingdings 2" w:char="0052"/>
            </w:r>
            <w:r>
              <w:rPr>
                <w:rFonts w:hint="eastAsia"/>
              </w:rPr>
              <w:t>部门职责变更</w:t>
            </w:r>
            <w:r>
              <w:rPr>
                <w:rFonts w:hint="eastAsia"/>
              </w:rPr>
              <w:sym w:font="Wingdings 2" w:char="0052"/>
            </w:r>
            <w:r>
              <w:rPr>
                <w:rFonts w:hint="eastAsia"/>
              </w:rPr>
              <w:t>主要原材料□关键人员</w:t>
            </w:r>
            <w:r>
              <w:rPr>
                <w:rFonts w:hint="eastAsia"/>
              </w:rPr>
              <w:sym w:font="Wingdings 2" w:char="0052"/>
            </w:r>
            <w:r>
              <w:rPr>
                <w:rFonts w:hint="eastAsia"/>
              </w:rPr>
              <w:t>生产工艺/服务流程</w:t>
            </w:r>
          </w:p>
          <w:p>
            <w:pPr>
              <w:shd w:val="clear" w:color="auto" w:fill="C7DAF1" w:themeFill="text2" w:themeFillTint="32"/>
              <w:spacing w:before="40" w:after="40"/>
            </w:pPr>
            <w:r>
              <w:rPr>
                <w:rFonts w:hint="eastAsia"/>
              </w:rPr>
              <w:sym w:font="Wingdings 2" w:char="0052"/>
            </w:r>
            <w:r>
              <w:rPr>
                <w:rFonts w:hint="eastAsia"/>
              </w:rPr>
              <w:t>主要设备设施</w:t>
            </w:r>
            <w:r>
              <w:rPr>
                <w:rFonts w:hint="eastAsia"/>
              </w:rPr>
              <w:sym w:font="Wingdings 2" w:char="0052"/>
            </w:r>
            <w:r>
              <w:rPr>
                <w:rFonts w:hint="eastAsia"/>
              </w:rPr>
              <w:t>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建筑面积210平方米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全站仪、水准仪、钢卷尺等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pPr>
                  <w:r>
                    <w:rPr>
                      <w:rFonts w:hint="eastAsia" w:ascii="Times New Roman" w:hAnsi="Times New Roman" w:cs="Times New Roman"/>
                      <w:color w:val="000000" w:themeColor="text1"/>
                      <w:szCs w:val="21"/>
                      <w:highlight w:val="none"/>
                      <w:lang w:val="en-US" w:eastAsia="zh-CN"/>
                    </w:rPr>
                    <w:t>特殊防水、</w:t>
                  </w:r>
                  <w:r>
                    <w:rPr>
                      <w:rFonts w:hint="eastAsia" w:cs="Times New Roman"/>
                      <w:color w:val="000000" w:themeColor="text1"/>
                      <w:szCs w:val="21"/>
                      <w:highlight w:val="none"/>
                      <w:lang w:val="en-US" w:eastAsia="zh-CN"/>
                    </w:rPr>
                    <w:t>电气管线安装施工</w:t>
                  </w:r>
                  <w:r>
                    <w:rPr>
                      <w:rFonts w:hint="eastAsia" w:ascii="Times New Roman" w:hAnsi="Times New Roman" w:cs="Times New Roman"/>
                      <w:color w:val="000000" w:themeColor="text1"/>
                      <w:szCs w:val="21"/>
                      <w:highlight w:val="none"/>
                      <w:lang w:val="en-US" w:eastAsia="zh-CN"/>
                    </w:rPr>
                    <w:t>、</w:t>
                  </w:r>
                  <w:r>
                    <w:rPr>
                      <w:rFonts w:hint="eastAsia"/>
                      <w:color w:val="000000" w:themeColor="text1"/>
                      <w:szCs w:val="21"/>
                      <w:highlight w:val="none"/>
                    </w:rPr>
                    <w:t>隐蔽工程</w:t>
                  </w:r>
                  <w:r>
                    <w:rPr>
                      <w:rFonts w:hint="eastAsia"/>
                      <w:color w:val="000000" w:themeColor="text1"/>
                      <w:szCs w:val="21"/>
                      <w:highlight w:val="none"/>
                      <w:lang w:val="en-US" w:eastAsia="zh-CN"/>
                    </w:rPr>
                    <w:t>施工</w:t>
                  </w:r>
                </w:p>
              </w:tc>
              <w:tc>
                <w:tcPr>
                  <w:tcW w:w="3665" w:type="dxa"/>
                  <w:vAlign w:val="top"/>
                </w:tcPr>
                <w:p>
                  <w:pPr>
                    <w:ind w:firstLine="420" w:firstLineChars="200"/>
                    <w:rPr>
                      <w:rFonts w:hint="eastAsia"/>
                      <w:color w:val="000000" w:themeColor="text1"/>
                      <w:szCs w:val="21"/>
                      <w:highlight w:val="none"/>
                    </w:rPr>
                  </w:pPr>
                  <w:r>
                    <w:rPr>
                      <w:rFonts w:hint="eastAsia"/>
                      <w:color w:val="000000" w:themeColor="text1"/>
                      <w:szCs w:val="21"/>
                      <w:highlight w:val="none"/>
                    </w:rPr>
                    <w:t>关键过程为</w:t>
                  </w:r>
                  <w:r>
                    <w:rPr>
                      <w:rFonts w:hint="eastAsia" w:ascii="Times New Roman" w:hAnsi="Times New Roman" w:cs="Times New Roman"/>
                      <w:color w:val="000000" w:themeColor="text1"/>
                      <w:szCs w:val="21"/>
                      <w:highlight w:val="none"/>
                      <w:lang w:val="en-US" w:eastAsia="zh-CN"/>
                    </w:rPr>
                    <w:t>特殊防水、</w:t>
                  </w:r>
                  <w:r>
                    <w:rPr>
                      <w:rFonts w:hint="eastAsia" w:cs="Times New Roman"/>
                      <w:color w:val="000000" w:themeColor="text1"/>
                      <w:szCs w:val="21"/>
                      <w:highlight w:val="none"/>
                      <w:lang w:val="en-US" w:eastAsia="zh-CN"/>
                    </w:rPr>
                    <w:t>电气管线安装施工</w:t>
                  </w:r>
                  <w:r>
                    <w:rPr>
                      <w:rFonts w:hint="eastAsia" w:ascii="Times New Roman" w:hAnsi="Times New Roman" w:cs="Times New Roman"/>
                      <w:color w:val="000000" w:themeColor="text1"/>
                      <w:szCs w:val="21"/>
                      <w:highlight w:val="none"/>
                      <w:lang w:val="en-US" w:eastAsia="zh-CN"/>
                    </w:rPr>
                    <w:t>、</w:t>
                  </w:r>
                  <w:r>
                    <w:rPr>
                      <w:rFonts w:hint="eastAsia"/>
                      <w:color w:val="000000" w:themeColor="text1"/>
                      <w:szCs w:val="21"/>
                      <w:highlight w:val="none"/>
                    </w:rPr>
                    <w:t>隐蔽工程</w:t>
                  </w:r>
                  <w:r>
                    <w:rPr>
                      <w:rFonts w:hint="eastAsia"/>
                      <w:color w:val="000000" w:themeColor="text1"/>
                      <w:szCs w:val="21"/>
                      <w:highlight w:val="none"/>
                      <w:lang w:val="en-US" w:eastAsia="zh-CN"/>
                    </w:rPr>
                    <w:t>施工</w:t>
                  </w:r>
                  <w:r>
                    <w:rPr>
                      <w:rFonts w:hint="eastAsia"/>
                      <w:color w:val="000000" w:themeColor="text1"/>
                      <w:szCs w:val="21"/>
                      <w:highlight w:val="none"/>
                    </w:rPr>
                    <w:t>等。</w:t>
                  </w:r>
                </w:p>
                <w:p>
                  <w:pPr>
                    <w:shd w:val="clear" w:color="auto" w:fill="C7DAF1" w:themeFill="text2" w:themeFillTint="32"/>
                    <w:jc w:val="left"/>
                  </w:pPr>
                </w:p>
              </w:tc>
              <w:tc>
                <w:tcPr>
                  <w:tcW w:w="3265" w:type="dxa"/>
                </w:tcPr>
                <w:p>
                  <w:pPr>
                    <w:shd w:val="clear" w:color="auto" w:fill="C7DAF1" w:themeFill="text2" w:themeFillTint="32"/>
                    <w:jc w:val="left"/>
                  </w:pPr>
                  <w:r>
                    <w:rPr>
                      <w:rFonts w:hint="eastAsia"/>
                      <w:color w:val="000000" w:themeColor="text1"/>
                      <w:szCs w:val="21"/>
                      <w:highlight w:val="none"/>
                    </w:rPr>
                    <w:t>对关键过程制定作业指导书及施工方案，</w:t>
                  </w:r>
                  <w:r>
                    <w:rPr>
                      <w:rFonts w:hint="eastAsia"/>
                      <w:color w:val="000000" w:themeColor="text1"/>
                      <w:szCs w:val="21"/>
                      <w:highlight w:val="none"/>
                      <w:lang w:val="en-US" w:eastAsia="zh-CN"/>
                    </w:rPr>
                    <w:t>对人员、设备、材料、工艺等进行</w:t>
                  </w:r>
                  <w:r>
                    <w:rPr>
                      <w:rFonts w:hint="eastAsia"/>
                      <w:color w:val="000000" w:themeColor="text1"/>
                      <w:szCs w:val="21"/>
                      <w:highlight w:val="none"/>
                    </w:rPr>
                    <w:t>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napToGrid w:val="0"/>
              <w:spacing w:line="280" w:lineRule="exact"/>
            </w:pPr>
            <w:r>
              <w:rPr>
                <w:rFonts w:hint="eastAsia"/>
              </w:rPr>
              <w:t>需要确认的过程：</w:t>
            </w:r>
            <w:r>
              <w:rPr>
                <w:rFonts w:hint="eastAsia"/>
                <w:color w:val="000000" w:themeColor="text1"/>
                <w:lang w:val="en-US" w:eastAsia="zh-CN"/>
              </w:rPr>
              <w:t>焊接过程</w:t>
            </w:r>
            <w:r>
              <w:rPr>
                <w:rFonts w:hint="eastAsia" w:hAnsi="宋体"/>
                <w:color w:val="000000" w:themeColor="text1"/>
                <w:sz w:val="21"/>
                <w:szCs w:val="21"/>
              </w:rPr>
              <w:t>、隐蔽工程</w:t>
            </w:r>
            <w:r>
              <w:rPr>
                <w:rFonts w:hint="eastAsia" w:hAnsi="宋体"/>
                <w:color w:val="000000" w:themeColor="text1"/>
                <w:sz w:val="21"/>
                <w:szCs w:val="21"/>
                <w:lang w:eastAsia="zh-CN"/>
              </w:rPr>
              <w:t>；</w:t>
            </w:r>
            <w:r>
              <w:rPr>
                <w:rFonts w:hint="eastAsia" w:hAnsi="宋体"/>
                <w:color w:val="000000" w:themeColor="text1"/>
                <w:sz w:val="21"/>
                <w:szCs w:val="21"/>
                <w:lang w:val="en-US" w:eastAsia="zh-CN"/>
              </w:rPr>
              <w:t>依据专项施工方案</w:t>
            </w:r>
            <w:r>
              <w:rPr>
                <w:rFonts w:hint="eastAsia" w:hAnsi="宋体"/>
                <w:color w:val="000000" w:themeColor="text1"/>
                <w:sz w:val="21"/>
                <w:szCs w:val="21"/>
              </w:rPr>
              <w:t>、作业指导书等</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sym w:font="Wingdings 2" w:char="0052"/>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组织已通过年度策划于</w:t>
            </w:r>
            <w:bookmarkStart w:id="30" w:name="_GoBack"/>
            <w:bookmarkEnd w:id="30"/>
            <w:r>
              <w:rPr>
                <w:rFonts w:hint="eastAsia"/>
                <w:lang w:eastAsia="zh-CN"/>
              </w:rPr>
              <w:t>2021年4月10-11日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生产/服务过程□环保监测</w:t>
            </w:r>
            <w:r>
              <w:rPr>
                <w:rFonts w:hint="eastAsia"/>
              </w:rPr>
              <w:sym w:font="Wingdings 2" w:char="0052"/>
            </w:r>
            <w:r>
              <w:rPr>
                <w:rFonts w:hint="eastAsia"/>
              </w:rPr>
              <w:t>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color w:val="000000" w:themeColor="text1"/>
                      <w:sz w:val="21"/>
                      <w:szCs w:val="21"/>
                    </w:rPr>
                    <w:t>废水处理</w:t>
                  </w:r>
                </w:p>
              </w:tc>
              <w:tc>
                <w:tcPr>
                  <w:tcW w:w="3965" w:type="dxa"/>
                  <w:vAlign w:val="center"/>
                </w:tcPr>
                <w:p>
                  <w:pPr>
                    <w:jc w:val="center"/>
                  </w:pPr>
                  <w:r>
                    <w:rPr>
                      <w:rFonts w:hint="eastAsia" w:ascii="宋体" w:cs="宋体"/>
                      <w:color w:val="000000" w:themeColor="text1"/>
                      <w:sz w:val="21"/>
                      <w:szCs w:val="21"/>
                      <w:lang w:val="en-US" w:eastAsia="zh-CN"/>
                    </w:rPr>
                    <w:t>运行</w:t>
                  </w:r>
                  <w:r>
                    <w:rPr>
                      <w:rFonts w:hint="eastAsia" w:ascii="宋体" w:cs="宋体"/>
                      <w:color w:val="000000" w:themeColor="text1"/>
                      <w:sz w:val="21"/>
                      <w:szCs w:val="21"/>
                    </w:rPr>
                    <w:t>控制程序/制定目标</w:t>
                  </w:r>
                  <w:r>
                    <w:rPr>
                      <w:rFonts w:hint="eastAsia" w:ascii="宋体" w:cs="宋体"/>
                      <w:color w:val="000000" w:themeColor="text1"/>
                      <w:sz w:val="21"/>
                      <w:szCs w:val="21"/>
                      <w:lang w:val="en-US" w:eastAsia="zh-CN"/>
                    </w:rPr>
                    <w:t>/定期检查/内审/管理评审</w:t>
                  </w:r>
                </w:p>
              </w:tc>
              <w:tc>
                <w:tcPr>
                  <w:tcW w:w="1717" w:type="dxa"/>
                  <w:vAlign w:val="top"/>
                </w:tcPr>
                <w:p>
                  <w:pPr>
                    <w:shd w:val="clear" w:color="auto" w:fill="EBF1DE" w:themeFill="accent3" w:themeFillTint="32"/>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color w:val="000000" w:themeColor="text1"/>
                      <w:sz w:val="21"/>
                      <w:szCs w:val="21"/>
                    </w:rPr>
                    <w:t>废气处理</w:t>
                  </w:r>
                </w:p>
              </w:tc>
              <w:tc>
                <w:tcPr>
                  <w:tcW w:w="3965" w:type="dxa"/>
                  <w:vAlign w:val="center"/>
                </w:tcPr>
                <w:p>
                  <w:pPr>
                    <w:jc w:val="center"/>
                  </w:pPr>
                  <w:r>
                    <w:rPr>
                      <w:rFonts w:hint="eastAsia" w:ascii="宋体" w:cs="宋体"/>
                      <w:color w:val="000000" w:themeColor="text1"/>
                      <w:sz w:val="21"/>
                      <w:szCs w:val="21"/>
                      <w:lang w:val="en-US" w:eastAsia="zh-CN"/>
                    </w:rPr>
                    <w:t>运行</w:t>
                  </w:r>
                  <w:r>
                    <w:rPr>
                      <w:rFonts w:hint="eastAsia" w:ascii="宋体" w:cs="宋体"/>
                      <w:color w:val="000000" w:themeColor="text1"/>
                      <w:sz w:val="21"/>
                      <w:szCs w:val="21"/>
                    </w:rPr>
                    <w:t>控制程序/制定目标</w:t>
                  </w:r>
                  <w:r>
                    <w:rPr>
                      <w:rFonts w:hint="eastAsia" w:ascii="宋体" w:cs="宋体"/>
                      <w:color w:val="000000" w:themeColor="text1"/>
                      <w:sz w:val="21"/>
                      <w:szCs w:val="21"/>
                      <w:lang w:val="en-US" w:eastAsia="zh-CN"/>
                    </w:rPr>
                    <w:t>/定期检查/内审/管理评审</w:t>
                  </w:r>
                </w:p>
              </w:tc>
              <w:tc>
                <w:tcPr>
                  <w:tcW w:w="1717" w:type="dxa"/>
                  <w:vAlign w:val="top"/>
                </w:tcPr>
                <w:p>
                  <w:pPr>
                    <w:shd w:val="clear" w:color="auto" w:fill="EBF1DE" w:themeFill="accent3" w:themeFillTint="32"/>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color w:val="000000" w:themeColor="text1"/>
                      <w:sz w:val="21"/>
                      <w:szCs w:val="21"/>
                    </w:rPr>
                    <w:t>固废控制</w:t>
                  </w:r>
                </w:p>
              </w:tc>
              <w:tc>
                <w:tcPr>
                  <w:tcW w:w="3965" w:type="dxa"/>
                  <w:vAlign w:val="center"/>
                </w:tcPr>
                <w:p>
                  <w:pPr>
                    <w:jc w:val="center"/>
                  </w:pPr>
                  <w:r>
                    <w:rPr>
                      <w:rFonts w:hint="eastAsia" w:ascii="宋体" w:cs="宋体"/>
                      <w:color w:val="000000" w:themeColor="text1"/>
                      <w:sz w:val="21"/>
                      <w:szCs w:val="21"/>
                      <w:lang w:val="en-US" w:eastAsia="zh-CN"/>
                    </w:rPr>
                    <w:t>运行</w:t>
                  </w:r>
                  <w:r>
                    <w:rPr>
                      <w:rFonts w:hint="eastAsia" w:ascii="宋体" w:cs="宋体"/>
                      <w:color w:val="000000" w:themeColor="text1"/>
                      <w:sz w:val="21"/>
                      <w:szCs w:val="21"/>
                    </w:rPr>
                    <w:t>控制程序/制定目标</w:t>
                  </w:r>
                  <w:r>
                    <w:rPr>
                      <w:rFonts w:hint="eastAsia" w:ascii="宋体" w:cs="宋体"/>
                      <w:color w:val="000000" w:themeColor="text1"/>
                      <w:sz w:val="21"/>
                      <w:szCs w:val="21"/>
                      <w:lang w:val="en-US" w:eastAsia="zh-CN"/>
                    </w:rPr>
                    <w:t>/定期检查/内审/管理评审</w:t>
                  </w:r>
                </w:p>
              </w:tc>
              <w:tc>
                <w:tcPr>
                  <w:tcW w:w="1717" w:type="dxa"/>
                  <w:vAlign w:val="top"/>
                </w:tcPr>
                <w:p>
                  <w:pPr>
                    <w:shd w:val="clear" w:color="auto" w:fill="EBF1DE" w:themeFill="accent3" w:themeFillTint="32"/>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ascii="宋体" w:cs="宋体"/>
                      <w:color w:val="000000" w:themeColor="text1"/>
                      <w:sz w:val="21"/>
                      <w:szCs w:val="21"/>
                    </w:rPr>
                    <w:t>噪声控制</w:t>
                  </w:r>
                </w:p>
              </w:tc>
              <w:tc>
                <w:tcPr>
                  <w:tcW w:w="3965" w:type="dxa"/>
                  <w:vAlign w:val="top"/>
                </w:tcPr>
                <w:p>
                  <w:pPr>
                    <w:shd w:val="clear" w:color="auto" w:fill="EBF1DE" w:themeFill="accent3" w:themeFillTint="32"/>
                  </w:pPr>
                  <w:r>
                    <w:rPr>
                      <w:rFonts w:hint="eastAsia" w:ascii="宋体" w:cs="宋体"/>
                      <w:color w:val="000000" w:themeColor="text1"/>
                      <w:sz w:val="21"/>
                      <w:szCs w:val="21"/>
                      <w:lang w:val="en-US" w:eastAsia="zh-CN"/>
                    </w:rPr>
                    <w:t>运行</w:t>
                  </w:r>
                  <w:r>
                    <w:rPr>
                      <w:rFonts w:hint="eastAsia" w:ascii="宋体" w:cs="宋体"/>
                      <w:color w:val="000000" w:themeColor="text1"/>
                      <w:sz w:val="21"/>
                      <w:szCs w:val="21"/>
                    </w:rPr>
                    <w:t>控制程序/制定目标</w:t>
                  </w:r>
                  <w:r>
                    <w:rPr>
                      <w:rFonts w:hint="eastAsia" w:ascii="宋体" w:cs="宋体"/>
                      <w:color w:val="000000" w:themeColor="text1"/>
                      <w:sz w:val="21"/>
                      <w:szCs w:val="21"/>
                      <w:lang w:val="en-US" w:eastAsia="zh-CN"/>
                    </w:rPr>
                    <w:t>/定期检查/内审/管理评审</w:t>
                  </w:r>
                </w:p>
              </w:tc>
              <w:tc>
                <w:tcPr>
                  <w:tcW w:w="1717" w:type="dxa"/>
                  <w:vAlign w:val="top"/>
                </w:tcPr>
                <w:p>
                  <w:pPr>
                    <w:shd w:val="clear" w:color="auto" w:fill="EBF1DE" w:themeFill="accent3" w:themeFillTint="32"/>
                  </w:pPr>
                  <w:r>
                    <w:rPr>
                      <w:rFonts w:hint="eastAsia"/>
                      <w:color w:val="000000" w:themeColor="text1"/>
                      <w:sz w:val="21"/>
                      <w:szCs w:val="21"/>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A3"/>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napToGrid w:val="0"/>
                    <w:ind w:left="512" w:leftChars="244"/>
                    <w:rPr>
                      <w:rFonts w:hint="eastAsia" w:ascii="宋体" w:hAnsi="宋体"/>
                      <w:color w:val="auto"/>
                    </w:rPr>
                  </w:pPr>
                  <w:r>
                    <w:rPr>
                      <w:rFonts w:hint="eastAsia" w:ascii="宋体" w:hAnsi="宋体"/>
                      <w:color w:val="auto"/>
                    </w:rPr>
                    <w:t>水、声、气、固废排放达标。</w:t>
                  </w:r>
                </w:p>
                <w:p>
                  <w:pPr>
                    <w:shd w:val="clear" w:color="auto" w:fill="EBF1DE" w:themeFill="accent3" w:themeFillTint="32"/>
                  </w:pPr>
                </w:p>
              </w:tc>
              <w:tc>
                <w:tcPr>
                  <w:tcW w:w="3136" w:type="dxa"/>
                  <w:shd w:val="clear" w:color="auto" w:fill="auto"/>
                  <w:vAlign w:val="top"/>
                </w:tcPr>
                <w:p>
                  <w:pPr>
                    <w:spacing w:line="360" w:lineRule="auto"/>
                    <w:jc w:val="left"/>
                    <w:rPr>
                      <w:lang w:val="en-GB"/>
                    </w:rPr>
                  </w:pPr>
                  <w:r>
                    <w:rPr>
                      <w:rFonts w:hint="eastAsia"/>
                      <w:color w:val="auto"/>
                      <w:szCs w:val="21"/>
                    </w:rPr>
                    <w:t>以实际投诉计算</w:t>
                  </w:r>
                </w:p>
              </w:tc>
              <w:tc>
                <w:tcPr>
                  <w:tcW w:w="1350" w:type="dxa"/>
                  <w:shd w:val="clear" w:color="auto" w:fill="auto"/>
                  <w:vAlign w:val="center"/>
                </w:tcPr>
                <w:p>
                  <w:pPr>
                    <w:shd w:val="clear" w:color="auto" w:fill="EBF1DE" w:themeFill="accent3" w:themeFillTint="32"/>
                    <w:rPr>
                      <w:lang w:val="en-GB"/>
                    </w:rPr>
                  </w:pPr>
                  <w:r>
                    <w:rPr>
                      <w:rFonts w:hint="eastAsia"/>
                      <w:color w:val="auto"/>
                      <w:lang w:val="en-US" w:eastAsia="zh-CN"/>
                    </w:rPr>
                    <w:t>工程部、综合部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color w:val="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建筑面积210平方米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汽车吊、卡车、焊机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rPr>
              <w:t>（列举2~4种）</w:t>
            </w:r>
            <w:r>
              <w:rPr>
                <w:rFonts w:hint="eastAsia"/>
                <w:u w:val="single"/>
                <w:lang w:val="en-US" w:eastAsia="zh-CN"/>
              </w:rPr>
              <w:t>灭火器、防护罩</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sym w:font="Wingdings 2" w:char="0052"/>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hint="eastAsia"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重要环境因素</w:t>
                  </w:r>
                </w:p>
              </w:tc>
              <w:tc>
                <w:tcPr>
                  <w:tcW w:w="3665" w:type="dxa"/>
                  <w:vAlign w:val="top"/>
                </w:tcPr>
                <w:p>
                  <w:pPr>
                    <w:shd w:val="clear" w:color="auto" w:fill="EBF1DE" w:themeFill="accent3" w:themeFillTint="32"/>
                    <w:jc w:val="left"/>
                  </w:pPr>
                  <w:r>
                    <w:rPr>
                      <w:rFonts w:hint="eastAsia"/>
                      <w:color w:val="000000" w:themeColor="text1"/>
                    </w:rPr>
                    <w:t>控制措施</w:t>
                  </w:r>
                </w:p>
              </w:tc>
              <w:tc>
                <w:tcPr>
                  <w:tcW w:w="3265" w:type="dxa"/>
                  <w:vAlign w:val="top"/>
                </w:tcPr>
                <w:p>
                  <w:pPr>
                    <w:shd w:val="clear" w:color="auto" w:fill="EBF1DE" w:themeFill="accent3" w:themeFillTint="32"/>
                    <w:jc w:val="left"/>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能源消耗</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安全装置 </w:t>
                  </w:r>
                  <w:r>
                    <w:rPr>
                      <w:rFonts w:hint="eastAsia"/>
                      <w:color w:val="000000" w:themeColor="text1"/>
                    </w:rPr>
                    <w:sym w:font="Wingdings 2" w:char="0052"/>
                  </w:r>
                  <w:r>
                    <w:rPr>
                      <w:rFonts w:hint="eastAsia"/>
                      <w:color w:val="000000" w:themeColor="text1"/>
                    </w:rPr>
                    <w:t>挂牌上锁管理</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资源消耗</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定期检测  </w:t>
                  </w:r>
                  <w:r>
                    <w:rPr>
                      <w:rFonts w:hint="eastAsia"/>
                      <w:color w:val="000000" w:themeColor="text1"/>
                    </w:rPr>
                    <w:sym w:font="Wingdings 2" w:char="0052"/>
                  </w:r>
                  <w:r>
                    <w:rPr>
                      <w:rFonts w:hint="eastAsia"/>
                      <w:color w:val="000000" w:themeColor="text1"/>
                      <w:lang w:val="en-US" w:eastAsia="zh-CN"/>
                    </w:rPr>
                    <w:t>现场</w:t>
                  </w:r>
                  <w:r>
                    <w:rPr>
                      <w:rFonts w:hint="eastAsia"/>
                      <w:color w:val="000000" w:themeColor="text1"/>
                    </w:rPr>
                    <w:t xml:space="preserve">巡视 </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废水排放</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除尘装置  </w:t>
                  </w:r>
                  <w:r>
                    <w:rPr>
                      <w:rFonts w:hint="eastAsia"/>
                      <w:color w:val="000000" w:themeColor="text1"/>
                    </w:rPr>
                    <w:sym w:font="Wingdings 2" w:char="0052"/>
                  </w:r>
                  <w:r>
                    <w:rPr>
                      <w:rFonts w:hint="eastAsia"/>
                      <w:color w:val="000000" w:themeColor="text1"/>
                    </w:rPr>
                    <w:t>穿戴劳保用品（防尘面罩）</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废气排放</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设置围堰  </w:t>
                  </w:r>
                  <w:r>
                    <w:rPr>
                      <w:rFonts w:hint="eastAsia"/>
                      <w:color w:val="000000" w:themeColor="text1"/>
                    </w:rPr>
                    <w:sym w:font="Wingdings 2" w:char="0052"/>
                  </w:r>
                  <w:r>
                    <w:rPr>
                      <w:rFonts w:hint="eastAsia"/>
                      <w:color w:val="000000" w:themeColor="text1"/>
                    </w:rPr>
                    <w:t xml:space="preserve">排风系统 </w:t>
                  </w:r>
                  <w:r>
                    <w:rPr>
                      <w:rFonts w:hint="eastAsia"/>
                      <w:color w:val="000000" w:themeColor="text1"/>
                    </w:rPr>
                    <w:sym w:font="Wingdings 2" w:char="0052"/>
                  </w:r>
                  <w:r>
                    <w:rPr>
                      <w:rFonts w:hint="eastAsia"/>
                      <w:color w:val="000000" w:themeColor="text1"/>
                    </w:rPr>
                    <w:t>穿戴劳保用品</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噪声排放</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空间隔离  </w:t>
                  </w:r>
                  <w:r>
                    <w:rPr>
                      <w:rFonts w:hint="eastAsia"/>
                      <w:color w:val="000000" w:themeColor="text1"/>
                    </w:rPr>
                    <w:sym w:font="Wingdings 2" w:char="0052"/>
                  </w:r>
                  <w:r>
                    <w:rPr>
                      <w:rFonts w:hint="eastAsia"/>
                      <w:color w:val="000000" w:themeColor="text1"/>
                    </w:rPr>
                    <w:t>穿戴劳保用品</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固废排放</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定期检测  </w:t>
                  </w:r>
                  <w:r>
                    <w:rPr>
                      <w:rFonts w:hint="eastAsia"/>
                      <w:color w:val="000000" w:themeColor="text1"/>
                    </w:rPr>
                    <w:sym w:font="Wingdings 2" w:char="0052"/>
                  </w:r>
                  <w:r>
                    <w:rPr>
                      <w:rFonts w:hint="eastAsia"/>
                      <w:color w:val="000000" w:themeColor="text1"/>
                      <w:lang w:val="en-US" w:eastAsia="zh-CN"/>
                    </w:rPr>
                    <w:t>现场</w:t>
                  </w:r>
                  <w:r>
                    <w:rPr>
                      <w:rFonts w:hint="eastAsia"/>
                      <w:color w:val="000000" w:themeColor="text1"/>
                    </w:rPr>
                    <w:t xml:space="preserve">巡视 </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color w:val="000000" w:themeColor="text1"/>
                    </w:rPr>
                    <w:t>粉尘排放</w:t>
                  </w:r>
                </w:p>
              </w:tc>
              <w:tc>
                <w:tcPr>
                  <w:tcW w:w="3665" w:type="dxa"/>
                  <w:vAlign w:val="top"/>
                </w:tcPr>
                <w:p>
                  <w:pPr>
                    <w:jc w:val="left"/>
                  </w:pPr>
                  <w:r>
                    <w:rPr>
                      <w:rFonts w:hint="eastAsia"/>
                      <w:color w:val="000000" w:themeColor="text1"/>
                    </w:rPr>
                    <w:sym w:font="Wingdings 2" w:char="0052"/>
                  </w:r>
                  <w:r>
                    <w:rPr>
                      <w:rFonts w:hint="eastAsia"/>
                      <w:color w:val="000000" w:themeColor="text1"/>
                    </w:rPr>
                    <w:t xml:space="preserve">减少作业时间  </w:t>
                  </w:r>
                  <w:r>
                    <w:rPr>
                      <w:rFonts w:hint="eastAsia"/>
                      <w:color w:val="000000" w:themeColor="text1"/>
                    </w:rPr>
                    <w:sym w:font="Wingdings 2" w:char="00A3"/>
                  </w:r>
                  <w:r>
                    <w:rPr>
                      <w:rFonts w:hint="eastAsia"/>
                      <w:color w:val="000000" w:themeColor="text1"/>
                    </w:rPr>
                    <w:t xml:space="preserve">空间隔离 </w:t>
                  </w:r>
                </w:p>
              </w:tc>
              <w:tc>
                <w:tcPr>
                  <w:tcW w:w="3265" w:type="dxa"/>
                  <w:vAlign w:val="top"/>
                </w:tcPr>
                <w:p>
                  <w:pPr>
                    <w:shd w:val="clear" w:color="auto" w:fill="EBF1DE" w:themeFill="accent3" w:themeFillTint="32"/>
                    <w:jc w:val="left"/>
                  </w:pPr>
                  <w:r>
                    <w:rPr>
                      <w:rFonts w:hint="eastAsia"/>
                      <w:color w:val="000000" w:themeColor="text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val="en-US" w:eastAsia="zh-CN"/>
              </w:rPr>
            </w:pPr>
            <w:r>
              <w:rPr>
                <w:rFonts w:hint="eastAsia"/>
              </w:rPr>
              <w:t>特种设备检测报告，如：</w:t>
            </w:r>
            <w:r>
              <w:rPr>
                <w:rFonts w:hint="eastAsia"/>
                <w:u w:val="single"/>
              </w:rPr>
              <w:t>（</w:t>
            </w:r>
            <w:r>
              <w:rPr>
                <w:rFonts w:hint="eastAsia"/>
              </w:rPr>
              <w:t>举1例）</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不涉及</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2021年4月10-11日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安全监测</w:t>
            </w:r>
            <w:r>
              <w:rPr>
                <w:rFonts w:hint="eastAsia"/>
              </w:rPr>
              <w:sym w:font="Wingdings 2" w:char="0052"/>
            </w:r>
            <w:r>
              <w:rPr>
                <w:rFonts w:hint="eastAsia"/>
              </w:rPr>
              <w:t>产品运输□设备维修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综合部、工程部</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徐璟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color w:val="000000" w:themeColor="text1"/>
                    </w:rPr>
                    <w:t>机械伤害</w:t>
                  </w:r>
                </w:p>
              </w:tc>
              <w:tc>
                <w:tcPr>
                  <w:tcW w:w="3965" w:type="dxa"/>
                  <w:vAlign w:val="top"/>
                </w:tcPr>
                <w:p>
                  <w:pPr>
                    <w:jc w:val="left"/>
                  </w:pPr>
                  <w:r>
                    <w:rPr>
                      <w:rFonts w:hint="eastAsia"/>
                      <w:color w:val="000000" w:themeColor="text1"/>
                    </w:rPr>
                    <w:sym w:font="Wingdings 2" w:char="0052"/>
                  </w:r>
                  <w:r>
                    <w:rPr>
                      <w:rFonts w:hint="eastAsia"/>
                      <w:color w:val="000000" w:themeColor="text1"/>
                    </w:rPr>
                    <w:t xml:space="preserve">安全装置 </w:t>
                  </w:r>
                  <w:r>
                    <w:rPr>
                      <w:rFonts w:hint="eastAsia"/>
                      <w:color w:val="000000" w:themeColor="text1"/>
                    </w:rPr>
                    <w:sym w:font="Wingdings 2" w:char="0052"/>
                  </w:r>
                  <w:r>
                    <w:rPr>
                      <w:rFonts w:hint="eastAsia"/>
                      <w:color w:val="000000" w:themeColor="text1"/>
                    </w:rPr>
                    <w:t>挂牌上锁管理</w:t>
                  </w:r>
                </w:p>
              </w:tc>
              <w:tc>
                <w:tcPr>
                  <w:tcW w:w="1717" w:type="dxa"/>
                  <w:vAlign w:val="top"/>
                </w:tcPr>
                <w:p>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color w:val="000000" w:themeColor="text1"/>
                    </w:rPr>
                    <w:t>触电</w:t>
                  </w:r>
                </w:p>
              </w:tc>
              <w:tc>
                <w:tcPr>
                  <w:tcW w:w="3965" w:type="dxa"/>
                  <w:vAlign w:val="top"/>
                </w:tcPr>
                <w:p>
                  <w:pPr>
                    <w:jc w:val="left"/>
                  </w:pPr>
                  <w:r>
                    <w:rPr>
                      <w:rFonts w:hint="eastAsia"/>
                      <w:color w:val="000000" w:themeColor="text1"/>
                    </w:rPr>
                    <w:sym w:font="Wingdings 2" w:char="0052"/>
                  </w:r>
                  <w:r>
                    <w:rPr>
                      <w:rFonts w:hint="eastAsia"/>
                      <w:color w:val="000000" w:themeColor="text1"/>
                    </w:rPr>
                    <w:t xml:space="preserve">漏电保护 </w:t>
                  </w:r>
                  <w:r>
                    <w:rPr>
                      <w:rFonts w:hint="eastAsia"/>
                      <w:color w:val="000000" w:themeColor="text1"/>
                    </w:rPr>
                    <w:sym w:font="Wingdings 2" w:char="0052"/>
                  </w:r>
                  <w:r>
                    <w:rPr>
                      <w:rFonts w:hint="eastAsia"/>
                      <w:color w:val="000000" w:themeColor="text1"/>
                    </w:rPr>
                    <w:t>绝缘用具检测</w:t>
                  </w:r>
                </w:p>
              </w:tc>
              <w:tc>
                <w:tcPr>
                  <w:tcW w:w="1717" w:type="dxa"/>
                  <w:vAlign w:val="top"/>
                </w:tcPr>
                <w:p>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color w:val="000000" w:themeColor="text1"/>
                    </w:rPr>
                    <w:t>粉尘</w:t>
                  </w:r>
                </w:p>
              </w:tc>
              <w:tc>
                <w:tcPr>
                  <w:tcW w:w="3965" w:type="dxa"/>
                  <w:vAlign w:val="top"/>
                </w:tcPr>
                <w:p>
                  <w:pPr>
                    <w:jc w:val="left"/>
                  </w:pPr>
                  <w:r>
                    <w:rPr>
                      <w:rFonts w:hint="eastAsia"/>
                      <w:color w:val="000000" w:themeColor="text1"/>
                    </w:rPr>
                    <w:sym w:font="Wingdings 2" w:char="0052"/>
                  </w:r>
                  <w:r>
                    <w:rPr>
                      <w:rFonts w:hint="eastAsia"/>
                      <w:color w:val="000000" w:themeColor="text1"/>
                    </w:rPr>
                    <w:t xml:space="preserve">除尘装置  </w:t>
                  </w:r>
                  <w:r>
                    <w:rPr>
                      <w:rFonts w:hint="eastAsia"/>
                      <w:color w:val="000000" w:themeColor="text1"/>
                    </w:rPr>
                    <w:sym w:font="Wingdings 2" w:char="0052"/>
                  </w:r>
                  <w:r>
                    <w:rPr>
                      <w:rFonts w:hint="eastAsia"/>
                      <w:color w:val="000000" w:themeColor="text1"/>
                    </w:rPr>
                    <w:t>穿戴劳保用品（防尘面罩）</w:t>
                  </w:r>
                </w:p>
              </w:tc>
              <w:tc>
                <w:tcPr>
                  <w:tcW w:w="1717" w:type="dxa"/>
                  <w:vAlign w:val="top"/>
                </w:tcPr>
                <w:p>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color w:val="000000" w:themeColor="text1"/>
                    </w:rPr>
                    <w:t>噪声</w:t>
                  </w:r>
                </w:p>
              </w:tc>
              <w:tc>
                <w:tcPr>
                  <w:tcW w:w="3965" w:type="dxa"/>
                  <w:vAlign w:val="top"/>
                </w:tcPr>
                <w:p>
                  <w:pPr>
                    <w:jc w:val="left"/>
                  </w:pPr>
                  <w:r>
                    <w:rPr>
                      <w:rFonts w:hint="eastAsia"/>
                      <w:color w:val="000000" w:themeColor="text1"/>
                    </w:rPr>
                    <w:sym w:font="Wingdings 2" w:char="0052"/>
                  </w:r>
                  <w:r>
                    <w:rPr>
                      <w:rFonts w:hint="eastAsia"/>
                      <w:color w:val="000000" w:themeColor="text1"/>
                    </w:rPr>
                    <w:t xml:space="preserve">空间隔离  </w:t>
                  </w:r>
                  <w:r>
                    <w:rPr>
                      <w:rFonts w:hint="eastAsia"/>
                      <w:color w:val="000000" w:themeColor="text1"/>
                    </w:rPr>
                    <w:sym w:font="Wingdings 2" w:char="0052"/>
                  </w:r>
                  <w:r>
                    <w:rPr>
                      <w:rFonts w:hint="eastAsia"/>
                      <w:color w:val="000000" w:themeColor="text1"/>
                    </w:rPr>
                    <w:t>穿戴劳保用品</w:t>
                  </w:r>
                </w:p>
              </w:tc>
              <w:tc>
                <w:tcPr>
                  <w:tcW w:w="1717" w:type="dxa"/>
                  <w:vAlign w:val="top"/>
                </w:tcPr>
                <w:p>
                  <w:r>
                    <w:rPr>
                      <w:rFonts w:hint="eastAsia"/>
                      <w:color w:val="000000" w:themeColor="text1"/>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未提供，开具不符合1项</w:t>
            </w:r>
          </w:p>
          <w:p>
            <w:r>
              <w:rPr>
                <w:rFonts w:hint="eastAsia"/>
              </w:rPr>
              <w:t>□消防验收/备案证明日期：</w:t>
            </w:r>
          </w:p>
          <w:p>
            <w:pPr>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t>□危化品控制□压力容器检测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napToGrid w:val="0"/>
                    <w:ind w:firstLine="420" w:firstLineChars="200"/>
                    <w:rPr>
                      <w:rFonts w:hint="eastAsia" w:ascii="宋体" w:hAnsi="宋体"/>
                    </w:rPr>
                  </w:pPr>
                  <w:r>
                    <w:rPr>
                      <w:rFonts w:hint="eastAsia" w:ascii="宋体" w:hAnsi="宋体"/>
                    </w:rPr>
                    <w:t>6、预防火灾、爆炸——重大火灾及爆炸事故为零</w:t>
                  </w:r>
                </w:p>
                <w:p/>
              </w:tc>
              <w:tc>
                <w:tcPr>
                  <w:tcW w:w="3136" w:type="dxa"/>
                  <w:shd w:val="clear" w:color="auto" w:fill="auto"/>
                  <w:vAlign w:val="top"/>
                </w:tcPr>
                <w:p>
                  <w:pPr>
                    <w:spacing w:line="360" w:lineRule="auto"/>
                    <w:jc w:val="left"/>
                    <w:rPr>
                      <w:lang w:val="en-GB"/>
                    </w:rPr>
                  </w:pPr>
                  <w:r>
                    <w:rPr>
                      <w:rFonts w:hint="eastAsia"/>
                      <w:color w:val="auto"/>
                      <w:szCs w:val="21"/>
                      <w:lang w:val="en-US" w:eastAsia="zh-CN"/>
                    </w:rPr>
                    <w:t>按实际发生次数统计</w:t>
                  </w:r>
                </w:p>
              </w:tc>
              <w:tc>
                <w:tcPr>
                  <w:tcW w:w="1350" w:type="dxa"/>
                  <w:shd w:val="clear" w:color="auto" w:fill="auto"/>
                  <w:vAlign w:val="center"/>
                </w:tcPr>
                <w:p>
                  <w:pPr>
                    <w:rPr>
                      <w:lang w:val="en-GB"/>
                    </w:rPr>
                  </w:pPr>
                  <w:r>
                    <w:rPr>
                      <w:rFonts w:hint="eastAsia"/>
                      <w:color w:val="auto"/>
                      <w:lang w:val="en-US" w:eastAsia="zh-CN"/>
                    </w:rPr>
                    <w:t>工程部</w:t>
                  </w:r>
                </w:p>
              </w:tc>
              <w:tc>
                <w:tcPr>
                  <w:tcW w:w="1774" w:type="dxa"/>
                  <w:shd w:val="clear" w:color="auto" w:fill="auto"/>
                  <w:vAlign w:val="center"/>
                </w:tcPr>
                <w:p>
                  <w:pPr>
                    <w:jc w:val="center"/>
                    <w:rPr>
                      <w:rFonts w:ascii="宋体" w:hAnsi="宋体"/>
                      <w:lang w:val="en-GB"/>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napToGrid w:val="0"/>
                    <w:ind w:firstLine="420" w:firstLineChars="200"/>
                  </w:pPr>
                  <w:r>
                    <w:rPr>
                      <w:rFonts w:hint="eastAsia" w:ascii="宋体" w:hAnsi="宋体"/>
                    </w:rPr>
                    <w:t>7、职业病发生率控制在零</w:t>
                  </w:r>
                </w:p>
              </w:tc>
              <w:tc>
                <w:tcPr>
                  <w:tcW w:w="3136" w:type="dxa"/>
                  <w:shd w:val="clear" w:color="auto" w:fill="auto"/>
                  <w:vAlign w:val="top"/>
                </w:tcPr>
                <w:p>
                  <w:pPr>
                    <w:spacing w:line="360" w:lineRule="auto"/>
                    <w:jc w:val="left"/>
                    <w:rPr>
                      <w:rFonts w:ascii="宋体" w:hAnsi="宋体"/>
                    </w:rPr>
                  </w:pPr>
                  <w:r>
                    <w:rPr>
                      <w:rFonts w:hint="eastAsia"/>
                      <w:color w:val="auto"/>
                      <w:szCs w:val="21"/>
                      <w:lang w:val="en-US" w:eastAsia="zh-CN"/>
                    </w:rPr>
                    <w:t>按实际发生人员次数统计</w:t>
                  </w:r>
                </w:p>
              </w:tc>
              <w:tc>
                <w:tcPr>
                  <w:tcW w:w="1350" w:type="dxa"/>
                  <w:shd w:val="clear" w:color="auto" w:fill="auto"/>
                  <w:vAlign w:val="center"/>
                </w:tcPr>
                <w:p>
                  <w:pPr>
                    <w:rPr>
                      <w:rFonts w:ascii="宋体" w:hAnsi="宋体"/>
                    </w:rPr>
                  </w:pPr>
                  <w:r>
                    <w:rPr>
                      <w:rFonts w:hint="eastAsia" w:ascii="宋体" w:hAnsi="宋体"/>
                      <w:color w:val="auto"/>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rPr>
                    <w:t>8、重大人身伤亡事故为0，轻伤人数单位工程控制在3‰以内</w:t>
                  </w:r>
                </w:p>
              </w:tc>
              <w:tc>
                <w:tcPr>
                  <w:tcW w:w="3136" w:type="dxa"/>
                  <w:shd w:val="clear" w:color="auto" w:fill="auto"/>
                  <w:vAlign w:val="center"/>
                </w:tcPr>
                <w:p>
                  <w:pPr>
                    <w:rPr>
                      <w:rFonts w:ascii="宋体" w:hAnsi="宋体"/>
                    </w:rPr>
                  </w:pPr>
                  <w:r>
                    <w:rPr>
                      <w:rFonts w:hint="eastAsia"/>
                      <w:color w:val="auto"/>
                      <w:szCs w:val="21"/>
                      <w:lang w:val="en-US" w:eastAsia="zh-CN"/>
                    </w:rPr>
                    <w:t>按实际发生人员次数统计</w:t>
                  </w:r>
                </w:p>
              </w:tc>
              <w:tc>
                <w:tcPr>
                  <w:tcW w:w="1350" w:type="dxa"/>
                  <w:shd w:val="clear" w:color="auto" w:fill="auto"/>
                  <w:vAlign w:val="center"/>
                </w:tcPr>
                <w:p>
                  <w:pPr>
                    <w:rPr>
                      <w:rFonts w:ascii="宋体" w:hAnsi="宋体"/>
                    </w:rPr>
                  </w:pPr>
                  <w:r>
                    <w:rPr>
                      <w:rFonts w:hint="eastAsia"/>
                      <w:color w:val="auto"/>
                      <w:lang w:val="en-US" w:eastAsia="zh-CN"/>
                    </w:rPr>
                    <w:t>工程部/综合部</w:t>
                  </w:r>
                </w:p>
              </w:tc>
              <w:tc>
                <w:tcPr>
                  <w:tcW w:w="1774" w:type="dxa"/>
                  <w:shd w:val="clear" w:color="auto" w:fill="auto"/>
                  <w:vAlign w:val="center"/>
                </w:tcPr>
                <w:p>
                  <w:pPr>
                    <w:jc w:val="center"/>
                    <w:rPr>
                      <w:rFonts w:ascii="宋体" w:hAnsi="宋体"/>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建筑面积210平方米</w:t>
            </w:r>
            <w:r>
              <w:rPr>
                <w:rFonts w:hint="eastAsia"/>
              </w:rPr>
              <w:t>；生产车间个；库房个；实验室个；</w:t>
            </w:r>
          </w:p>
          <w:p>
            <w:pPr>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汽车吊、电焊机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hint="eastAsia"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A3"/>
                  </w:r>
                  <w:r>
                    <w:rPr>
                      <w:rFonts w:hint="eastAsia"/>
                    </w:rPr>
                    <w:t>设置围堰□排风系统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000000" w:themeColor="text1"/>
                    </w:rPr>
                    <w:sym w:font="Wingdings 2" w:char="0052"/>
                  </w:r>
                  <w:r>
                    <w:rPr>
                      <w:rFonts w:hint="eastAsia"/>
                      <w:color w:val="000000" w:themeColor="text1"/>
                    </w:rPr>
                    <w:t>漏电保护</w:t>
                  </w:r>
                  <w:r>
                    <w:rPr>
                      <w:rFonts w:hint="eastAsia"/>
                      <w:color w:val="000000" w:themeColor="text1"/>
                    </w:rPr>
                    <w:sym w:font="Wingdings 2" w:char="0052"/>
                  </w:r>
                  <w:r>
                    <w:rPr>
                      <w:rFonts w:hint="eastAsia"/>
                      <w:color w:val="000000" w:themeColor="text1"/>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rFonts w:hint="eastAsia"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lang w:val="en-US" w:eastAsia="zh-CN"/>
              </w:rPr>
              <w:t>不涉及</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eastAsia"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sym w:font="Wingdings 2" w:char="0052"/>
            </w:r>
            <w:r>
              <w:rPr>
                <w:rFonts w:hint="eastAsia"/>
              </w:rPr>
              <w:t>厂区和车间内布局</w:t>
            </w:r>
            <w:r>
              <w:rPr>
                <w:rFonts w:hint="eastAsia" w:ascii="Wingdings" w:hAnsi="Wingdings"/>
                <w:lang w:eastAsia="zh-CN"/>
              </w:rPr>
              <w:sym w:font="Wingdings 2" w:char="0052"/>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sym w:font="Wingdings 2" w:char="0052"/>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lang w:eastAsia="zh-CN"/>
              </w:rPr>
              <w:t>于2021年8月18日进行了的演练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pPr>
              <w:rPr>
                <w:rFonts w:hint="default" w:eastAsia="宋体"/>
                <w:lang w:val="en-US" w:eastAsia="zh-CN"/>
              </w:rPr>
            </w:pPr>
            <w:r>
              <w:rPr>
                <w:rFonts w:hint="eastAsia"/>
              </w:rPr>
              <w:t>《职业病体检》编号：</w:t>
            </w:r>
            <w:r>
              <w:rPr>
                <w:rFonts w:hint="eastAsia"/>
                <w:lang w:val="en-US" w:eastAsia="zh-CN"/>
              </w:rPr>
              <w:t>未提供，开具不符合1项</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2021年4月10-11日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A3"/>
            </w:r>
            <w:r>
              <w:rPr>
                <w:rFonts w:hint="eastAsia"/>
              </w:rPr>
              <w:t>工伤事件</w:t>
            </w:r>
            <w:r>
              <w:rPr>
                <w:rFonts w:hint="eastAsia" w:ascii="Wingdings" w:hAnsi="Wingdings"/>
                <w:lang w:eastAsia="zh-CN"/>
              </w:rPr>
              <w:sym w:font="Wingdings 2" w:char="00A3"/>
            </w:r>
            <w:r>
              <w:rPr>
                <w:rFonts w:hint="eastAsia"/>
              </w:rPr>
              <w:t>职业病体检</w:t>
            </w:r>
            <w:r>
              <w:rPr>
                <w:rFonts w:hint="eastAsia" w:ascii="Wingdings" w:hAnsi="Wingdings"/>
                <w:lang w:eastAsia="zh-CN"/>
              </w:rPr>
              <w:sym w:font="Wingdings 2" w:char="0052"/>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sym w:font="Wingdings 2" w:char="0052"/>
            </w:r>
            <w:r>
              <w:rPr>
                <w:rFonts w:hint="eastAsia"/>
              </w:rPr>
              <w:t>其他</w:t>
            </w:r>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B02E5F"/>
    <w:rsid w:val="11D73412"/>
    <w:rsid w:val="1FB43EB5"/>
    <w:rsid w:val="24E156DA"/>
    <w:rsid w:val="2EB2104C"/>
    <w:rsid w:val="2ED513BD"/>
    <w:rsid w:val="3F954437"/>
    <w:rsid w:val="4FE45773"/>
    <w:rsid w:val="56D13A5B"/>
    <w:rsid w:val="7656494B"/>
    <w:rsid w:val="7B0D0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8</TotalTime>
  <ScaleCrop>false</ScaleCrop>
  <LinksUpToDate>false</LinksUpToDate>
  <CharactersWithSpaces>21158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2022-01-21T15:55:59Z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