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keepNext w:val="0"/>
              <w:keepLines w:val="0"/>
              <w:pageBreakBefore w:val="0"/>
              <w:widowControl w:val="0"/>
              <w:kinsoku/>
              <w:wordWrap/>
              <w:overflowPunct/>
              <w:topLinePunct w:val="0"/>
              <w:autoSpaceDE/>
              <w:autoSpaceDN/>
              <w:bidi w:val="0"/>
              <w:spacing w:before="12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869" w:type="dxa"/>
            <w:vMerge w:val="restart"/>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1490" w:type="dxa"/>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 管理层           主管领导：何云闪      陪同人员：刘新磊</w:t>
            </w:r>
          </w:p>
        </w:tc>
        <w:tc>
          <w:tcPr>
            <w:tcW w:w="709" w:type="dxa"/>
            <w:vMerge w:val="restart"/>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c>
          <w:tcPr>
            <w:tcW w:w="869" w:type="dxa"/>
            <w:vMerge w:val="continue"/>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c>
          <w:tcPr>
            <w:tcW w:w="11490" w:type="dxa"/>
            <w:vAlign w:val="center"/>
          </w:tcPr>
          <w:p>
            <w:pPr>
              <w:keepNext w:val="0"/>
              <w:keepLines w:val="0"/>
              <w:pageBreakBefore w:val="0"/>
              <w:widowControl w:val="0"/>
              <w:kinsoku/>
              <w:wordWrap/>
              <w:overflowPunct/>
              <w:topLinePunct w:val="0"/>
              <w:autoSpaceDE/>
              <w:autoSpaceDN/>
              <w:bidi w:val="0"/>
              <w:spacing w:before="12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eastAsia" w:ascii="Times New Roman" w:hAnsi="Times New Roman" w:eastAsia="宋体" w:cs="Times New Roman"/>
                <w:sz w:val="21"/>
                <w:szCs w:val="21"/>
                <w:lang w:val="en-US" w:eastAsia="zh-CN"/>
              </w:rPr>
              <w:t xml:space="preserve">A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张星</w:t>
            </w:r>
            <w:r>
              <w:rPr>
                <w:rFonts w:hint="eastAsia"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xml:space="preserve">             审核时间：2021.</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5</w:t>
            </w:r>
          </w:p>
        </w:tc>
        <w:tc>
          <w:tcPr>
            <w:tcW w:w="709" w:type="dxa"/>
            <w:vMerge w:val="continue"/>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c>
          <w:tcPr>
            <w:tcW w:w="869" w:type="dxa"/>
            <w:vMerge w:val="continue"/>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c>
          <w:tcPr>
            <w:tcW w:w="11490" w:type="dxa"/>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审核条款：A审核：O 4.1/4.3/4.4/5.2/6.2/9.2/9.3/7.1</w:t>
            </w:r>
          </w:p>
          <w:p>
            <w:pPr>
              <w:keepNext w:val="0"/>
              <w:keepLines w:val="0"/>
              <w:pageBreakBefore w:val="0"/>
              <w:widowControl w:val="0"/>
              <w:kinsoku/>
              <w:wordWrap/>
              <w:overflowPunct/>
              <w:topLinePunct w:val="0"/>
              <w:autoSpaceDE/>
              <w:autoSpaceDN/>
              <w:bidi w:val="0"/>
              <w:spacing w:line="360" w:lineRule="exact"/>
              <w:ind w:firstLine="1050" w:firstLineChars="5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B审核：E 4.1/4.3/4.4/5.2/6.2/9.2/9.3/7.1</w:t>
            </w:r>
          </w:p>
        </w:tc>
        <w:tc>
          <w:tcPr>
            <w:tcW w:w="709" w:type="dxa"/>
            <w:vMerge w:val="continue"/>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公司概况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组织机构、体系策划实施情况</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认证范围确认</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适用条款</w:t>
            </w:r>
            <w:r>
              <w:rPr>
                <w:rFonts w:hint="default" w:ascii="Times New Roman" w:hAnsi="Times New Roman" w:eastAsia="宋体" w:cs="Times New Roman"/>
                <w:sz w:val="21"/>
                <w:szCs w:val="21"/>
              </w:rPr>
              <w:t>确认</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外包过程</w:t>
            </w:r>
          </w:p>
        </w:tc>
        <w:tc>
          <w:tcPr>
            <w:tcW w:w="869" w:type="dxa"/>
            <w:vAlign w:val="top"/>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EO：4.1</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4.2</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4.3</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4</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.1</w:t>
            </w:r>
          </w:p>
        </w:tc>
        <w:tc>
          <w:tcPr>
            <w:tcW w:w="11490"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企业基本情况</w:t>
            </w:r>
          </w:p>
          <w:p>
            <w:pPr>
              <w:pStyle w:val="11"/>
              <w:keepNext w:val="0"/>
              <w:keepLines w:val="0"/>
              <w:pageBreakBefore w:val="0"/>
              <w:widowControl w:val="0"/>
              <w:numPr>
                <w:ilvl w:val="0"/>
                <w:numId w:val="1"/>
              </w:numPr>
              <w:kinsoku/>
              <w:wordWrap/>
              <w:overflowPunct/>
              <w:topLinePunct w:val="0"/>
              <w:autoSpaceDE/>
              <w:autoSpaceDN/>
              <w:bidi w:val="0"/>
              <w:spacing w:line="360" w:lineRule="exact"/>
              <w:ind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总经理/管代：何云闪  /</w:t>
            </w:r>
            <w:r>
              <w:rPr>
                <w:rFonts w:hint="eastAsia" w:ascii="Times New Roman" w:hAnsi="Times New Roman" w:eastAsia="宋体" w:cs="Times New Roman"/>
                <w:sz w:val="21"/>
                <w:szCs w:val="21"/>
                <w:lang w:val="en-US" w:eastAsia="zh-CN"/>
              </w:rPr>
              <w:t>乔璐璐</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2、按照认证范围公司提供的法律证明文件有：营业执照，统一社会信用代码：91131124070817147X</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bookmarkStart w:id="0" w:name="组织名称"/>
            <w:r>
              <w:rPr>
                <w:rFonts w:hint="default" w:ascii="Times New Roman" w:hAnsi="Times New Roman" w:eastAsia="宋体" w:cs="Times New Roman"/>
                <w:sz w:val="21"/>
                <w:szCs w:val="21"/>
              </w:rPr>
              <w:t>3、</w:t>
            </w:r>
            <w:bookmarkEnd w:id="0"/>
            <w:r>
              <w:rPr>
                <w:rFonts w:hint="default" w:ascii="Times New Roman" w:hAnsi="Times New Roman" w:eastAsia="宋体" w:cs="Times New Roman"/>
                <w:sz w:val="21"/>
                <w:szCs w:val="21"/>
              </w:rPr>
              <w:t>河北海通金属丝网制品有限公司成立于2013年6月5日,注册资本300万元，注册地址：饶阳县王同岳乡马长屯村创业路20号，生产地址: 饶阳县王同岳乡马长屯村创业路20号，租用河北华久金属制品有限公司生产车间， 车间占地面积约5500平。</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4、主要经营范围：隔离栅、防眩网、防眩板、声屏障的生产及销售。</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5、公司设有管理层、办公室、生产技术部等部门。</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default" w:ascii="Times New Roman" w:hAnsi="Times New Roman" w:eastAsia="宋体" w:cs="Times New Roman"/>
                <w:sz w:val="21"/>
                <w:szCs w:val="21"/>
                <w:lang w:val="en-GB"/>
              </w:rPr>
              <w:t>通过制定管理制度、作业文件及相关措施，对活动的主要环节实施了有效的控制。</w:t>
            </w:r>
            <w:r>
              <w:rPr>
                <w:rFonts w:hint="default" w:ascii="Times New Roman" w:hAnsi="Times New Roman" w:eastAsia="宋体" w:cs="Times New Roman"/>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审核组与受审核方管代确认的审核范围：</w:t>
            </w:r>
          </w:p>
          <w:p>
            <w:pPr>
              <w:keepNext w:val="0"/>
              <w:keepLines w:val="0"/>
              <w:pageBreakBefore w:val="0"/>
              <w:widowControl w:val="0"/>
              <w:kinsoku/>
              <w:wordWrap/>
              <w:overflowPunct/>
              <w:topLinePunct w:val="0"/>
              <w:autoSpaceDE/>
              <w:autoSpaceDN/>
              <w:bidi w:val="0"/>
              <w:spacing w:after="12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E：隔离栅、防眩网、防眩板、声屏障的生产及销售所涉及场所的相关环境管理活动</w:t>
            </w:r>
          </w:p>
          <w:p>
            <w:pPr>
              <w:keepNext w:val="0"/>
              <w:keepLines w:val="0"/>
              <w:pageBreakBefore w:val="0"/>
              <w:widowControl w:val="0"/>
              <w:kinsoku/>
              <w:wordWrap/>
              <w:overflowPunct/>
              <w:topLinePunct w:val="0"/>
              <w:autoSpaceDE/>
              <w:autoSpaceDN/>
              <w:bidi w:val="0"/>
              <w:spacing w:after="12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O：隔离栅、防眩网、防眩板、声屏障的生产及销售所涉及场所的相关职业健康安全管理活动</w:t>
            </w:r>
          </w:p>
          <w:p>
            <w:pPr>
              <w:keepNext w:val="0"/>
              <w:keepLines w:val="0"/>
              <w:pageBreakBefore w:val="0"/>
              <w:widowControl w:val="0"/>
              <w:kinsoku/>
              <w:wordWrap/>
              <w:overflowPunct/>
              <w:topLinePunct w:val="0"/>
              <w:autoSpaceDE/>
              <w:autoSpaceDN/>
              <w:bidi w:val="0"/>
              <w:spacing w:after="12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val="en-US" w:eastAsia="zh-CN"/>
              </w:rPr>
              <w:t>无不适用条款。</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外包过程：产品运输、镀锌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喷塑、浸塑</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管理体系覆盖人数20人，白班生产，无倒班情况</w:t>
            </w:r>
            <w:r>
              <w:rPr>
                <w:rFonts w:hint="default" w:ascii="Times New Roman" w:hAnsi="Times New Roman" w:eastAsia="宋体" w:cs="Times New Roman"/>
                <w:sz w:val="21"/>
                <w:szCs w:val="21"/>
                <w:lang w:eastAsia="zh-CN"/>
              </w:rPr>
              <w:t>；</w:t>
            </w:r>
          </w:p>
        </w:tc>
        <w:tc>
          <w:tcPr>
            <w:tcW w:w="709"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管理方针和目标的适宜性</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c>
          <w:tcPr>
            <w:tcW w:w="869"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5.2     6.2</w:t>
            </w:r>
          </w:p>
        </w:tc>
        <w:tc>
          <w:tcPr>
            <w:tcW w:w="11490" w:type="dxa"/>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公司</w:t>
            </w:r>
            <w:r>
              <w:rPr>
                <w:rFonts w:hint="default" w:ascii="Times New Roman" w:hAnsi="Times New Roman" w:eastAsia="宋体" w:cs="Times New Roman"/>
                <w:sz w:val="21"/>
                <w:szCs w:val="21"/>
                <w:lang w:val="en-US" w:eastAsia="zh-CN"/>
              </w:rPr>
              <w:t>环境、职业健康</w:t>
            </w:r>
            <w:r>
              <w:rPr>
                <w:rFonts w:hint="default" w:ascii="Times New Roman" w:hAnsi="Times New Roman" w:eastAsia="宋体" w:cs="Times New Roman"/>
                <w:sz w:val="21"/>
                <w:szCs w:val="21"/>
              </w:rPr>
              <w:t>方针：</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bCs/>
                <w:sz w:val="21"/>
                <w:szCs w:val="21"/>
              </w:rPr>
            </w:pPr>
            <w:r>
              <w:rPr>
                <w:rFonts w:hint="eastAsia" w:ascii="Times New Roman" w:hAnsi="Times New Roman" w:eastAsia="宋体" w:cs="宋体"/>
                <w:lang w:val="en-US" w:eastAsia="zh-CN"/>
              </w:rPr>
              <w:t>顾客至上  制造精品  诚信经营  持续改进</w:t>
            </w:r>
            <w:r>
              <w:rPr>
                <w:rFonts w:hint="eastAsia" w:ascii="Times New Roman" w:hAnsi="Times New Roman" w:eastAsia="宋体" w:cs="宋体"/>
              </w:rPr>
              <w:t>；</w:t>
            </w:r>
            <w:r>
              <w:rPr>
                <w:rFonts w:hint="eastAsia" w:ascii="Times New Roman" w:hAnsi="Times New Roman" w:eastAsia="宋体" w:cs="宋体"/>
                <w:lang w:val="en-US" w:eastAsia="zh-CN"/>
              </w:rPr>
              <w:t>节能降耗、保护环境；预防为主、确保安全</w:t>
            </w:r>
            <w:r>
              <w:rPr>
                <w:rFonts w:hint="eastAsia" w:ascii="Times New Roman" w:hAnsi="Times New Roman" w:eastAsia="宋体" w:cs="宋体"/>
              </w:rPr>
              <w:t>。</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方针与企业的经营宗旨相适应，协调一致；通过会议传达，沟通，让全体员工理解执行。并定期进行评审（一般一年一次）。</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 xml:space="preserve">管理目标：                    </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1</w:t>
            </w:r>
            <w:r>
              <w:rPr>
                <w:rFonts w:hint="default" w:ascii="Times New Roman" w:hAnsi="Times New Roman" w:eastAsia="宋体" w:cs="Times New Roman"/>
                <w:b/>
                <w:bCs/>
                <w:sz w:val="21"/>
                <w:szCs w:val="21"/>
              </w:rPr>
              <w:t>、一般固废物回收率达到93%以上</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rPr>
              <w:t>、危险废弃物100%妥善处理</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rPr>
              <w:t>、控制火灾发生率0%</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rPr>
              <w:t>、工伤频率小于2‰</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5</w:t>
            </w:r>
            <w:r>
              <w:rPr>
                <w:rFonts w:hint="default" w:ascii="Times New Roman" w:hAnsi="Times New Roman" w:eastAsia="宋体" w:cs="Times New Roman"/>
                <w:b/>
                <w:bCs/>
                <w:sz w:val="21"/>
                <w:szCs w:val="21"/>
              </w:rPr>
              <w:t>、无重伤及死亡事故</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6</w:t>
            </w:r>
            <w:r>
              <w:rPr>
                <w:rFonts w:hint="default" w:ascii="Times New Roman" w:hAnsi="Times New Roman" w:eastAsia="宋体" w:cs="Times New Roman"/>
                <w:b/>
                <w:bCs/>
                <w:sz w:val="21"/>
                <w:szCs w:val="21"/>
              </w:rPr>
              <w:t>、火灾发生率为零</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基本符合标准要求。在方针框架下展开，并分解到各职能部门。</w:t>
            </w:r>
          </w:p>
        </w:tc>
        <w:tc>
          <w:tcPr>
            <w:tcW w:w="709"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内审、管理评审策划和实施的符合性及可信性</w:t>
            </w:r>
          </w:p>
        </w:tc>
        <w:tc>
          <w:tcPr>
            <w:tcW w:w="869"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9.2</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9.3</w:t>
            </w:r>
          </w:p>
        </w:tc>
        <w:tc>
          <w:tcPr>
            <w:tcW w:w="11490"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2021年5月10日进行内部审核，提供内部审核计划、内审检查表、不合格报告、内部质量管理体系审核报告等，基本符合要求。</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2021年5月26日进行管理评审，由总经理主持会议，有管理评审计划、管理评审输入资料—各部门工作总结、管理评审报告等，内容基本可信，有效。</w:t>
            </w:r>
          </w:p>
        </w:tc>
        <w:tc>
          <w:tcPr>
            <w:tcW w:w="709"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申请资料信息的核实确认</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确定第二阶段</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c>
          <w:tcPr>
            <w:tcW w:w="869"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c>
          <w:tcPr>
            <w:tcW w:w="11490"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提供营业执照扫描件，网上查询，有效。</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提供建设项目环境影响报告书、竣工环境保护验收意见、竣工环境保护验收监测报告、环境影响报告表的批复</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第二阶段审核所需资源的配置较充分。</w:t>
            </w:r>
          </w:p>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商定第二阶段审核时间：2021年</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月1</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日</w:t>
            </w:r>
          </w:p>
        </w:tc>
        <w:tc>
          <w:tcPr>
            <w:tcW w:w="709" w:type="dxa"/>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宋体" w:cs="Times New Roman"/>
                <w:sz w:val="21"/>
                <w:szCs w:val="21"/>
              </w:rPr>
            </w:pPr>
          </w:p>
        </w:tc>
      </w:tr>
    </w:tbl>
    <w:p/>
    <w:p>
      <w:pPr>
        <w:pStyle w:val="4"/>
        <w:rPr>
          <w:rFonts w:hint="eastAsia"/>
        </w:rPr>
      </w:pPr>
    </w:p>
    <w:p>
      <w:pPr>
        <w:pStyle w:val="4"/>
        <w:rPr>
          <w:rFonts w:hint="eastAsia"/>
        </w:rPr>
      </w:pPr>
    </w:p>
    <w:tbl>
      <w:tblPr>
        <w:tblStyle w:val="5"/>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8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149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受审核部门：办公室             主管领导：</w:t>
            </w:r>
            <w:r>
              <w:rPr>
                <w:rFonts w:hint="default" w:ascii="Times New Roman" w:hAnsi="Times New Roman" w:eastAsia="宋体" w:cs="Times New Roman"/>
                <w:sz w:val="21"/>
                <w:szCs w:val="21"/>
                <w:lang w:val="en-US" w:eastAsia="zh-CN"/>
              </w:rPr>
              <w:t>乔璐璐</w:t>
            </w:r>
            <w:r>
              <w:rPr>
                <w:rFonts w:hint="default" w:ascii="Times New Roman" w:hAnsi="Times New Roman" w:eastAsia="宋体" w:cs="Times New Roman"/>
                <w:sz w:val="21"/>
                <w:szCs w:val="21"/>
              </w:rPr>
              <w:t xml:space="preserve">       陪同人员：刘新磊</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1490" w:type="dxa"/>
            <w:vAlign w:val="center"/>
          </w:tcPr>
          <w:p>
            <w:pPr>
              <w:keepNext w:val="0"/>
              <w:keepLines w:val="0"/>
              <w:pageBreakBefore w:val="0"/>
              <w:widowControl w:val="0"/>
              <w:kinsoku/>
              <w:wordWrap/>
              <w:overflowPunct/>
              <w:topLinePunct w:val="0"/>
              <w:autoSpaceDE/>
              <w:autoSpaceDN/>
              <w:bidi w:val="0"/>
              <w:adjustRightInd/>
              <w:snapToGrid/>
              <w:spacing w:before="12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w:t>
            </w:r>
            <w:r>
              <w:rPr>
                <w:rFonts w:hint="eastAsia" w:ascii="Times New Roman" w:hAnsi="Times New Roman" w:eastAsia="宋体" w:cs="Times New Roman"/>
                <w:sz w:val="21"/>
                <w:szCs w:val="21"/>
                <w:lang w:val="en-US" w:eastAsia="zh-CN"/>
              </w:rPr>
              <w:t>洁A</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张星</w:t>
            </w:r>
            <w:r>
              <w:rPr>
                <w:rFonts w:hint="eastAsia"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xml:space="preserve">            审核时间：2021.</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5</w:t>
            </w:r>
          </w:p>
        </w:tc>
        <w:tc>
          <w:tcPr>
            <w:tcW w:w="709"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62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149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审核条款：A审核：O6.1.3/6.2.2/7.5</w:t>
            </w:r>
          </w:p>
          <w:p>
            <w:pPr>
              <w:keepNext w:val="0"/>
              <w:keepLines w:val="0"/>
              <w:pageBreakBefore w:val="0"/>
              <w:widowControl w:val="0"/>
              <w:kinsoku/>
              <w:wordWrap/>
              <w:overflowPunct/>
              <w:topLinePunct w:val="0"/>
              <w:autoSpaceDE/>
              <w:autoSpaceDN/>
              <w:bidi w:val="0"/>
              <w:adjustRightInd/>
              <w:snapToGrid/>
              <w:spacing w:line="360" w:lineRule="exact"/>
              <w:ind w:firstLine="1050" w:firstLineChars="5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B审核：E 6.1.3/6.2.2/7.5</w:t>
            </w:r>
          </w:p>
        </w:tc>
        <w:tc>
          <w:tcPr>
            <w:tcW w:w="709"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管理体系文件、合规义务、法律法规要求</w:t>
            </w:r>
            <w:r>
              <w:rPr>
                <w:rFonts w:hint="default" w:ascii="Times New Roman" w:hAnsi="Times New Roman" w:eastAsia="宋体" w:cs="Times New Roman"/>
                <w:sz w:val="21"/>
                <w:szCs w:val="21"/>
              </w:rPr>
              <w:tab/>
            </w:r>
          </w:p>
        </w:tc>
        <w:tc>
          <w:tcPr>
            <w:tcW w:w="8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EO：7.5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6.1.3</w:t>
            </w:r>
          </w:p>
        </w:tc>
        <w:tc>
          <w:tcPr>
            <w:tcW w:w="1149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策划了公司管理体系文件，包括以下层次：</w:t>
            </w:r>
          </w:p>
          <w:p>
            <w:pPr>
              <w:keepNext w:val="0"/>
              <w:keepLines w:val="0"/>
              <w:pageBreakBefore w:val="0"/>
              <w:widowControl w:val="0"/>
              <w:kinsoku/>
              <w:wordWrap/>
              <w:overflowPunct/>
              <w:topLinePunct w:val="0"/>
              <w:autoSpaceDE/>
              <w:autoSpaceDN/>
              <w:bidi w:val="0"/>
              <w:adjustRightInd/>
              <w:snapToGrid/>
              <w:spacing w:line="360" w:lineRule="exact"/>
              <w:ind w:right="84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cs="Times New Roman"/>
                <w:sz w:val="21"/>
                <w:szCs w:val="21"/>
                <w:lang w:val="en-US" w:eastAsia="zh-CN"/>
              </w:rPr>
              <w:t>管理</w:t>
            </w:r>
            <w:r>
              <w:rPr>
                <w:rFonts w:hint="default" w:ascii="Times New Roman" w:hAnsi="Times New Roman" w:eastAsia="宋体" w:cs="Times New Roman"/>
                <w:sz w:val="21"/>
                <w:szCs w:val="21"/>
              </w:rPr>
              <w:t>手册HT/SC-202</w:t>
            </w:r>
            <w:r>
              <w:rPr>
                <w:rFonts w:hint="eastAsia" w:ascii="Times New Roman" w:hAnsi="Times New Roman" w:eastAsia="宋体" w:cs="Times New Roman"/>
                <w:sz w:val="21"/>
                <w:szCs w:val="21"/>
                <w:lang w:val="en-US" w:eastAsia="zh-CN"/>
              </w:rPr>
              <w:t>1 B/</w:t>
            </w:r>
            <w:r>
              <w:rPr>
                <w:rFonts w:hint="default" w:ascii="Times New Roman" w:hAnsi="Times New Roman" w:eastAsia="宋体" w:cs="Times New Roman"/>
                <w:sz w:val="21"/>
                <w:szCs w:val="21"/>
              </w:rPr>
              <w:t>0版，202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日发表实施（含质量方针、目标）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2.程序文件HT/CX-202</w:t>
            </w:r>
            <w:r>
              <w:rPr>
                <w:rFonts w:hint="eastAsia" w:ascii="Times New Roman" w:hAnsi="Times New Roman" w:eastAsia="宋体" w:cs="Times New Roman"/>
                <w:sz w:val="21"/>
                <w:szCs w:val="21"/>
                <w:lang w:val="en-US" w:eastAsia="zh-CN"/>
              </w:rPr>
              <w:t>1 B/</w:t>
            </w:r>
            <w:r>
              <w:rPr>
                <w:rFonts w:hint="default" w:ascii="Times New Roman" w:hAnsi="Times New Roman" w:eastAsia="宋体" w:cs="Times New Roman"/>
                <w:sz w:val="21"/>
                <w:szCs w:val="21"/>
              </w:rPr>
              <w:t>0版，202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日发表实施，含1</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个文件，包括标准要求的程序.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3.管理、作业文件汇编，包括：岗位人员任职要求、质量目标统计分析考核办法、公司设施管理规定等。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4.体系运行所需要的记录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成文信息管理目前基本满足要求。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编制了文件控制程序，用于对管理体系文件的管理</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对外来文件进行了识别收集，</w:t>
            </w:r>
            <w:r>
              <w:rPr>
                <w:rFonts w:hint="eastAsia"/>
                <w:color w:val="auto"/>
              </w:rPr>
              <w:t>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lang w:eastAsia="zh-CN"/>
              </w:rPr>
              <w:t>、</w:t>
            </w:r>
            <w:r>
              <w:rPr>
                <w:rFonts w:hint="eastAsia" w:ascii="Times New Roman" w:hAnsi="Times New Roman" w:eastAsia="宋体" w:cs="Times New Roman"/>
                <w:lang w:val="en-US" w:eastAsia="zh-CN"/>
              </w:rPr>
              <w:t>GB16297-1996、DB13/2322-2016、GB12348-2008</w:t>
            </w:r>
            <w:r>
              <w:rPr>
                <w:rFonts w:hint="eastAsia" w:ascii="Times New Roman" w:hAnsi="Times New Roman" w:eastAsia="宋体" w:cs="Times New Roman"/>
              </w:rPr>
              <w:t>等法规</w:t>
            </w:r>
            <w:r>
              <w:rPr>
                <w:rFonts w:hint="eastAsia" w:ascii="Times New Roman" w:hAnsi="Times New Roman" w:eastAsia="宋体" w:cs="Times New Roman"/>
                <w:lang w:eastAsia="zh-CN"/>
              </w:rPr>
              <w:t>要求</w:t>
            </w:r>
            <w:r>
              <w:rPr>
                <w:rFonts w:hint="default" w:ascii="Times New Roman" w:hAnsi="Times New Roman" w:eastAsia="宋体" w:cs="Times New Roman"/>
              </w:rPr>
              <w:t>.</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环境、职业健康安全目标指标的合理性，管理方案的可行性</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EO：6.2.2</w:t>
            </w:r>
          </w:p>
        </w:tc>
        <w:tc>
          <w:tcPr>
            <w:tcW w:w="11490"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环境目标指标：噪声达标排放</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xml:space="preserve">达到工业企业厂界噪声排放相关标准二类昼间低于60dB(A)、夜间50dBA </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管理方案：1、产品生产采取封闭、降噪设施等尽量降低噪声。</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2、不得晚间生产，避免扰民。</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3、运输车辆禁止鸣笛。</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4、对生产现场噪声进行监控。</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5、装御材料轻拿轻放。</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6、进行距离减震和厂区封闭处理</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完成时间：</w:t>
            </w:r>
            <w:r>
              <w:rPr>
                <w:rFonts w:hint="default" w:ascii="Times New Roman" w:hAnsi="Times New Roman" w:eastAsia="宋体" w:cs="Times New Roman"/>
                <w:sz w:val="21"/>
                <w:szCs w:val="21"/>
                <w:lang w:val="en-US" w:eastAsia="zh-CN"/>
              </w:rPr>
              <w:t>2021.12</w:t>
            </w:r>
            <w:r>
              <w:rPr>
                <w:rFonts w:hint="default" w:ascii="Times New Roman" w:hAnsi="Times New Roman" w:eastAsia="宋体" w:cs="Times New Roman"/>
                <w:sz w:val="21"/>
                <w:szCs w:val="21"/>
              </w:rPr>
              <w:t>费用</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 xml:space="preserve">00元 </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责任部门：生产技术部/何云超</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办公区/乔璐璐，监控部门：</w:t>
            </w:r>
            <w:r>
              <w:rPr>
                <w:rFonts w:hint="default" w:ascii="Times New Roman" w:hAnsi="Times New Roman" w:eastAsia="宋体" w:cs="Times New Roman"/>
                <w:sz w:val="21"/>
                <w:szCs w:val="21"/>
                <w:lang w:val="en-US" w:eastAsia="zh-CN"/>
              </w:rPr>
              <w:t>办公室</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职业健康</w:t>
            </w:r>
            <w:r>
              <w:rPr>
                <w:rFonts w:hint="default" w:ascii="Times New Roman" w:hAnsi="Times New Roman" w:eastAsia="宋体" w:cs="Times New Roman"/>
                <w:sz w:val="21"/>
                <w:szCs w:val="21"/>
              </w:rPr>
              <w:t>安全目标、指标：触电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杜绝触电事故的发生</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2021年触电死亡事故为0</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管理方案：1、电工属特种作业人员遵守《特种人员安全技术考核管理规则》中的各项规定。培训合格、持证上岗。</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2、加强带电设备的防护和检查，采用保护接地和保护接零并安装漏电保护器等。</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3、检修作业保护应采用（文字、数字、符号、色彩）的警告牌警告其它人员正在检修，并穿戴好自已的绝缘鞋、手套等防护用品。</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4、临时用电应有可靠的接地或防零措施。</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5、禁止非用电人员私自改装电气设备</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6、车间安全员对电气设备安全装置、设施进行每日巡检，发现问题及时整改</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7.禁止在办公室使用大功率电器</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8.禁止非电工人员改装用电线路、设备</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9.办公室不定期对个办公室用电情况进行检查，对用电线路老化及时更换，发现问题及时制止</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完成时间：</w:t>
            </w:r>
            <w:r>
              <w:rPr>
                <w:rFonts w:hint="default" w:ascii="Times New Roman" w:hAnsi="Times New Roman" w:eastAsia="宋体" w:cs="Times New Roman"/>
                <w:sz w:val="21"/>
                <w:szCs w:val="21"/>
                <w:lang w:val="en-US" w:eastAsia="zh-CN"/>
              </w:rPr>
              <w:t>202</w:t>
            </w:r>
            <w:r>
              <w:rPr>
                <w:rFonts w:hint="eastAsia" w:cs="Times New Roman"/>
                <w:sz w:val="21"/>
                <w:szCs w:val="21"/>
                <w:lang w:val="en-US" w:eastAsia="zh-CN"/>
              </w:rPr>
              <w:t>1</w:t>
            </w:r>
            <w:r>
              <w:rPr>
                <w:rFonts w:hint="default" w:ascii="Times New Roman" w:hAnsi="Times New Roman" w:eastAsia="宋体" w:cs="Times New Roman"/>
                <w:sz w:val="21"/>
                <w:szCs w:val="21"/>
                <w:lang w:val="en-US" w:eastAsia="zh-CN"/>
              </w:rPr>
              <w:t xml:space="preserve">全年 </w:t>
            </w:r>
            <w:r>
              <w:rPr>
                <w:rFonts w:hint="default" w:ascii="Times New Roman" w:hAnsi="Times New Roman" w:eastAsia="宋体" w:cs="Times New Roman"/>
                <w:sz w:val="21"/>
                <w:szCs w:val="21"/>
              </w:rPr>
              <w:t xml:space="preserve"> 费用：</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00元 责任部门：</w:t>
            </w:r>
            <w:r>
              <w:rPr>
                <w:rFonts w:hint="default" w:ascii="Times New Roman" w:hAnsi="Times New Roman" w:eastAsia="宋体" w:cs="Times New Roman"/>
                <w:sz w:val="21"/>
                <w:szCs w:val="21"/>
                <w:lang w:val="en-US" w:eastAsia="zh-CN"/>
              </w:rPr>
              <w:t>办公室</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负责编制方案，并监督、验证实施进度。</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各部门负责目标、指标与方案的具体实施。</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策划的</w:t>
            </w:r>
            <w:r>
              <w:rPr>
                <w:rFonts w:hint="default" w:ascii="Times New Roman" w:hAnsi="Times New Roman" w:eastAsia="宋体" w:cs="Times New Roman"/>
                <w:sz w:val="21"/>
                <w:szCs w:val="21"/>
                <w:lang w:val="en-US" w:eastAsia="zh-CN"/>
              </w:rPr>
              <w:t>环境、</w:t>
            </w:r>
            <w:r>
              <w:rPr>
                <w:rFonts w:hint="default" w:ascii="Times New Roman" w:hAnsi="Times New Roman" w:eastAsia="宋体" w:cs="Times New Roman"/>
                <w:sz w:val="21"/>
                <w:szCs w:val="21"/>
                <w:lang w:eastAsia="zh-CN"/>
              </w:rPr>
              <w:t>职业健康安全</w:t>
            </w:r>
            <w:r>
              <w:rPr>
                <w:rFonts w:hint="default" w:ascii="Times New Roman" w:hAnsi="Times New Roman" w:eastAsia="宋体" w:cs="Times New Roman"/>
                <w:sz w:val="21"/>
                <w:szCs w:val="21"/>
              </w:rPr>
              <w:t>目标指标管理方案基本可行。</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r>
    </w:tbl>
    <w:p>
      <w:pPr>
        <w:pStyle w:val="4"/>
        <w:rPr>
          <w:rFonts w:hint="eastAsia"/>
        </w:rPr>
      </w:pPr>
    </w:p>
    <w:tbl>
      <w:tblPr>
        <w:tblStyle w:val="5"/>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过程与活动、</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抽样计划</w:t>
            </w:r>
          </w:p>
        </w:tc>
        <w:tc>
          <w:tcPr>
            <w:tcW w:w="86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涉及</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条款</w:t>
            </w:r>
          </w:p>
        </w:tc>
        <w:tc>
          <w:tcPr>
            <w:tcW w:w="114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受审核部门：生产技术部       主管领导：何云超        陪同人员：刘新磊</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tc>
        <w:tc>
          <w:tcPr>
            <w:tcW w:w="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tc>
        <w:tc>
          <w:tcPr>
            <w:tcW w:w="114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审核员：</w:t>
            </w:r>
            <w:r>
              <w:rPr>
                <w:rFonts w:hint="default" w:ascii="Times New Roman" w:hAnsi="Times New Roman" w:eastAsia="宋体" w:cs="Times New Roman"/>
                <w:sz w:val="21"/>
                <w:szCs w:val="21"/>
                <w:lang w:val="en-US" w:eastAsia="zh-CN"/>
              </w:rPr>
              <w:t>吉洁</w:t>
            </w:r>
            <w:r>
              <w:rPr>
                <w:rFonts w:hint="eastAsia" w:ascii="Times New Roman" w:hAnsi="Times New Roman" w:eastAsia="宋体" w:cs="Times New Roman"/>
                <w:sz w:val="21"/>
                <w:szCs w:val="21"/>
                <w:lang w:val="en-US" w:eastAsia="zh-CN"/>
              </w:rPr>
              <w:t>A</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张星</w:t>
            </w:r>
            <w:r>
              <w:rPr>
                <w:rFonts w:hint="eastAsia"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lang w:eastAsia="zh-CN"/>
              </w:rPr>
              <w:t xml:space="preserve">              审核时间：2021.</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eastAsia="zh-CN"/>
              </w:rPr>
              <w:t>.1</w:t>
            </w:r>
            <w:r>
              <w:rPr>
                <w:rFonts w:hint="default" w:ascii="Times New Roman" w:hAnsi="Times New Roman" w:eastAsia="宋体" w:cs="Times New Roman"/>
                <w:sz w:val="21"/>
                <w:szCs w:val="21"/>
                <w:lang w:val="en-US" w:eastAsia="zh-CN"/>
              </w:rPr>
              <w:t>5</w:t>
            </w:r>
          </w:p>
        </w:tc>
        <w:tc>
          <w:tcPr>
            <w:tcW w:w="709"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tc>
        <w:tc>
          <w:tcPr>
            <w:tcW w:w="86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tc>
        <w:tc>
          <w:tcPr>
            <w:tcW w:w="114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审核条款：A审核：O 6.1.2/8.2</w:t>
            </w:r>
          </w:p>
          <w:p>
            <w:pPr>
              <w:keepNext w:val="0"/>
              <w:keepLines w:val="0"/>
              <w:pageBreakBefore w:val="0"/>
              <w:widowControl w:val="0"/>
              <w:kinsoku/>
              <w:wordWrap/>
              <w:overflowPunct/>
              <w:topLinePunct w:val="0"/>
              <w:autoSpaceDE/>
              <w:autoSpaceDN/>
              <w:bidi w:val="0"/>
              <w:adjustRightInd/>
              <w:snapToGrid/>
              <w:spacing w:line="360" w:lineRule="exact"/>
              <w:ind w:firstLine="1260" w:firstLineChars="6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B审核：E 6.1.2/8.2</w:t>
            </w:r>
          </w:p>
        </w:tc>
        <w:tc>
          <w:tcPr>
            <w:tcW w:w="709"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环境因素、危险源识别评价程序的充分性、适宜性</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EO：6.1.2</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tc>
        <w:tc>
          <w:tcPr>
            <w:tcW w:w="11490"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策划、编制了《环境因素识别与评价控制程序</w:t>
            </w:r>
            <w:r>
              <w:rPr>
                <w:rFonts w:hint="default" w:ascii="Times New Roman" w:hAnsi="Times New Roman" w:eastAsia="宋体" w:cs="Times New Roman"/>
                <w:sz w:val="21"/>
                <w:szCs w:val="21"/>
                <w:lang w:eastAsia="zh-CN"/>
              </w:rPr>
              <w:t>》、《危险源识别、风险评价控制程序</w:t>
            </w:r>
            <w:r>
              <w:rPr>
                <w:rFonts w:hint="default" w:ascii="Times New Roman" w:hAnsi="Times New Roman" w:eastAsia="宋体" w:cs="Times New Roman"/>
                <w:sz w:val="21"/>
                <w:szCs w:val="21"/>
              </w:rPr>
              <w:t>》，经文审符合标准要求</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提供《</w:t>
            </w:r>
            <w:r>
              <w:rPr>
                <w:rFonts w:hint="default" w:ascii="Times New Roman" w:hAnsi="Times New Roman" w:eastAsia="宋体" w:cs="Times New Roman"/>
                <w:sz w:val="21"/>
                <w:szCs w:val="21"/>
              </w:rPr>
              <w:t>环境因素</w:t>
            </w:r>
            <w:r>
              <w:rPr>
                <w:rFonts w:hint="default" w:ascii="Times New Roman" w:hAnsi="Times New Roman" w:eastAsia="宋体" w:cs="Times New Roman"/>
                <w:sz w:val="21"/>
                <w:szCs w:val="21"/>
                <w:lang w:val="en-US" w:eastAsia="zh-CN"/>
              </w:rPr>
              <w:t>评价表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涉及生产技术部</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包括</w:t>
            </w:r>
            <w:r>
              <w:rPr>
                <w:rFonts w:hint="default" w:ascii="Times New Roman" w:hAnsi="Times New Roman" w:eastAsia="宋体" w:cs="Times New Roman"/>
                <w:sz w:val="21"/>
                <w:szCs w:val="21"/>
              </w:rPr>
              <w:t>固废废弃</w:t>
            </w:r>
            <w:r>
              <w:rPr>
                <w:rFonts w:hint="default" w:ascii="Times New Roman" w:hAnsi="Times New Roman" w:eastAsia="宋体" w:cs="Times New Roman"/>
                <w:sz w:val="21"/>
                <w:szCs w:val="21"/>
                <w:lang w:val="en-US" w:eastAsia="zh-CN"/>
              </w:rPr>
              <w:t>物</w:t>
            </w:r>
            <w:r>
              <w:rPr>
                <w:rFonts w:hint="default" w:ascii="Times New Roman" w:hAnsi="Times New Roman" w:eastAsia="宋体" w:cs="Times New Roman"/>
                <w:sz w:val="21"/>
                <w:szCs w:val="21"/>
              </w:rPr>
              <w:t>、意外火灾、</w:t>
            </w:r>
            <w:r>
              <w:rPr>
                <w:rFonts w:hint="default" w:ascii="Times New Roman" w:hAnsi="Times New Roman" w:eastAsia="宋体" w:cs="Times New Roman"/>
                <w:sz w:val="21"/>
                <w:szCs w:val="21"/>
                <w:lang w:val="en-US" w:eastAsia="zh-CN"/>
              </w:rPr>
              <w:t>噪声、废弃排放</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噪声、能源消耗、爆炸</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可以提供《重大环境因素清单》，其中重</w:t>
            </w:r>
            <w:r>
              <w:rPr>
                <w:rFonts w:hint="default" w:ascii="Times New Roman" w:hAnsi="Times New Roman" w:eastAsia="宋体" w:cs="Times New Roman"/>
                <w:sz w:val="21"/>
                <w:szCs w:val="21"/>
                <w:lang w:eastAsia="zh-CN"/>
              </w:rPr>
              <w:t>要</w:t>
            </w:r>
            <w:r>
              <w:rPr>
                <w:rFonts w:hint="default" w:ascii="Times New Roman" w:hAnsi="Times New Roman" w:eastAsia="宋体" w:cs="Times New Roman"/>
                <w:sz w:val="21"/>
                <w:szCs w:val="21"/>
              </w:rPr>
              <w:t>环境因素：</w:t>
            </w:r>
            <w:r>
              <w:rPr>
                <w:rFonts w:hint="default" w:ascii="Times New Roman" w:hAnsi="Times New Roman" w:cs="Times New Roman"/>
                <w:sz w:val="21"/>
                <w:szCs w:val="21"/>
                <w:highlight w:val="none"/>
              </w:rPr>
              <w:t>固体废弃物排放、噪声排放、火灾的发生</w:t>
            </w:r>
            <w:r>
              <w:rPr>
                <w:rFonts w:hint="eastAsia" w:cs="Times New Roman"/>
                <w:sz w:val="21"/>
                <w:szCs w:val="21"/>
                <w:highlight w:val="none"/>
                <w:lang w:eastAsia="zh-CN"/>
              </w:rPr>
              <w:t>、</w:t>
            </w:r>
            <w:r>
              <w:rPr>
                <w:rFonts w:hint="eastAsia" w:cs="Times New Roman"/>
                <w:sz w:val="21"/>
                <w:szCs w:val="21"/>
                <w:highlight w:val="none"/>
                <w:lang w:val="en-US" w:eastAsia="zh-CN"/>
              </w:rPr>
              <w:t>废气的排放</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评价准确。</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w:t>
            </w:r>
            <w:r>
              <w:rPr>
                <w:rFonts w:hint="default" w:ascii="Times New Roman" w:hAnsi="Times New Roman" w:eastAsia="宋体" w:cs="Times New Roman"/>
                <w:sz w:val="21"/>
                <w:szCs w:val="21"/>
                <w:lang w:val="en-US" w:eastAsia="zh-CN"/>
              </w:rPr>
              <w:t>重大危险源识别清单</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按照活动、区域进行了识别，其中</w:t>
            </w:r>
            <w:r>
              <w:rPr>
                <w:rFonts w:hint="default" w:ascii="Times New Roman" w:hAnsi="Times New Roman" w:eastAsia="宋体" w:cs="Times New Roman"/>
                <w:sz w:val="21"/>
                <w:szCs w:val="21"/>
                <w:lang w:eastAsia="zh-CN"/>
              </w:rPr>
              <w:t>涉及</w:t>
            </w:r>
            <w:r>
              <w:rPr>
                <w:rFonts w:hint="default"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包括：机械伤害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火灾、爆炸</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触电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废气吸入</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职业病</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新冠肺炎感染</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天车、叉车使用不当</w:t>
            </w:r>
            <w:r>
              <w:rPr>
                <w:rFonts w:hint="default" w:ascii="Times New Roman" w:hAnsi="Times New Roman" w:eastAsia="宋体" w:cs="Times New Roman"/>
                <w:sz w:val="21"/>
                <w:szCs w:val="21"/>
                <w:lang w:val="en-US" w:eastAsia="zh-CN"/>
              </w:rPr>
              <w:t>等</w:t>
            </w:r>
            <w:r>
              <w:rPr>
                <w:rFonts w:hint="default" w:ascii="Times New Roman" w:hAnsi="Times New Roman" w:eastAsia="宋体" w:cs="Times New Roman"/>
                <w:sz w:val="21"/>
                <w:szCs w:val="21"/>
                <w:lang w:eastAsia="zh-CN"/>
              </w:rPr>
              <w:t>，评价</w:t>
            </w:r>
            <w:r>
              <w:rPr>
                <w:rFonts w:hint="default" w:ascii="Times New Roman" w:hAnsi="Times New Roman" w:eastAsia="宋体" w:cs="Times New Roman"/>
                <w:sz w:val="21"/>
                <w:szCs w:val="21"/>
              </w:rPr>
              <w:t>基本</w:t>
            </w:r>
            <w:r>
              <w:rPr>
                <w:rFonts w:hint="default" w:ascii="Times New Roman" w:hAnsi="Times New Roman" w:eastAsia="宋体" w:cs="Times New Roman"/>
                <w:sz w:val="21"/>
                <w:szCs w:val="21"/>
                <w:lang w:eastAsia="zh-CN"/>
              </w:rPr>
              <w:t>全面。</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提供《重大职业健康安全风险及其控制措施一览表》，评价</w:t>
            </w:r>
            <w:r>
              <w:rPr>
                <w:rFonts w:hint="eastAsia" w:ascii="宋体"/>
                <w:color w:val="000000"/>
                <w:sz w:val="20"/>
                <w:szCs w:val="20"/>
                <w:lang w:eastAsia="zh-CN"/>
              </w:rPr>
              <w:t>潜在火灾、触电、机械伤害、噪声伤害、</w:t>
            </w:r>
            <w:r>
              <w:rPr>
                <w:rFonts w:hint="eastAsia" w:ascii="宋体"/>
                <w:color w:val="000000"/>
                <w:sz w:val="20"/>
                <w:szCs w:val="20"/>
                <w:lang w:val="en-US" w:eastAsia="zh-CN"/>
              </w:rPr>
              <w:t>废气伤害、意外伤害</w:t>
            </w:r>
            <w:r>
              <w:rPr>
                <w:rFonts w:hint="default" w:ascii="Times New Roman" w:hAnsi="Times New Roman" w:eastAsia="宋体" w:cs="Times New Roman"/>
                <w:sz w:val="21"/>
                <w:szCs w:val="21"/>
              </w:rPr>
              <w:t>为不可接受风险，评价准确</w:t>
            </w:r>
            <w:r>
              <w:rPr>
                <w:rFonts w:hint="default" w:ascii="Times New Roman" w:hAnsi="Times New Roman" w:eastAsia="宋体" w:cs="Times New Roman"/>
                <w:sz w:val="21"/>
                <w:szCs w:val="21"/>
                <w:lang w:eastAsia="zh-CN"/>
              </w:rPr>
              <w:t>。</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应急准备和响应</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 8.2</w:t>
            </w:r>
          </w:p>
        </w:tc>
        <w:tc>
          <w:tcPr>
            <w:tcW w:w="11490"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策划了《应急准备和响应控制程序》</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提供应急预案：针对包括火灾事故应急预案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触电应急预案；</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bookmarkStart w:id="1" w:name="_GoBack"/>
            <w:r>
              <w:rPr>
                <w:rFonts w:hint="default" w:ascii="Times New Roman" w:hAnsi="Times New Roman" w:eastAsia="宋体" w:cs="Times New Roman"/>
                <w:sz w:val="21"/>
                <w:szCs w:val="21"/>
              </w:rPr>
              <w:t>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日，</w:t>
            </w:r>
            <w:r>
              <w:rPr>
                <w:rFonts w:hint="default"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参加了公司组织</w:t>
            </w:r>
            <w:r>
              <w:rPr>
                <w:rFonts w:hint="default" w:ascii="Times New Roman" w:hAnsi="Times New Roman" w:eastAsia="宋体" w:cs="Times New Roman"/>
                <w:sz w:val="21"/>
                <w:szCs w:val="21"/>
                <w:lang w:val="en-US" w:eastAsia="zh-CN"/>
              </w:rPr>
              <w:t>火灾</w:t>
            </w:r>
            <w:r>
              <w:rPr>
                <w:rFonts w:hint="default" w:ascii="Times New Roman" w:hAnsi="Times New Roman" w:eastAsia="宋体" w:cs="Times New Roman"/>
                <w:sz w:val="21"/>
                <w:szCs w:val="21"/>
              </w:rPr>
              <w:t>消防演练</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年1月</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5日，</w:t>
            </w:r>
            <w:r>
              <w:rPr>
                <w:rFonts w:hint="default" w:ascii="Times New Roman" w:hAnsi="Times New Roman" w:eastAsia="宋体" w:cs="Times New Roman"/>
                <w:sz w:val="21"/>
                <w:szCs w:val="21"/>
                <w:lang w:val="en-US" w:eastAsia="zh-CN"/>
              </w:rPr>
              <w:t>办公室参加了触电事故应急演练。</w:t>
            </w:r>
            <w:bookmarkEnd w:id="1"/>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sz w:val="21"/>
                <w:szCs w:val="21"/>
                <w:lang w:eastAsia="zh-CN"/>
              </w:rPr>
            </w:pPr>
          </w:p>
        </w:tc>
      </w:tr>
    </w:tbl>
    <w:p>
      <w:pPr>
        <w:rPr>
          <w:rFonts w:hint="eastAsia"/>
        </w:rPr>
      </w:pPr>
      <w:r>
        <w:rPr>
          <w:rFonts w:hint="eastAsia"/>
        </w:rPr>
        <w:t>说明：不符合标注N</w:t>
      </w:r>
    </w:p>
    <w:p>
      <w:pPr>
        <w:ind w:firstLine="140" w:firstLineChars="50"/>
        <w:rPr>
          <w:rFonts w:hint="eastAsia" w:ascii="楷体" w:hAnsi="楷体" w:eastAsia="楷体" w:cs="楷体"/>
          <w:sz w:val="28"/>
          <w:szCs w:val="28"/>
          <w:lang w:eastAsia="zh-CN"/>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522BB"/>
    <w:multiLevelType w:val="multilevel"/>
    <w:tmpl w:val="5E1522B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31588F"/>
    <w:rsid w:val="08515FEE"/>
    <w:rsid w:val="15455B26"/>
    <w:rsid w:val="18C15881"/>
    <w:rsid w:val="1C055351"/>
    <w:rsid w:val="22981849"/>
    <w:rsid w:val="25935B75"/>
    <w:rsid w:val="29D64A17"/>
    <w:rsid w:val="2A3900C0"/>
    <w:rsid w:val="3CC572DA"/>
    <w:rsid w:val="3CEB16AD"/>
    <w:rsid w:val="43AB419B"/>
    <w:rsid w:val="4832718E"/>
    <w:rsid w:val="48BB346B"/>
    <w:rsid w:val="49622FD0"/>
    <w:rsid w:val="498B0FCE"/>
    <w:rsid w:val="4A801630"/>
    <w:rsid w:val="4D811B90"/>
    <w:rsid w:val="581D20F9"/>
    <w:rsid w:val="59B71C1C"/>
    <w:rsid w:val="5A106B73"/>
    <w:rsid w:val="6074712B"/>
    <w:rsid w:val="629B39CC"/>
    <w:rsid w:val="67402950"/>
    <w:rsid w:val="678F2C4E"/>
    <w:rsid w:val="68806F4C"/>
    <w:rsid w:val="6E7A1E3D"/>
    <w:rsid w:val="6F10434C"/>
    <w:rsid w:val="724F6F75"/>
    <w:rsid w:val="735248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2021-07-23T14:09:29Z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4A6A80DA595E45149BB14C3210F55786</vt:lpwstr>
  </property>
</Properties>
</file>