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1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河北海通金属丝网制品有限公司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0722-2021-EO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乔璐璐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15531889585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1123263779@qq.com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E：隔离栅、防眩网、防眩板、声屏障的生产及销售所涉及场所的相关环境管理活动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O：隔离栅、防眩网、防眩板、声屏障的生产及销售所涉及场所的相关职业健康安全管理活动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E：17.12.03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2021年07月15日 上午至2021年07月15日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2021.7.11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2021.7.15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B审核：E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O6.1.3/6.2.2/7.5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生产现场巡视，</w:t>
            </w:r>
            <w:r>
              <w:rPr>
                <w:rFonts w:hint="eastAsia"/>
                <w:sz w:val="21"/>
                <w:szCs w:val="21"/>
              </w:rPr>
              <w:t>环境因素、危险源的识别评价情况，应急准备及响应</w:t>
            </w:r>
          </w:p>
          <w:p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6.1.2/8.2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：E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6.1.2/8.2</w:t>
            </w:r>
            <w:bookmarkStart w:id="14" w:name="_GoBack"/>
            <w:bookmarkEnd w:id="14"/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10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2021-07-15T05:54:44Z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31D9D4FBFAE84421901A7D68107BCE1F</vt:lpwstr>
  </property>
</Properties>
</file>