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朱晓丽</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2021-N1QMS-3205805</w:t>
            </w:r>
          </w:p>
        </w:tc>
        <w:tc>
          <w:tcPr>
            <w:tcW w:w="1728" w:type="dxa"/>
            <w:gridSpan w:val="2"/>
            <w:vAlign w:val="center"/>
          </w:tcPr>
          <w:p w:rsidR="009D6308" w:rsidRPr="005D6D93">
            <w:pPr>
              <w:jc w:val="center"/>
              <w:rPr>
                <w:b/>
                <w:sz w:val="21"/>
                <w:szCs w:val="21"/>
              </w:rPr>
            </w:pPr>
            <w:r w:rsidRPr="005D6D93">
              <w:rPr>
                <w:b/>
                <w:sz w:val="21"/>
                <w:szCs w:val="21"/>
              </w:rPr>
              <w:t>29.10.07</w:t>
            </w:r>
          </w:p>
        </w:tc>
        <w:tc>
          <w:tcPr>
            <w:tcW w:w="1729" w:type="dxa"/>
            <w:gridSpan w:val="2"/>
            <w:vAlign w:val="center"/>
          </w:tcPr>
          <w:p w:rsidR="009D6308" w:rsidRPr="005D6D93">
            <w:pPr>
              <w:jc w:val="center"/>
              <w:rPr>
                <w:b/>
                <w:sz w:val="21"/>
                <w:szCs w:val="21"/>
              </w:rPr>
            </w:pPr>
            <w:r w:rsidRPr="005D6D93">
              <w:rPr>
                <w:b/>
                <w:sz w:val="21"/>
                <w:szCs w:val="21"/>
              </w:rPr>
              <w:t>ISC-205805</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夏爱俭</w:t>
            </w:r>
          </w:p>
        </w:tc>
        <w:tc>
          <w:tcPr>
            <w:tcW w:w="824" w:type="dxa"/>
            <w:gridSpan w:val="2"/>
            <w:vAlign w:val="center"/>
          </w:tcPr>
          <w:p w:rsidR="009D6308" w:rsidRPr="005D6D93">
            <w:pPr>
              <w:jc w:val="center"/>
              <w:rPr>
                <w:b/>
                <w:sz w:val="21"/>
                <w:szCs w:val="21"/>
              </w:rPr>
            </w:pPr>
            <w:r w:rsidRPr="005D6D93">
              <w:rPr>
                <w:b/>
                <w:sz w:val="21"/>
                <w:szCs w:val="21"/>
              </w:rPr>
              <w:t>女</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审核员</w:t>
            </w:r>
          </w:p>
        </w:tc>
        <w:tc>
          <w:tcPr>
            <w:tcW w:w="1699" w:type="dxa"/>
            <w:vAlign w:val="center"/>
          </w:tcPr>
          <w:p w:rsidR="009D6308" w:rsidRPr="005D6D93">
            <w:pPr>
              <w:jc w:val="center"/>
              <w:rPr>
                <w:b/>
                <w:sz w:val="21"/>
                <w:szCs w:val="21"/>
              </w:rPr>
            </w:pPr>
            <w:r w:rsidRPr="005D6D93">
              <w:rPr>
                <w:b/>
                <w:sz w:val="21"/>
                <w:szCs w:val="21"/>
              </w:rPr>
              <w:t>2020-N1QMS-1226516</w:t>
            </w:r>
          </w:p>
        </w:tc>
        <w:tc>
          <w:tcPr>
            <w:tcW w:w="1728" w:type="dxa"/>
            <w:gridSpan w:val="2"/>
            <w:vAlign w:val="center"/>
          </w:tcPr>
          <w:p w:rsidR="009D6308" w:rsidRPr="005D6D93">
            <w:pPr>
              <w:jc w:val="center"/>
              <w:rPr>
                <w:b/>
                <w:sz w:val="21"/>
                <w:szCs w:val="21"/>
              </w:rPr>
            </w:pPr>
            <w:r w:rsidRPr="005D6D93">
              <w:rPr>
                <w:b/>
                <w:sz w:val="21"/>
                <w:szCs w:val="21"/>
              </w:rPr>
              <w:t>18.08.00</w:t>
            </w:r>
          </w:p>
        </w:tc>
        <w:tc>
          <w:tcPr>
            <w:tcW w:w="1729" w:type="dxa"/>
            <w:gridSpan w:val="2"/>
            <w:vAlign w:val="center"/>
          </w:tcPr>
          <w:p w:rsidR="009D6308" w:rsidRPr="005D6D93">
            <w:pPr>
              <w:jc w:val="center"/>
              <w:rPr>
                <w:b/>
                <w:sz w:val="21"/>
                <w:szCs w:val="21"/>
              </w:rPr>
            </w:pPr>
            <w:r w:rsidRPr="005D6D93">
              <w:rPr>
                <w:b/>
                <w:sz w:val="21"/>
                <w:szCs w:val="21"/>
              </w:rPr>
              <w:t>ISC-226516</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北京华伍创新科技有限公司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北京市石景山区八大处高科技园区西井路3号3号楼1108A房间</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100043</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北京市东城区建国门南大街7号北京万豪酒店D座1106室</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100005</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北京市东城区建国门南大街7号北京万豪酒店D座1106室</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100005</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李珊珊</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13126658730</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聂璐璐</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李珊珊</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2021年07月26日 上午至2021年07月26日 下午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18.08.00;29.10.07</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