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54"/>
        <w:gridCol w:w="939"/>
        <w:gridCol w:w="165"/>
        <w:gridCol w:w="52"/>
        <w:gridCol w:w="1909"/>
        <w:gridCol w:w="493"/>
        <w:gridCol w:w="286"/>
        <w:gridCol w:w="538"/>
        <w:gridCol w:w="101"/>
        <w:gridCol w:w="62"/>
        <w:gridCol w:w="624"/>
        <w:gridCol w:w="164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杭州康恩贝制药有限公司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杭州市滨江区长河街道滨康路568号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75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钱红娣</w:t>
            </w:r>
            <w:bookmarkEnd w:id="2"/>
          </w:p>
        </w:tc>
        <w:tc>
          <w:tcPr>
            <w:tcW w:w="110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0571-87774129</w:t>
            </w:r>
            <w:bookmarkEnd w:id="3"/>
          </w:p>
        </w:tc>
        <w:tc>
          <w:tcPr>
            <w:tcW w:w="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53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310052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</w:t>
            </w:r>
          </w:p>
        </w:tc>
        <w:tc>
          <w:tcPr>
            <w:tcW w:w="1754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徐秀卉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740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53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qianhd@conbagroup.ocm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合同编号.</w:t>
            </w:r>
          </w:p>
        </w:tc>
        <w:tc>
          <w:tcPr>
            <w:tcW w:w="1754" w:type="dxa"/>
            <w:gridSpan w:val="4"/>
            <w:vAlign w:val="center"/>
          </w:tcPr>
          <w:p>
            <w:pPr>
              <w:rPr>
                <w:b w:val="0"/>
                <w:bCs/>
                <w:sz w:val="20"/>
              </w:rPr>
            </w:pPr>
            <w:bookmarkStart w:id="8" w:name="合同编号"/>
            <w:r>
              <w:rPr>
                <w:b w:val="0"/>
                <w:bCs/>
                <w:sz w:val="20"/>
              </w:rPr>
              <w:t>0670-2021-ENMS</w:t>
            </w:r>
            <w:bookmarkEnd w:id="8"/>
          </w:p>
        </w:tc>
        <w:tc>
          <w:tcPr>
            <w:tcW w:w="1104" w:type="dxa"/>
            <w:gridSpan w:val="2"/>
            <w:vAlign w:val="center"/>
          </w:tcPr>
          <w:p>
            <w:pPr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审核领域</w:t>
            </w:r>
          </w:p>
        </w:tc>
        <w:tc>
          <w:tcPr>
            <w:tcW w:w="5978" w:type="dxa"/>
            <w:gridSpan w:val="10"/>
            <w:vAlign w:val="center"/>
          </w:tcPr>
          <w:p>
            <w:pPr>
              <w:rPr>
                <w:b w:val="0"/>
                <w:bCs/>
                <w:sz w:val="20"/>
              </w:rPr>
            </w:pPr>
            <w:bookmarkStart w:id="9" w:name="Q勾选"/>
            <w:r>
              <w:rPr>
                <w:rFonts w:hint="eastAsia"/>
                <w:b w:val="0"/>
                <w:bCs/>
                <w:sz w:val="20"/>
              </w:rPr>
              <w:t>□</w:t>
            </w:r>
            <w:bookmarkEnd w:id="9"/>
            <w:r>
              <w:rPr>
                <w:b w:val="0"/>
                <w:bCs/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b w:val="0"/>
                <w:bCs/>
                <w:sz w:val="20"/>
              </w:rPr>
              <w:t>□</w:t>
            </w:r>
            <w:bookmarkEnd w:id="10"/>
            <w:r>
              <w:rPr>
                <w:b w:val="0"/>
                <w:bCs/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b w:val="0"/>
                <w:bCs/>
                <w:sz w:val="20"/>
              </w:rPr>
              <w:t>□</w:t>
            </w:r>
            <w:bookmarkEnd w:id="11"/>
            <w:r>
              <w:rPr>
                <w:b w:val="0"/>
                <w:bCs/>
                <w:spacing w:val="-2"/>
                <w:sz w:val="20"/>
              </w:rPr>
              <w:t>OHSMS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☑</w:t>
            </w:r>
            <w:r>
              <w:rPr>
                <w:b w:val="0"/>
                <w:bCs/>
                <w:spacing w:val="-2"/>
                <w:sz w:val="20"/>
              </w:rPr>
              <w:t>E</w:t>
            </w:r>
            <w:r>
              <w:rPr>
                <w:rFonts w:hint="eastAsia"/>
                <w:b w:val="0"/>
                <w:bCs/>
                <w:spacing w:val="-2"/>
                <w:sz w:val="20"/>
                <w:lang w:val="en-US" w:eastAsia="zh-CN"/>
              </w:rPr>
              <w:t>n</w:t>
            </w:r>
            <w:r>
              <w:rPr>
                <w:b w:val="0"/>
                <w:bCs/>
                <w:spacing w:val="-2"/>
                <w:sz w:val="20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/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8" w:leftChars="-51" w:hanging="200" w:hangingChars="100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片剂（含激素类）、胶囊剂、颗粒剂和散剂的设计开发和生产相关的能源管理活动。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2.10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  <w:lang w:val="en-US" w:eastAsia="zh-CN"/>
              </w:rPr>
              <w:t>GB/T23331-2020/</w:t>
            </w:r>
            <w:r>
              <w:rPr>
                <w:rFonts w:hint="eastAsia" w:ascii="宋体" w:hAnsi="宋体"/>
              </w:rPr>
              <w:t>IS050001:2018</w:t>
            </w:r>
            <w:bookmarkEnd w:id="15"/>
            <w:r>
              <w:rPr>
                <w:rFonts w:hint="eastAsia" w:ascii="宋体" w:hAnsi="宋体"/>
                <w:lang w:val="en-US" w:eastAsia="zh-CN"/>
              </w:rPr>
              <w:t xml:space="preserve">  RB/T114-2014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2021年07月11日 上午至2021年07月13日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1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ISC-72033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李丽英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13903215511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10" w:type="dxa"/>
            <w:gridSpan w:val="4"/>
            <w:vAlign w:val="center"/>
          </w:tcPr>
          <w:p>
            <w:pPr>
              <w:ind w:firstLine="200" w:firstLineChars="100"/>
              <w:jc w:val="both"/>
              <w:rPr>
                <w:sz w:val="20"/>
              </w:rPr>
            </w:pPr>
            <w:r>
              <w:rPr>
                <w:sz w:val="20"/>
              </w:rPr>
              <w:t>专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家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161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13818702598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ISC-JSZJ-345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200" w:firstLineChars="1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周 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200" w:firstLineChars="1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2021.7.10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2021.7.10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7"/>
        <w:tblpPr w:leftFromText="180" w:rightFromText="180" w:vertAnchor="text" w:horzAnchor="page" w:tblpX="862" w:tblpY="38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381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38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2021年7月11日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设备工程部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、8.1 运行的策划和控制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9.1.2 法律法规要求和其他要求的合规性评价、9.2 内部审核、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人事行政部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10.1 不符合与纠正措施、10.2 持续改进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2021年7月12日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（12:00-13:00午餐）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质量控制部</w:t>
            </w:r>
          </w:p>
        </w:tc>
        <w:tc>
          <w:tcPr>
            <w:tcW w:w="738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运行的策划和控制、10.1 不符合与纠正措施、10.2 持续改进</w:t>
            </w:r>
          </w:p>
        </w:tc>
        <w:tc>
          <w:tcPr>
            <w:tcW w:w="108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质量保证部</w:t>
            </w:r>
          </w:p>
        </w:tc>
        <w:tc>
          <w:tcPr>
            <w:tcW w:w="738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运行的策划和控制、10.1 不符合与纠正措施、10.2 持续改进</w:t>
            </w:r>
          </w:p>
        </w:tc>
        <w:tc>
          <w:tcPr>
            <w:tcW w:w="1087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（包括车间）</w:t>
            </w:r>
          </w:p>
        </w:tc>
        <w:tc>
          <w:tcPr>
            <w:tcW w:w="738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7.1资源、7.4沟通交流、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16" w:firstLineChars="20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2021年7月13日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381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物控部</w:t>
            </w: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F45B97"/>
    <w:rsid w:val="3CBA1775"/>
    <w:rsid w:val="43F62C3D"/>
    <w:rsid w:val="4A6A7CAE"/>
    <w:rsid w:val="4B5E6C3F"/>
    <w:rsid w:val="63385F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2021-07-16T06:22:31Z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C13731C737AF4F4EA0D839ED2A00BE87</vt:lpwstr>
  </property>
</Properties>
</file>