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2360" cy="8403590"/>
            <wp:effectExtent l="0" t="0" r="5080" b="8890"/>
            <wp:docPr id="3" name="图片 3" descr="扫描全能王CamScanner 2021-07-31 23.1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CamScanner 2021-07-31 23.16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6010" cy="8545195"/>
            <wp:effectExtent l="0" t="0" r="11430" b="4445"/>
            <wp:docPr id="4" name="图片 4" descr="扫描全能王CamScanner 2021-07-31 23.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CamScanner 2021-07-31 23.16_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854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21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十堰起丰汽车零部件有限公司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0695-2021-Q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徐占起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0719-8319712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32389300@qq.com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汽车零部件、紧固件、金属结构件的加工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17.06.01;17.12.04;22.03.02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2021年07月31日 上午至2021年07月31日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刘红杰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17.06.01,17</w:t>
            </w:r>
            <w:r>
              <w:rPr>
                <w:sz w:val="21"/>
                <w:szCs w:val="21"/>
              </w:rPr>
              <w:t>.12.04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-281767</w:t>
            </w:r>
          </w:p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刘本胜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17.06.01,17.12.04,22.03.02</w:t>
            </w:r>
          </w:p>
        </w:tc>
        <w:tc>
          <w:tcPr>
            <w:tcW w:w="145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13889825453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ISC-274202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55" w:type="dxa"/>
            <w:gridSpan w:val="4"/>
            <w:vAlign w:val="center"/>
          </w:tcPr>
          <w:p/>
        </w:tc>
        <w:tc>
          <w:tcPr>
            <w:tcW w:w="133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15801270410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95"/>
        <w:gridCol w:w="650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79" w:type="dxa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7月19日</w:t>
            </w: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0-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507" w:type="dxa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资质查验；管理体系策划情况，过程识别和策划的充分性（包括外包过程）；确定认证范围包括任何</w:t>
            </w:r>
            <w:r>
              <w:rPr>
                <w:rFonts w:hint="eastAsia"/>
                <w:sz w:val="21"/>
                <w:szCs w:val="21"/>
                <w:lang w:eastAsia="zh-CN"/>
              </w:rPr>
              <w:t>不适用</w:t>
            </w:r>
            <w:r>
              <w:rPr>
                <w:rFonts w:hint="eastAsia"/>
                <w:sz w:val="21"/>
                <w:szCs w:val="21"/>
              </w:rPr>
              <w:t>及理由的充分性；体系覆盖人数确认；管理方针和目标的适宜性；内部审核管理评审策划和实施；基础资源条件；质量事故及投诉情况；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涉及条款：4.1/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4.3/4.4/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体系文件与体系标准、产品质量标准、法律法规要求的符合性、法律法规的收集与有效性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7.1.2/7.1.6/7.5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50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生产部/供销部：</w:t>
            </w:r>
            <w:r>
              <w:rPr>
                <w:rFonts w:hint="eastAsia"/>
                <w:sz w:val="21"/>
                <w:szCs w:val="21"/>
              </w:rPr>
              <w:t>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工艺</w:t>
            </w:r>
            <w:r>
              <w:rPr>
                <w:rFonts w:hint="eastAsia"/>
                <w:sz w:val="21"/>
                <w:szCs w:val="21"/>
              </w:rPr>
              <w:t>流程、设备、</w:t>
            </w:r>
            <w:r>
              <w:rPr>
                <w:rFonts w:hint="eastAsia"/>
                <w:sz w:val="21"/>
                <w:szCs w:val="21"/>
                <w:lang w:eastAsia="zh-CN"/>
              </w:rPr>
              <w:t>监视和测量设备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eastAsia="zh-CN"/>
              </w:rPr>
              <w:t>）资源</w:t>
            </w:r>
            <w:r>
              <w:rPr>
                <w:rFonts w:hint="eastAsia"/>
                <w:sz w:val="21"/>
                <w:szCs w:val="21"/>
              </w:rPr>
              <w:t>的配置、特殊过程识别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>/7.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50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</w:t>
      </w:r>
      <w:r>
        <w:rPr>
          <w:rFonts w:hint="eastAsia" w:ascii="华文细黑" w:hAnsi="华文细黑" w:eastAsia="华文细黑"/>
          <w:b/>
          <w:color w:val="FF0000"/>
          <w:sz w:val="21"/>
          <w:szCs w:val="21"/>
        </w:rPr>
        <w:t>营业执照或相关证件副本原件</w:t>
      </w:r>
      <w:r>
        <w:rPr>
          <w:rFonts w:hint="eastAsia" w:ascii="华文细黑" w:hAnsi="华文细黑" w:eastAsia="华文细黑"/>
          <w:b/>
          <w:sz w:val="21"/>
          <w:szCs w:val="21"/>
        </w:rPr>
        <w:t>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</w:t>
      </w:r>
      <w:r>
        <w:rPr>
          <w:rFonts w:hint="eastAsia" w:ascii="华文细黑" w:hAnsi="华文细黑" w:eastAsia="华文细黑"/>
          <w:b/>
          <w:color w:val="FF0000"/>
          <w:sz w:val="21"/>
          <w:szCs w:val="21"/>
        </w:rPr>
        <w:t>生产（安全）许可证、行业许可证、3C证书原件</w:t>
      </w:r>
      <w:r>
        <w:rPr>
          <w:rFonts w:hint="eastAsia" w:ascii="华文细黑" w:hAnsi="华文细黑" w:eastAsia="华文细黑"/>
          <w:b/>
          <w:sz w:val="21"/>
          <w:szCs w:val="21"/>
        </w:rPr>
        <w:t>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color w:val="FF0000"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</w:t>
      </w:r>
      <w:r>
        <w:rPr>
          <w:rFonts w:hint="eastAsia" w:ascii="华文细黑" w:hAnsi="华文细黑" w:eastAsia="华文细黑"/>
          <w:b/>
          <w:color w:val="FF0000"/>
          <w:sz w:val="21"/>
          <w:szCs w:val="21"/>
        </w:rPr>
        <w:t>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</w:t>
      </w:r>
      <w:r>
        <w:rPr>
          <w:rFonts w:hint="eastAsia" w:ascii="华文细黑" w:hAnsi="华文细黑" w:eastAsia="华文细黑"/>
          <w:b/>
          <w:color w:val="FF0000"/>
          <w:sz w:val="21"/>
          <w:szCs w:val="21"/>
        </w:rPr>
        <w:t>生产工艺流程示意图</w:t>
      </w:r>
      <w:r>
        <w:rPr>
          <w:rFonts w:hint="eastAsia" w:ascii="华文细黑" w:hAnsi="华文细黑" w:eastAsia="华文细黑"/>
          <w:b/>
          <w:sz w:val="21"/>
          <w:szCs w:val="21"/>
        </w:rPr>
        <w:t>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72D7"/>
    <w:rsid w:val="06DC1421"/>
    <w:rsid w:val="2D7837BE"/>
    <w:rsid w:val="311454DC"/>
    <w:rsid w:val="4211711B"/>
    <w:rsid w:val="59F32AB6"/>
    <w:rsid w:val="5A550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19</TotalTime>
  <ScaleCrop>false</ScaleCrop>
  <LinksUpToDate>false</LinksUpToDate>
  <CharactersWithSpaces>1267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大漠孤烟</cp:lastModifiedBy>
  <cp:lastPrinted>2019-03-27T03:10:00Z</cp:lastPrinted>
  <dcterms:modified xsi:type="dcterms:W3CDTF">2021-08-25T10:58:02Z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