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rFonts w:hint="eastAsia"/>
                <w:b/>
                <w:sz w:val="22"/>
                <w:szCs w:val="22"/>
              </w:rPr>
            </w:pPr>
            <w:r>
              <w:rPr>
                <w:rFonts w:hint="eastAsia"/>
                <w:b/>
                <w:sz w:val="22"/>
                <w:szCs w:val="22"/>
              </w:rPr>
              <w:t>受审核方名称</w:t>
            </w:r>
          </w:p>
        </w:tc>
        <w:tc>
          <w:tcPr>
            <w:tcW w:w="7964" w:type="dxa"/>
            <w:gridSpan w:val="5"/>
            <w:tcBorders>
              <w:top w:val="single" w:color="auto" w:sz="8" w:space="0"/>
            </w:tcBorders>
            <w:vAlign w:val="center"/>
          </w:tcPr>
          <w:p>
            <w:pPr>
              <w:spacing w:line="320" w:lineRule="exact"/>
              <w:jc w:val="both"/>
              <w:rPr>
                <w:rFonts w:hint="eastAsia"/>
                <w:b/>
                <w:sz w:val="22"/>
                <w:szCs w:val="22"/>
              </w:rPr>
            </w:pPr>
            <w:bookmarkStart w:id="0" w:name="组织名称"/>
            <w:bookmarkStart w:id="4" w:name="_GoBack"/>
            <w:bookmarkEnd w:id="4"/>
            <w:r>
              <w:rPr>
                <w:rFonts w:hint="eastAsia"/>
                <w:b/>
                <w:sz w:val="22"/>
                <w:szCs w:val="22"/>
              </w:rPr>
              <w:t>巴南区齐恩食品超市</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Q：GB/T19001-2016/ISO9001:2015,E：GB/T 24001-2016/ISO14001:2015,O：GB/T45001-2020 / ISO45001：2018</w:t>
            </w:r>
            <w:bookmarkEnd w:id="1"/>
            <w:r>
              <w:rPr>
                <w:rFonts w:hint="eastAsia"/>
                <w:sz w:val="22"/>
                <w:szCs w:val="22"/>
              </w:rPr>
              <w:sym w:font="Wingdings 2" w:char="0052"/>
            </w:r>
            <w:r>
              <w:rPr>
                <w:rFonts w:hint="eastAsia"/>
                <w:sz w:val="22"/>
                <w:szCs w:val="22"/>
              </w:rPr>
              <w:t>受审核方管理体系文件 (手册版本号：</w:t>
            </w:r>
            <w:r>
              <w:rPr>
                <w:rFonts w:hint="eastAsia"/>
                <w:sz w:val="22"/>
                <w:szCs w:val="22"/>
                <w:lang w:val="en-US" w:eastAsia="zh-CN"/>
              </w:rPr>
              <w:t>A/0</w:t>
            </w:r>
            <w:r>
              <w:rPr>
                <w:rFonts w:hint="eastAsia"/>
                <w:sz w:val="22"/>
                <w:szCs w:val="22"/>
              </w:rPr>
              <w:t xml:space="preserve">)  </w:t>
            </w:r>
            <w:r>
              <w:rPr>
                <w:rFonts w:hint="eastAsia"/>
                <w:sz w:val="22"/>
                <w:szCs w:val="22"/>
              </w:rPr>
              <w:sym w:font="Wingdings 2" w:char="0052"/>
            </w:r>
            <w:r>
              <w:rPr>
                <w:rFonts w:hint="eastAsia"/>
                <w:sz w:val="22"/>
                <w:szCs w:val="22"/>
              </w:rPr>
              <w:t>适用于受审核方的法律法规及其他要求</w:t>
            </w: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0712-2021-QEO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3" w:name="审核类型"/>
            <w:r>
              <w:rPr>
                <w:rFonts w:hint="eastAsia"/>
                <w:sz w:val="22"/>
                <w:szCs w:val="22"/>
              </w:rPr>
              <w:t>Q:一阶段现场,E:一阶段现场,O:一阶段现场</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文平</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2019-N1QMS-3093566</w:t>
            </w:r>
          </w:p>
          <w:p>
            <w:pPr>
              <w:snapToGrid w:val="0"/>
              <w:spacing w:line="320" w:lineRule="exact"/>
              <w:ind w:left="1309"/>
              <w:rPr>
                <w:sz w:val="22"/>
                <w:szCs w:val="22"/>
                <w:highlight w:val="none"/>
              </w:rPr>
            </w:pPr>
            <w:r>
              <w:rPr>
                <w:sz w:val="22"/>
                <w:szCs w:val="22"/>
                <w:highlight w:val="none"/>
              </w:rPr>
              <w:t>2021-N1EMS-3093566</w:t>
            </w:r>
          </w:p>
          <w:p>
            <w:pPr>
              <w:snapToGrid w:val="0"/>
              <w:spacing w:line="320" w:lineRule="exact"/>
              <w:ind w:left="1309"/>
              <w:rPr>
                <w:sz w:val="22"/>
                <w:szCs w:val="22"/>
                <w:highlight w:val="none"/>
              </w:rPr>
            </w:pPr>
            <w:r>
              <w:rPr>
                <w:sz w:val="22"/>
                <w:szCs w:val="22"/>
                <w:highlight w:val="none"/>
              </w:rPr>
              <w:t>2019-N1OHSMS-2093566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冉景洲</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2020-N1QMS-1267598</w:t>
            </w:r>
          </w:p>
          <w:p>
            <w:pPr>
              <w:snapToGrid w:val="0"/>
              <w:spacing w:line="320" w:lineRule="exact"/>
              <w:ind w:left="1309"/>
              <w:rPr>
                <w:sz w:val="22"/>
                <w:szCs w:val="22"/>
                <w:highlight w:val="none"/>
              </w:rPr>
            </w:pPr>
            <w:r>
              <w:rPr>
                <w:sz w:val="22"/>
                <w:szCs w:val="22"/>
                <w:highlight w:val="none"/>
              </w:rPr>
              <w:t>2020-N1EMS-1267598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none"/>
              </w:rPr>
            </w:pPr>
          </w:p>
        </w:tc>
        <w:tc>
          <w:tcPr>
            <w:tcW w:w="1184" w:type="dxa"/>
            <w:vAlign w:val="center"/>
          </w:tcPr>
          <w:p>
            <w:pPr>
              <w:snapToGrid w:val="0"/>
              <w:spacing w:line="320" w:lineRule="exact"/>
              <w:ind w:left="572"/>
              <w:rPr>
                <w:b/>
                <w:sz w:val="22"/>
                <w:szCs w:val="22"/>
                <w:highlight w:val="none"/>
              </w:rPr>
            </w:pPr>
          </w:p>
        </w:tc>
        <w:tc>
          <w:tcPr>
            <w:tcW w:w="5595" w:type="dxa"/>
            <w:gridSpan w:val="3"/>
            <w:vAlign w:val="center"/>
          </w:tcPr>
          <w:p>
            <w:pPr>
              <w:snapToGrid w:val="0"/>
              <w:spacing w:line="320" w:lineRule="exact"/>
              <w:ind w:left="1309"/>
              <w:rPr>
                <w:b/>
                <w:sz w:val="22"/>
                <w:szCs w:val="22"/>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b/>
                <w:sz w:val="22"/>
                <w:szCs w:val="22"/>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b/>
                <w:sz w:val="22"/>
                <w:szCs w:val="22"/>
              </w:rPr>
              <w:t>2021年07月08日</w:t>
            </w:r>
            <w:r>
              <w:rPr>
                <w:rFonts w:hint="eastAsia"/>
                <w:b/>
                <w:sz w:val="22"/>
                <w:szCs w:val="22"/>
                <w:lang w:val="en-US" w:eastAsia="zh-CN"/>
              </w:rPr>
              <w:t>上午</w:t>
            </w:r>
          </w:p>
          <w:p>
            <w:pPr>
              <w:snapToGrid w:val="0"/>
              <w:spacing w:line="276" w:lineRule="auto"/>
              <w:jc w:val="left"/>
              <w:rPr>
                <w:rFonts w:hint="default"/>
                <w:b/>
                <w:sz w:val="22"/>
                <w:szCs w:val="22"/>
                <w:lang w:val="en-US" w:eastAsia="zh-CN"/>
              </w:rPr>
            </w:pPr>
            <w:r>
              <w:rPr>
                <w:rFonts w:hint="eastAsia"/>
                <w:b/>
                <w:sz w:val="22"/>
                <w:szCs w:val="22"/>
              </w:rPr>
              <w:t>2、</w:t>
            </w:r>
            <w:r>
              <w:rPr>
                <w:rFonts w:hint="eastAsia"/>
                <w:b/>
                <w:sz w:val="22"/>
                <w:szCs w:val="22"/>
              </w:rPr>
              <w:t>审核结束日期：2021年07月08日</w:t>
            </w:r>
            <w:r>
              <w:rPr>
                <w:rFonts w:hint="eastAsia"/>
                <w:b/>
                <w:sz w:val="22"/>
                <w:szCs w:val="22"/>
                <w:lang w:val="en-US" w:eastAsia="zh-CN"/>
              </w:rPr>
              <w:t>上午</w:t>
            </w:r>
          </w:p>
          <w:p>
            <w:pPr>
              <w:snapToGrid w:val="0"/>
              <w:spacing w:line="276" w:lineRule="auto"/>
              <w:jc w:val="left"/>
              <w:rPr>
                <w:rFonts w:hint="eastAsia"/>
                <w:b/>
                <w:sz w:val="22"/>
                <w:szCs w:val="22"/>
              </w:rPr>
            </w:pPr>
            <w:r>
              <w:rPr>
                <w:rFonts w:hint="eastAsia"/>
                <w:b/>
                <w:sz w:val="22"/>
                <w:szCs w:val="22"/>
              </w:rPr>
              <w:t>3、</w:t>
            </w:r>
            <w:r>
              <w:rPr>
                <w:rFonts w:hint="eastAsia"/>
                <w:b/>
                <w:sz w:val="22"/>
                <w:szCs w:val="22"/>
              </w:rPr>
              <w:t>是</w:t>
            </w:r>
            <w:r>
              <w:rPr>
                <w:rFonts w:hint="eastAsia"/>
                <w:b/>
                <w:sz w:val="22"/>
                <w:szCs w:val="22"/>
              </w:rPr>
              <w:sym w:font="Wingdings 2" w:char="0052"/>
            </w:r>
            <w:r>
              <w:rPr>
                <w:rFonts w:hint="eastAsia"/>
                <w:b/>
                <w:sz w:val="22"/>
                <w:szCs w:val="22"/>
              </w:rPr>
              <w:t>否□</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sym w:font="Wingdings 2" w:char="00A3"/>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color w:val="000000"/>
                <w:szCs w:val="21"/>
              </w:rPr>
              <w:t>2021年07月08日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4097" o:spid="_x0000_s4097" o:spt="202" type="#_x0000_t202" style="position:absolute;left:0pt;margin-left:308.9pt;margin-top:5.2pt;height:21.75pt;width:175.6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4098"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F6661CE"/>
    <w:rsid w:val="6FFD3D5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0</TotalTime>
  <ScaleCrop>false</ScaleCrop>
  <LinksUpToDate>false</LinksUpToDate>
  <CharactersWithSpaces>602</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小冉</cp:lastModifiedBy>
  <dcterms:modified xsi:type="dcterms:W3CDTF">2021-07-08T02:21:39Z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