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250"/>
        <w:gridCol w:w="1032"/>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both"/>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甘肃普尔曼能源设备制造有限公司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619"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w:t>
            </w:r>
            <w:r>
              <w:rPr>
                <w:rFonts w:hint="eastAsia" w:ascii="宋体" w:hAnsi="宋体"/>
                <w:b w:val="0"/>
                <w:bCs/>
                <w:sz w:val="22"/>
                <w:szCs w:val="22"/>
                <w:lang w:val="en-US" w:eastAsia="zh-CN"/>
              </w:rPr>
              <w:t>GPNS</w:t>
            </w:r>
            <w:r>
              <w:rPr>
                <w:rFonts w:hint="eastAsia" w:ascii="宋体" w:hAnsi="宋体"/>
                <w:b w:val="0"/>
                <w:bCs/>
                <w:sz w:val="22"/>
                <w:szCs w:val="22"/>
              </w:rPr>
              <w:t>-QM-01</w:t>
            </w:r>
            <w:r>
              <w:rPr>
                <w:rFonts w:hint="eastAsia" w:ascii="宋体" w:hAnsi="宋体"/>
                <w:b w:val="0"/>
                <w:bCs/>
                <w:sz w:val="22"/>
                <w:szCs w:val="22"/>
                <w:lang w:val="en-US" w:eastAsia="zh-CN"/>
              </w:rPr>
              <w:t>-2018</w:t>
            </w:r>
            <w:r>
              <w:rPr>
                <w:rFonts w:hint="eastAsia"/>
                <w:sz w:val="22"/>
                <w:szCs w:val="22"/>
              </w:rPr>
              <w:t>)  ■适用于受审核方的法律法规及其他要求■认证合同</w:t>
            </w:r>
            <w:bookmarkStart w:id="8" w:name="_GoBack"/>
            <w:bookmarkEnd w:id="8"/>
          </w:p>
        </w:tc>
        <w:tc>
          <w:tcPr>
            <w:tcW w:w="1032"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0137-2018-Q-2019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ascii="宋体" w:hAnsi="宋体" w:eastAsia="宋体" w:cs="宋体"/>
                <w:sz w:val="16"/>
                <w:szCs w:val="16"/>
              </w:rPr>
            </w:pPr>
            <w:r>
              <w:rPr>
                <w:rFonts w:hint="eastAsia" w:ascii="宋体" w:hAnsi="宋体" w:eastAsia="宋体" w:cs="宋体"/>
                <w:sz w:val="16"/>
                <w:szCs w:val="16"/>
              </w:rPr>
              <w:t>安涛</w:t>
            </w:r>
          </w:p>
        </w:tc>
        <w:tc>
          <w:tcPr>
            <w:tcW w:w="1184" w:type="dxa"/>
            <w:vAlign w:val="center"/>
          </w:tcPr>
          <w:p>
            <w:pPr>
              <w:snapToGrid w:val="0"/>
              <w:spacing w:line="320" w:lineRule="exact"/>
              <w:jc w:val="center"/>
              <w:rPr>
                <w:rFonts w:hint="eastAsia" w:ascii="宋体" w:hAnsi="宋体" w:eastAsia="宋体" w:cs="宋体"/>
                <w:sz w:val="16"/>
                <w:szCs w:val="16"/>
              </w:rPr>
            </w:pPr>
            <w:r>
              <w:rPr>
                <w:rFonts w:hint="eastAsia" w:ascii="宋体" w:hAnsi="宋体" w:eastAsia="宋体" w:cs="宋体"/>
                <w:sz w:val="16"/>
                <w:szCs w:val="16"/>
              </w:rPr>
              <w:t>组长</w:t>
            </w:r>
          </w:p>
        </w:tc>
        <w:tc>
          <w:tcPr>
            <w:tcW w:w="5595" w:type="dxa"/>
            <w:gridSpan w:val="3"/>
            <w:vAlign w:val="center"/>
          </w:tcPr>
          <w:p>
            <w:pPr>
              <w:snapToGrid w:val="0"/>
              <w:spacing w:line="320" w:lineRule="exact"/>
              <w:ind w:left="1309"/>
              <w:rPr>
                <w:rFonts w:hint="eastAsia" w:ascii="宋体" w:hAnsi="宋体" w:eastAsia="宋体" w:cs="宋体"/>
                <w:sz w:val="16"/>
                <w:szCs w:val="16"/>
              </w:rPr>
            </w:pPr>
            <w:r>
              <w:rPr>
                <w:rFonts w:hint="eastAsia" w:ascii="宋体" w:hAnsi="宋体" w:eastAsia="宋体" w:cs="宋体"/>
                <w:sz w:val="16"/>
                <w:szCs w:val="16"/>
              </w:rPr>
              <w:t>2017-N1QMS-1211720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ascii="宋体" w:hAnsi="宋体" w:eastAsia="宋体" w:cs="宋体"/>
                <w:sz w:val="22"/>
                <w:szCs w:val="22"/>
                <w:highlight w:val="yellow"/>
              </w:rPr>
            </w:pPr>
          </w:p>
        </w:tc>
        <w:tc>
          <w:tcPr>
            <w:tcW w:w="1184" w:type="dxa"/>
            <w:vAlign w:val="center"/>
          </w:tcPr>
          <w:p>
            <w:pPr>
              <w:snapToGrid w:val="0"/>
              <w:spacing w:line="320" w:lineRule="exact"/>
              <w:ind w:left="572"/>
              <w:rPr>
                <w:rFonts w:hint="eastAsia" w:ascii="宋体" w:hAnsi="宋体" w:eastAsia="宋体" w:cs="宋体"/>
                <w:sz w:val="22"/>
                <w:szCs w:val="22"/>
                <w:highlight w:val="yellow"/>
              </w:rPr>
            </w:pPr>
          </w:p>
        </w:tc>
        <w:tc>
          <w:tcPr>
            <w:tcW w:w="5595" w:type="dxa"/>
            <w:gridSpan w:val="3"/>
            <w:vAlign w:val="center"/>
          </w:tcPr>
          <w:p>
            <w:pPr>
              <w:snapToGrid w:val="0"/>
              <w:spacing w:line="320" w:lineRule="exact"/>
              <w:ind w:left="1309"/>
              <w:rPr>
                <w:rFonts w:hint="eastAsia" w:ascii="宋体" w:hAnsi="宋体" w:eastAsia="宋体" w:cs="宋体"/>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2019.11.9上午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2019.11.9下午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27872"/>
    <w:rsid w:val="0DD30EB6"/>
    <w:rsid w:val="1A00175E"/>
    <w:rsid w:val="1B99606F"/>
    <w:rsid w:val="1BC64F21"/>
    <w:rsid w:val="600061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2019-11-08T03:47:43Z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