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2"/>
        </w:rPr>
      </w:pPr>
      <w:r>
        <w:rPr>
          <w:rFonts w:hint="eastAsia" w:asciiTheme="majorEastAsia" w:hAnsiTheme="majorEastAsia" w:eastAsiaTheme="majorEastAsia" w:cstheme="majorEastAsia"/>
          <w:sz w:val="32"/>
        </w:rPr>
        <w:t>观 察 项（建议项） 报 告</w:t>
      </w:r>
    </w:p>
    <w:tbl>
      <w:tblPr>
        <w:tblStyle w:val="5"/>
        <w:tblW w:w="992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0"/>
        <w:gridCol w:w="943"/>
        <w:gridCol w:w="217"/>
        <w:gridCol w:w="2335"/>
        <w:gridCol w:w="2360"/>
        <w:gridCol w:w="1135"/>
        <w:gridCol w:w="20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pPr>
              <w:rPr>
                <w:b/>
                <w:szCs w:val="21"/>
              </w:rPr>
            </w:pPr>
            <w:r>
              <w:rPr>
                <w:rFonts w:hint="eastAsia" w:ascii="方正仿宋简体" w:eastAsia="方正仿宋简体"/>
                <w:b/>
              </w:rPr>
              <w:t>受审核方</w:t>
            </w:r>
          </w:p>
        </w:tc>
        <w:tc>
          <w:tcPr>
            <w:tcW w:w="8080" w:type="dxa"/>
            <w:gridSpan w:val="5"/>
            <w:tcBorders>
              <w:left w:val="single" w:color="auto" w:sz="4" w:space="0"/>
            </w:tcBorders>
          </w:tcPr>
          <w:p>
            <w:pPr>
              <w:spacing w:before="120" w:line="360" w:lineRule="auto"/>
              <w:rPr>
                <w:b/>
                <w:szCs w:val="21"/>
              </w:rPr>
            </w:pPr>
            <w:bookmarkStart w:id="0" w:name="组织名称"/>
            <w:r>
              <w:rPr>
                <w:b/>
                <w:szCs w:val="21"/>
              </w:rPr>
              <w:t>江苏宝恒新材料科技有限公司</w:t>
            </w:r>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r>
              <w:rPr>
                <w:rFonts w:hint="eastAsia" w:ascii="方正仿宋简体" w:eastAsia="方正仿宋简体"/>
                <w:b/>
              </w:rPr>
              <w:t>审核领域及类型</w:t>
            </w:r>
          </w:p>
        </w:tc>
        <w:tc>
          <w:tcPr>
            <w:tcW w:w="8080" w:type="dxa"/>
            <w:gridSpan w:val="5"/>
            <w:tcBorders>
              <w:left w:val="single" w:color="auto" w:sz="4" w:space="0"/>
            </w:tcBorders>
            <w:vAlign w:val="center"/>
          </w:tcPr>
          <w:p>
            <w:pPr>
              <w:spacing w:line="360" w:lineRule="auto"/>
              <w:rPr>
                <w:rFonts w:ascii="Arial" w:hAnsi="Arial" w:eastAsia="Arial Unicode MS" w:cs="Arial"/>
                <w:b/>
                <w:sz w:val="30"/>
                <w:szCs w:val="30"/>
              </w:rPr>
            </w:pPr>
            <w:r>
              <w:rPr>
                <w:rFonts w:hint="eastAsia"/>
                <w:b/>
                <w:szCs w:val="21"/>
              </w:rPr>
              <w:sym w:font="Wingdings 2" w:char="0052"/>
            </w:r>
            <w:r>
              <w:rPr>
                <w:rFonts w:hint="eastAsia"/>
                <w:b/>
                <w:spacing w:val="-2"/>
                <w:szCs w:val="21"/>
                <w:lang w:val="en-US" w:eastAsia="zh-CN"/>
              </w:rPr>
              <w:t>En</w:t>
            </w:r>
            <w:r>
              <w:rPr>
                <w:b/>
                <w:spacing w:val="-2"/>
                <w:szCs w:val="21"/>
              </w:rPr>
              <w:t>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bookmarkStart w:id="3" w:name="审核类型ZB"/>
            <w:r>
              <w:rPr>
                <w:rFonts w:hint="eastAsia"/>
                <w:b/>
                <w:szCs w:val="21"/>
              </w:rPr>
              <w:t>能源管理体系：初次认证第（二）阶段</w:t>
            </w:r>
            <w:bookmarkEnd w:id="3"/>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序号</w:t>
            </w:r>
          </w:p>
        </w:tc>
        <w:tc>
          <w:tcPr>
            <w:tcW w:w="6990" w:type="dxa"/>
            <w:gridSpan w:val="5"/>
            <w:tcBorders>
              <w:left w:val="single" w:color="auto" w:sz="4" w:space="0"/>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观察项（建议项）描述</w:t>
            </w:r>
          </w:p>
        </w:tc>
        <w:tc>
          <w:tcPr>
            <w:tcW w:w="2033" w:type="dxa"/>
            <w:tcBorders>
              <w:lef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2" w:hRule="exact"/>
          <w:jc w:val="center"/>
        </w:trPr>
        <w:tc>
          <w:tcPr>
            <w:tcW w:w="900" w:type="dxa"/>
            <w:tcBorders>
              <w:right w:val="single" w:color="auto" w:sz="4" w:space="0"/>
            </w:tcBorders>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6990" w:type="dxa"/>
            <w:gridSpan w:val="5"/>
            <w:tcBorders>
              <w:left w:val="single" w:color="auto" w:sz="4" w:space="0"/>
              <w:right w:val="single" w:color="auto" w:sz="4" w:space="0"/>
            </w:tcBorders>
            <w:vAlign w:val="center"/>
          </w:tcPr>
          <w:p>
            <w:pPr>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查变压器SZ11-10000kva及S11-M-2000KVA属于国家明令淘汰设施设备（工信部一~四批目录）</w:t>
            </w:r>
          </w:p>
        </w:tc>
        <w:tc>
          <w:tcPr>
            <w:tcW w:w="2033" w:type="dxa"/>
            <w:tcBorders>
              <w:left w:val="single" w:color="auto" w:sz="4" w:space="0"/>
            </w:tcBorders>
            <w:vAlign w:val="center"/>
          </w:tcPr>
          <w:p>
            <w:pPr>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要求组织提出改善计划并予以落实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6990" w:type="dxa"/>
            <w:gridSpan w:val="5"/>
            <w:tcBorders>
              <w:left w:val="single" w:color="auto" w:sz="4" w:space="0"/>
              <w:right w:val="single" w:color="auto" w:sz="4" w:space="0"/>
            </w:tcBorders>
            <w:vAlign w:val="center"/>
          </w:tcPr>
          <w:p>
            <w:pPr>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生产现场缺少对余热的利用或利用不充分</w:t>
            </w:r>
          </w:p>
        </w:tc>
        <w:tc>
          <w:tcPr>
            <w:tcW w:w="2033" w:type="dxa"/>
            <w:tcBorders>
              <w:left w:val="single" w:color="auto" w:sz="4" w:space="0"/>
            </w:tcBorders>
            <w:vAlign w:val="center"/>
          </w:tcPr>
          <w:p>
            <w:pPr>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进一步交流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2" w:hRule="exact"/>
          <w:jc w:val="center"/>
        </w:trPr>
        <w:tc>
          <w:tcPr>
            <w:tcW w:w="900" w:type="dxa"/>
            <w:tcBorders>
              <w:right w:val="single" w:color="auto" w:sz="4" w:space="0"/>
            </w:tcBorders>
            <w:vAlign w:val="center"/>
          </w:tcPr>
          <w:p>
            <w:pPr>
              <w:jc w:val="center"/>
              <w:rPr>
                <w:rFonts w:hint="eastAsia" w:eastAsia="宋体"/>
                <w:lang w:val="en-US" w:eastAsia="zh-CN"/>
              </w:rPr>
            </w:pPr>
            <w:r>
              <w:rPr>
                <w:rFonts w:hint="eastAsia"/>
                <w:lang w:val="en-US" w:eastAsia="zh-CN"/>
              </w:rPr>
              <w:t>3</w:t>
            </w:r>
          </w:p>
        </w:tc>
        <w:tc>
          <w:tcPr>
            <w:tcW w:w="6990" w:type="dxa"/>
            <w:gridSpan w:val="5"/>
            <w:tcBorders>
              <w:left w:val="single" w:color="auto" w:sz="4" w:space="0"/>
              <w:right w:val="single" w:color="auto" w:sz="4" w:space="0"/>
            </w:tcBorders>
            <w:vAlign w:val="center"/>
          </w:tcPr>
          <w:p>
            <w:pPr>
              <w:jc w:val="left"/>
            </w:pPr>
            <w:r>
              <w:rPr>
                <w:rFonts w:hint="eastAsia" w:ascii="宋体" w:hAnsi="宋体" w:cs="宋体"/>
                <w:sz w:val="24"/>
                <w:szCs w:val="24"/>
                <w:lang w:val="en-US" w:eastAsia="zh-CN"/>
              </w:rPr>
              <w:t>查节能报告中对新改扩建项目工艺参数的确定依据没有做到充分的研究分析或分析不到位，对行业节能推广技术的收集有待进一步加强；</w:t>
            </w:r>
          </w:p>
        </w:tc>
        <w:tc>
          <w:tcPr>
            <w:tcW w:w="2033" w:type="dxa"/>
            <w:tcBorders>
              <w:left w:val="single" w:color="auto" w:sz="4" w:space="0"/>
            </w:tcBorders>
            <w:vAlign w:val="center"/>
          </w:tcPr>
          <w:p>
            <w:pPr>
              <w:jc w:val="left"/>
            </w:pPr>
            <w:r>
              <w:rPr>
                <w:rFonts w:hint="eastAsia" w:ascii="宋体" w:hAnsi="宋体" w:eastAsia="宋体" w:cs="宋体"/>
                <w:color w:val="auto"/>
                <w:kern w:val="2"/>
                <w:sz w:val="24"/>
                <w:szCs w:val="24"/>
                <w:lang w:val="en-US" w:eastAsia="zh-CN" w:bidi="ar-SA"/>
              </w:rPr>
              <w:t>进一步交流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7" w:hRule="exact"/>
          <w:jc w:val="center"/>
        </w:trPr>
        <w:tc>
          <w:tcPr>
            <w:tcW w:w="900" w:type="dxa"/>
            <w:tcBorders>
              <w:right w:val="single" w:color="auto" w:sz="4" w:space="0"/>
            </w:tcBorders>
            <w:vAlign w:val="center"/>
          </w:tcPr>
          <w:p>
            <w:pPr>
              <w:jc w:val="center"/>
              <w:rPr>
                <w:rFonts w:hint="eastAsia" w:eastAsia="宋体"/>
                <w:lang w:val="en-US" w:eastAsia="zh-CN"/>
              </w:rPr>
            </w:pPr>
            <w:r>
              <w:rPr>
                <w:rFonts w:hint="eastAsia"/>
                <w:lang w:val="en-US" w:eastAsia="zh-CN"/>
              </w:rPr>
              <w:t>4</w:t>
            </w:r>
          </w:p>
        </w:tc>
        <w:tc>
          <w:tcPr>
            <w:tcW w:w="6990" w:type="dxa"/>
            <w:gridSpan w:val="5"/>
            <w:tcBorders>
              <w:left w:val="single" w:color="auto" w:sz="4" w:space="0"/>
              <w:right w:val="single" w:color="auto" w:sz="4" w:space="0"/>
            </w:tcBorders>
            <w:vAlign w:val="center"/>
          </w:tcPr>
          <w:p>
            <w:pPr>
              <w:rPr>
                <w:rFonts w:hint="default" w:ascii="宋体" w:hAnsi="宋体" w:cs="宋体"/>
                <w:sz w:val="24"/>
                <w:szCs w:val="24"/>
                <w:lang w:val="en-US" w:eastAsia="zh-CN"/>
              </w:rPr>
            </w:pPr>
            <w:r>
              <w:rPr>
                <w:rFonts w:hint="eastAsia" w:ascii="宋体" w:hAnsi="宋体" w:cs="宋体"/>
                <w:sz w:val="24"/>
                <w:szCs w:val="24"/>
                <w:lang w:val="en-US" w:eastAsia="zh-CN"/>
              </w:rPr>
              <w:t>查各类计量器具均无检定记录、仅提供电表的第三方检查记录；</w:t>
            </w:r>
            <w:bookmarkStart w:id="4" w:name="_GoBack"/>
            <w:bookmarkEnd w:id="4"/>
          </w:p>
        </w:tc>
        <w:tc>
          <w:tcPr>
            <w:tcW w:w="2033" w:type="dxa"/>
            <w:tcBorders>
              <w:left w:val="single" w:color="auto" w:sz="4" w:space="0"/>
            </w:tcBorders>
            <w:vAlign w:val="center"/>
          </w:tcPr>
          <w:p>
            <w:pPr>
              <w:rPr>
                <w:rFonts w:hint="eastAsia" w:ascii="宋体" w:hAnsi="宋体" w:cs="宋体"/>
                <w:sz w:val="24"/>
                <w:szCs w:val="24"/>
                <w:lang w:val="en-US" w:eastAsia="zh-CN"/>
              </w:rPr>
            </w:pPr>
            <w:r>
              <w:rPr>
                <w:rFonts w:hint="eastAsia" w:ascii="宋体" w:hAnsi="宋体" w:cs="宋体"/>
                <w:sz w:val="24"/>
                <w:szCs w:val="24"/>
                <w:lang w:val="en-US" w:eastAsia="zh-CN"/>
              </w:rPr>
              <w:t xml:space="preserve">建议企业尽快在可行的时候检定校准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5"/>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5"/>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5"/>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5"/>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5"/>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5"/>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5"/>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5"/>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5"/>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5"/>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5"/>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2060" w:type="dxa"/>
            <w:gridSpan w:val="3"/>
            <w:tcBorders>
              <w:right w:val="single" w:color="auto" w:sz="4" w:space="0"/>
            </w:tcBorders>
            <w:vAlign w:val="center"/>
          </w:tcPr>
          <w:p>
            <w:pPr>
              <w:rPr>
                <w:rFonts w:hint="eastAsia" w:eastAsia="宋体"/>
                <w:b/>
                <w:bCs/>
                <w:lang w:val="en-US" w:eastAsia="zh-CN"/>
              </w:rPr>
            </w:pPr>
            <w:r>
              <w:rPr>
                <w:rFonts w:hint="eastAsia"/>
                <w:b/>
                <w:bCs/>
                <w:lang w:val="en-US" w:eastAsia="zh-CN"/>
              </w:rPr>
              <w:t>审核组长（签字）</w:t>
            </w:r>
          </w:p>
        </w:tc>
        <w:tc>
          <w:tcPr>
            <w:tcW w:w="2335" w:type="dxa"/>
            <w:tcBorders>
              <w:left w:val="single" w:color="auto" w:sz="4" w:space="0"/>
              <w:right w:val="single" w:color="auto" w:sz="4" w:space="0"/>
            </w:tcBorders>
            <w:vAlign w:val="center"/>
          </w:tcPr>
          <w:p>
            <w:r>
              <w:rPr>
                <w:rFonts w:hint="eastAsia" w:ascii="宋体" w:hAnsi="宋体" w:eastAsiaTheme="minorEastAsia"/>
                <w:color w:val="000000"/>
                <w:sz w:val="28"/>
                <w:szCs w:val="28"/>
                <w:lang w:eastAsia="zh-CN"/>
              </w:rPr>
              <w:drawing>
                <wp:inline distT="0" distB="0" distL="114300" distR="114300">
                  <wp:extent cx="466725" cy="269875"/>
                  <wp:effectExtent l="0" t="0" r="9525" b="16510"/>
                  <wp:docPr id="3" name="图片 3" descr="b9c74c60123d192130dad7e141fe3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9c74c60123d192130dad7e141fe39d"/>
                          <pic:cNvPicPr>
                            <a:picLocks noChangeAspect="1"/>
                          </pic:cNvPicPr>
                        </pic:nvPicPr>
                        <pic:blipFill>
                          <a:blip r:embed="rId10"/>
                          <a:stretch>
                            <a:fillRect/>
                          </a:stretch>
                        </pic:blipFill>
                        <pic:spPr>
                          <a:xfrm>
                            <a:off x="0" y="0"/>
                            <a:ext cx="466725" cy="269875"/>
                          </a:xfrm>
                          <a:prstGeom prst="rect">
                            <a:avLst/>
                          </a:prstGeom>
                        </pic:spPr>
                      </pic:pic>
                    </a:graphicData>
                  </a:graphic>
                </wp:inline>
              </w:drawing>
            </w:r>
          </w:p>
        </w:tc>
        <w:tc>
          <w:tcPr>
            <w:tcW w:w="2360" w:type="dxa"/>
            <w:tcBorders>
              <w:left w:val="single" w:color="auto" w:sz="4" w:space="0"/>
              <w:right w:val="single" w:color="auto" w:sz="4" w:space="0"/>
            </w:tcBorders>
            <w:vAlign w:val="center"/>
          </w:tcPr>
          <w:p>
            <w:pPr>
              <w:rPr>
                <w:rFonts w:hint="default" w:eastAsia="宋体"/>
                <w:b/>
                <w:bCs/>
                <w:lang w:val="en-US" w:eastAsia="zh-CN"/>
              </w:rPr>
            </w:pPr>
            <w:r>
              <w:rPr>
                <w:rFonts w:hint="eastAsia"/>
                <w:b/>
                <w:bCs/>
                <w:lang w:val="en-US" w:eastAsia="zh-CN"/>
              </w:rPr>
              <w:t>受审核组织签字（盖章）</w:t>
            </w:r>
          </w:p>
        </w:tc>
        <w:tc>
          <w:tcPr>
            <w:tcW w:w="3168" w:type="dxa"/>
            <w:gridSpan w:val="2"/>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2060" w:type="dxa"/>
            <w:gridSpan w:val="3"/>
            <w:tcBorders>
              <w:right w:val="single" w:color="auto" w:sz="4" w:space="0"/>
            </w:tcBorders>
            <w:vAlign w:val="center"/>
          </w:tcPr>
          <w:p>
            <w:pPr>
              <w:rPr>
                <w:rFonts w:hint="eastAsia" w:eastAsia="宋体"/>
                <w:b/>
                <w:bCs/>
                <w:lang w:val="en-US" w:eastAsia="zh-CN"/>
              </w:rPr>
            </w:pPr>
            <w:r>
              <w:rPr>
                <w:rFonts w:hint="eastAsia"/>
                <w:b/>
                <w:bCs/>
                <w:lang w:val="en-US" w:eastAsia="zh-CN"/>
              </w:rPr>
              <w:t>日          期</w:t>
            </w:r>
          </w:p>
        </w:tc>
        <w:tc>
          <w:tcPr>
            <w:tcW w:w="2335" w:type="dxa"/>
            <w:tcBorders>
              <w:left w:val="single" w:color="auto" w:sz="4" w:space="0"/>
              <w:right w:val="single" w:color="auto" w:sz="4" w:space="0"/>
            </w:tcBorders>
            <w:vAlign w:val="center"/>
          </w:tcPr>
          <w:p>
            <w:pPr>
              <w:rPr>
                <w:rFonts w:hint="default" w:eastAsia="宋体"/>
                <w:lang w:val="en-US" w:eastAsia="zh-CN"/>
              </w:rPr>
            </w:pPr>
            <w:r>
              <w:rPr>
                <w:rFonts w:hint="eastAsia"/>
                <w:lang w:val="en-US" w:eastAsia="zh-CN"/>
              </w:rPr>
              <w:t>2021.7.17</w:t>
            </w:r>
          </w:p>
        </w:tc>
        <w:tc>
          <w:tcPr>
            <w:tcW w:w="2360" w:type="dxa"/>
            <w:tcBorders>
              <w:left w:val="single" w:color="auto" w:sz="4" w:space="0"/>
              <w:right w:val="single" w:color="auto" w:sz="4" w:space="0"/>
            </w:tcBorders>
            <w:vAlign w:val="center"/>
          </w:tcPr>
          <w:p>
            <w:pPr>
              <w:rPr>
                <w:rFonts w:hint="eastAsia" w:eastAsia="宋体"/>
                <w:b/>
                <w:bCs/>
                <w:lang w:val="en-US" w:eastAsia="zh-CN"/>
              </w:rPr>
            </w:pPr>
            <w:r>
              <w:rPr>
                <w:rFonts w:hint="eastAsia"/>
                <w:b/>
                <w:bCs/>
                <w:lang w:val="en-US" w:eastAsia="zh-CN"/>
              </w:rPr>
              <w:t>日              期</w:t>
            </w:r>
          </w:p>
        </w:tc>
        <w:tc>
          <w:tcPr>
            <w:tcW w:w="3168" w:type="dxa"/>
            <w:gridSpan w:val="2"/>
            <w:tcBorders>
              <w:left w:val="single" w:color="auto" w:sz="4" w:space="0"/>
            </w:tcBorders>
            <w:vAlign w:val="center"/>
          </w:tcPr>
          <w:p>
            <w:pPr>
              <w:rPr>
                <w:rFonts w:hint="default" w:eastAsia="宋体"/>
                <w:lang w:val="en-US" w:eastAsia="zh-CN"/>
              </w:rPr>
            </w:pPr>
            <w:r>
              <w:rPr>
                <w:rFonts w:hint="eastAsia"/>
                <w:lang w:val="en-US" w:eastAsia="zh-CN"/>
              </w:rPr>
              <w:t>2021.7.17</w:t>
            </w:r>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sz w:val="18"/>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3"/>
      <w:pBdr>
        <w:bottom w:val="none" w:color="auto" w:sz="0" w:space="0"/>
      </w:pBdr>
      <w:spacing w:line="320" w:lineRule="exact"/>
      <w:ind w:firstLine="720" w:firstLineChars="400"/>
      <w:jc w:val="left"/>
    </w:pPr>
    <w:r>
      <w:pict>
        <v:shape id="_x0000_s4097" o:spid="_x0000_s4097" o:spt="202" type="#_x0000_t202" style="position:absolute;left:0pt;margin-left:314.05pt;margin-top:2.2pt;height:19.9pt;width:168.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-37观察项（建议项）03版)</w:t>
                </w:r>
              </w:p>
            </w:txbxContent>
          </v:textbox>
        </v:shape>
      </w:pict>
    </w:r>
    <w:r>
      <w:rPr>
        <w:rStyle w:val="9"/>
        <w:rFonts w:hint="default"/>
        <w:w w:val="90"/>
        <w:sz w:val="18"/>
      </w:rPr>
      <w:t>Beijing International Standard united Certification Co.,Ltd.</w:t>
    </w:r>
  </w:p>
  <w:p>
    <w:r>
      <w:pict>
        <v:shape id="_x0000_s4098" o:spid="_x0000_s4098" o:spt="32" type="#_x0000_t32" style="position:absolute;left:0pt;margin-left:-0.05pt;margin-top:10.65pt;height:0pt;width:489.05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98E5CB4"/>
    <w:rsid w:val="5C045A2D"/>
    <w:rsid w:val="78FB1D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字符"/>
    <w:basedOn w:val="6"/>
    <w:link w:val="3"/>
    <w:qFormat/>
    <w:uiPriority w:val="99"/>
    <w:rPr>
      <w:rFonts w:ascii="Times New Roman" w:hAnsi="Times New Roman" w:eastAsia="宋体" w:cs="Times New Roman"/>
      <w:kern w:val="2"/>
      <w:sz w:val="18"/>
      <w:szCs w:val="18"/>
    </w:rPr>
  </w:style>
  <w:style w:type="character" w:customStyle="1" w:styleId="8">
    <w:name w:val="页脚 字符"/>
    <w:basedOn w:val="6"/>
    <w:link w:val="2"/>
    <w:qFormat/>
    <w:uiPriority w:val="99"/>
    <w:rPr>
      <w:rFonts w:ascii="Times New Roman" w:hAnsi="Times New Roman" w:eastAsia="宋体" w:cs="Times New Roman"/>
      <w:kern w:val="2"/>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26</Words>
  <Characters>149</Characters>
  <Lines>1</Lines>
  <Paragraphs>1</Paragraphs>
  <TotalTime>2</TotalTime>
  <ScaleCrop>false</ScaleCrop>
  <LinksUpToDate>false</LinksUpToDate>
  <CharactersWithSpaces>174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2016-08-11T01:15:00Z</dcterms:created>
  <dc:creator>User</dc:creator>
  <cp:lastModifiedBy>TonyJiang</cp:lastModifiedBy>
  <dcterms:modified xsi:type="dcterms:W3CDTF">2021-07-15T06:32:59Z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