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b w:val="0"/>
          <w:bCs/>
          <w:sz w:val="32"/>
          <w:szCs w:val="32"/>
        </w:rPr>
        <w:t>甘肃中海空港电力设备制造有限公司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jc w:val="both"/>
              <w:rPr>
                <w:b/>
                <w:sz w:val="21"/>
                <w:szCs w:val="21"/>
              </w:rPr>
            </w:pPr>
            <w:r>
              <w:rPr>
                <w:rFonts w:hint="eastAsia"/>
                <w:b/>
                <w:sz w:val="21"/>
                <w:szCs w:val="21"/>
              </w:rPr>
              <w:t>审核方名称</w:t>
            </w:r>
          </w:p>
        </w:tc>
        <w:tc>
          <w:tcPr>
            <w:tcW w:w="8275" w:type="dxa"/>
            <w:gridSpan w:val="8"/>
            <w:vAlign w:val="top"/>
          </w:tcPr>
          <w:p>
            <w:pPr>
              <w:rPr>
                <w:b/>
                <w:sz w:val="21"/>
                <w:szCs w:val="21"/>
              </w:rPr>
            </w:pPr>
            <w:r>
              <w:rPr>
                <w:rFonts w:hint="eastAsia"/>
                <w:b/>
                <w:sz w:val="21"/>
                <w:szCs w:val="21"/>
              </w:rPr>
              <w:t>甘肃中海空港电力设备制造有限公司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审核方地址</w:t>
            </w:r>
          </w:p>
        </w:tc>
        <w:tc>
          <w:tcPr>
            <w:tcW w:w="5811" w:type="dxa"/>
            <w:gridSpan w:val="5"/>
            <w:vAlign w:val="top"/>
          </w:tcPr>
          <w:p>
            <w:pPr>
              <w:rPr>
                <w:b/>
                <w:sz w:val="21"/>
                <w:szCs w:val="21"/>
              </w:rPr>
            </w:pPr>
            <w:r>
              <w:rPr>
                <w:rFonts w:hint="eastAsia"/>
                <w:b/>
                <w:sz w:val="21"/>
                <w:szCs w:val="21"/>
              </w:rPr>
              <w:t>甘肃省定西市安定区循环经济产业园区新城大道9-9号</w:t>
            </w:r>
          </w:p>
        </w:tc>
        <w:tc>
          <w:tcPr>
            <w:tcW w:w="850" w:type="dxa"/>
            <w:gridSpan w:val="2"/>
            <w:vAlign w:val="top"/>
          </w:tcPr>
          <w:p>
            <w:pPr>
              <w:rPr>
                <w:rFonts w:hint="eastAsia" w:ascii="宋体" w:hAnsi="宋体" w:eastAsia="宋体" w:cs="宋体"/>
                <w:b/>
                <w:bCs w:val="0"/>
                <w:sz w:val="21"/>
                <w:szCs w:val="21"/>
              </w:rPr>
            </w:pPr>
            <w:r>
              <w:rPr>
                <w:rFonts w:hint="eastAsia" w:ascii="宋体" w:hAnsi="宋体" w:eastAsia="宋体" w:cs="宋体"/>
                <w:b/>
                <w:bCs w:val="0"/>
                <w:sz w:val="21"/>
                <w:szCs w:val="21"/>
              </w:rPr>
              <w:t>邮编</w:t>
            </w:r>
          </w:p>
        </w:tc>
        <w:tc>
          <w:tcPr>
            <w:tcW w:w="1614" w:type="dxa"/>
            <w:vAlign w:val="top"/>
          </w:tcPr>
          <w:p>
            <w:pPr>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743000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jc w:val="both"/>
              <w:rPr>
                <w:b/>
                <w:sz w:val="21"/>
                <w:szCs w:val="21"/>
              </w:rPr>
            </w:pPr>
            <w:r>
              <w:rPr>
                <w:rFonts w:hint="eastAsia"/>
                <w:b/>
                <w:sz w:val="21"/>
                <w:szCs w:val="21"/>
              </w:rPr>
              <w:t>联系电话</w:t>
            </w:r>
          </w:p>
        </w:tc>
        <w:tc>
          <w:tcPr>
            <w:tcW w:w="8275" w:type="dxa"/>
            <w:gridSpan w:val="8"/>
            <w:vAlign w:val="top"/>
          </w:tcPr>
          <w:p>
            <w:pPr>
              <w:rPr>
                <w:b/>
                <w:sz w:val="21"/>
                <w:szCs w:val="21"/>
              </w:rPr>
            </w:pPr>
            <w:r>
              <w:rPr>
                <w:b/>
                <w:sz w:val="21"/>
                <w:szCs w:val="21"/>
              </w:rPr>
              <w:t>13141763921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vAlign w:val="center"/>
          </w:tcPr>
          <w:p>
            <w:pPr>
              <w:jc w:val="both"/>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2017-N1QMS-1211720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top"/>
          </w:tcPr>
          <w:p>
            <w:pPr>
              <w:rPr>
                <w:b/>
                <w:sz w:val="21"/>
                <w:szCs w:val="21"/>
              </w:rPr>
            </w:pPr>
          </w:p>
        </w:tc>
        <w:tc>
          <w:tcPr>
            <w:tcW w:w="824" w:type="dxa"/>
            <w:gridSpan w:val="2"/>
            <w:vAlign w:val="top"/>
          </w:tcPr>
          <w:p>
            <w:pPr>
              <w:rPr>
                <w:b/>
                <w:sz w:val="21"/>
                <w:szCs w:val="21"/>
              </w:rPr>
            </w:pPr>
          </w:p>
        </w:tc>
        <w:tc>
          <w:tcPr>
            <w:tcW w:w="1559" w:type="dxa"/>
            <w:vAlign w:val="top"/>
          </w:tcPr>
          <w:p>
            <w:pPr>
              <w:rPr>
                <w:b/>
                <w:sz w:val="21"/>
                <w:szCs w:val="21"/>
              </w:rPr>
            </w:pPr>
          </w:p>
        </w:tc>
        <w:tc>
          <w:tcPr>
            <w:tcW w:w="1277" w:type="dxa"/>
            <w:vAlign w:val="top"/>
          </w:tcPr>
          <w:p>
            <w:pPr>
              <w:rPr>
                <w:b/>
                <w:sz w:val="21"/>
                <w:szCs w:val="21"/>
              </w:rPr>
            </w:pPr>
          </w:p>
        </w:tc>
        <w:tc>
          <w:tcPr>
            <w:tcW w:w="1699" w:type="dxa"/>
            <w:vAlign w:val="top"/>
          </w:tcPr>
          <w:p>
            <w:pPr>
              <w:rPr>
                <w:b/>
                <w:sz w:val="21"/>
                <w:szCs w:val="21"/>
              </w:rPr>
            </w:pPr>
          </w:p>
        </w:tc>
        <w:tc>
          <w:tcPr>
            <w:tcW w:w="1728" w:type="dxa"/>
            <w:gridSpan w:val="2"/>
            <w:vAlign w:val="top"/>
          </w:tcPr>
          <w:p>
            <w:pPr>
              <w:rPr>
                <w:b/>
                <w:sz w:val="21"/>
                <w:szCs w:val="21"/>
              </w:rPr>
            </w:pPr>
          </w:p>
        </w:tc>
        <w:tc>
          <w:tcPr>
            <w:tcW w:w="1729" w:type="dxa"/>
            <w:gridSpan w:val="2"/>
            <w:vAlign w:val="top"/>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692"/>
        <w:gridCol w:w="1424"/>
        <w:gridCol w:w="225"/>
        <w:gridCol w:w="1050"/>
        <w:gridCol w:w="584"/>
        <w:gridCol w:w="1041"/>
        <w:gridCol w:w="1112"/>
        <w:gridCol w:w="525"/>
        <w:gridCol w:w="110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733"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436" w:type="dxa"/>
            <w:gridSpan w:val="6"/>
            <w:vAlign w:val="center"/>
          </w:tcPr>
          <w:p>
            <w:pPr>
              <w:spacing w:line="260" w:lineRule="exact"/>
              <w:jc w:val="both"/>
              <w:rPr>
                <w:rFonts w:ascii="宋体"/>
                <w:b/>
                <w:color w:val="auto"/>
                <w:sz w:val="21"/>
              </w:rPr>
            </w:pPr>
            <w:r>
              <w:rPr>
                <w:rFonts w:ascii="宋体"/>
                <w:b/>
                <w:color w:val="auto"/>
                <w:sz w:val="21"/>
              </w:rPr>
              <w:t>甘肃中海空港电力设备制造有限公司</w:t>
            </w:r>
          </w:p>
        </w:tc>
        <w:tc>
          <w:tcPr>
            <w:tcW w:w="1625"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012"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33" w:type="dxa"/>
            <w:gridSpan w:val="2"/>
            <w:vAlign w:val="center"/>
          </w:tcPr>
          <w:p>
            <w:pPr>
              <w:jc w:val="center"/>
              <w:rPr>
                <w:b/>
                <w:sz w:val="16"/>
                <w:szCs w:val="16"/>
              </w:rPr>
            </w:pPr>
            <w:r>
              <w:rPr>
                <w:rFonts w:hint="eastAsia" w:ascii="宋体" w:hAnsi="宋体"/>
                <w:b/>
                <w:sz w:val="21"/>
                <w:szCs w:val="21"/>
              </w:rPr>
              <w:t>注册地址</w:t>
            </w:r>
          </w:p>
        </w:tc>
        <w:tc>
          <w:tcPr>
            <w:tcW w:w="5436" w:type="dxa"/>
            <w:gridSpan w:val="6"/>
            <w:vAlign w:val="center"/>
          </w:tcPr>
          <w:p>
            <w:pPr>
              <w:jc w:val="center"/>
              <w:rPr>
                <w:rFonts w:ascii="宋体"/>
                <w:b/>
                <w:sz w:val="21"/>
              </w:rPr>
            </w:pPr>
            <w:r>
              <w:rPr>
                <w:rFonts w:ascii="宋体"/>
                <w:b/>
                <w:sz w:val="21"/>
              </w:rPr>
              <w:t>甘肃省定西市安定区循环经济产业园区新城大道9-9号</w:t>
            </w:r>
          </w:p>
        </w:tc>
        <w:tc>
          <w:tcPr>
            <w:tcW w:w="1625" w:type="dxa"/>
            <w:gridSpan w:val="2"/>
            <w:vMerge w:val="restart"/>
            <w:vAlign w:val="center"/>
          </w:tcPr>
          <w:p>
            <w:pPr>
              <w:jc w:val="both"/>
              <w:rPr>
                <w:rFonts w:ascii="宋体"/>
                <w:b/>
                <w:sz w:val="21"/>
              </w:rPr>
            </w:pPr>
            <w:r>
              <w:rPr>
                <w:rFonts w:hint="eastAsia" w:ascii="宋体" w:hAnsi="宋体"/>
                <w:b/>
                <w:sz w:val="21"/>
              </w:rPr>
              <w:t>邮编</w:t>
            </w:r>
          </w:p>
        </w:tc>
        <w:tc>
          <w:tcPr>
            <w:tcW w:w="1012" w:type="dxa"/>
            <w:vAlign w:val="center"/>
          </w:tcPr>
          <w:p>
            <w:pPr>
              <w:jc w:val="center"/>
              <w:rPr>
                <w:rFonts w:ascii="宋体"/>
                <w:b/>
                <w:sz w:val="21"/>
              </w:rPr>
            </w:pPr>
            <w:r>
              <w:rPr>
                <w:rFonts w:ascii="宋体"/>
                <w:b/>
                <w:sz w:val="21"/>
              </w:rPr>
              <w:t>744300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733" w:type="dxa"/>
            <w:gridSpan w:val="2"/>
            <w:vAlign w:val="center"/>
          </w:tcPr>
          <w:p>
            <w:pPr>
              <w:jc w:val="center"/>
              <w:rPr>
                <w:rFonts w:ascii="宋体"/>
                <w:b/>
                <w:sz w:val="21"/>
                <w:szCs w:val="21"/>
              </w:rPr>
            </w:pPr>
            <w:r>
              <w:rPr>
                <w:rFonts w:hint="eastAsia" w:ascii="宋体" w:hAnsi="宋体"/>
                <w:b/>
                <w:sz w:val="21"/>
                <w:szCs w:val="21"/>
              </w:rPr>
              <w:t>经营地址</w:t>
            </w:r>
          </w:p>
        </w:tc>
        <w:tc>
          <w:tcPr>
            <w:tcW w:w="5436" w:type="dxa"/>
            <w:gridSpan w:val="6"/>
            <w:vAlign w:val="center"/>
          </w:tcPr>
          <w:p>
            <w:pPr>
              <w:jc w:val="center"/>
              <w:rPr>
                <w:rFonts w:ascii="宋体"/>
                <w:b/>
                <w:sz w:val="21"/>
              </w:rPr>
            </w:pPr>
            <w:r>
              <w:rPr>
                <w:rFonts w:ascii="宋体"/>
                <w:b/>
                <w:sz w:val="21"/>
              </w:rPr>
              <w:t>甘肃省定西市安定区循环经济产业园区新城大道9-9号</w:t>
            </w:r>
          </w:p>
        </w:tc>
        <w:tc>
          <w:tcPr>
            <w:tcW w:w="1625" w:type="dxa"/>
            <w:gridSpan w:val="2"/>
            <w:vMerge w:val="continue"/>
            <w:vAlign w:val="center"/>
          </w:tcPr>
          <w:p>
            <w:pPr>
              <w:jc w:val="both"/>
              <w:rPr>
                <w:rFonts w:ascii="宋体"/>
                <w:b/>
                <w:sz w:val="21"/>
              </w:rPr>
            </w:pPr>
          </w:p>
        </w:tc>
        <w:tc>
          <w:tcPr>
            <w:tcW w:w="1012" w:type="dxa"/>
            <w:vAlign w:val="center"/>
          </w:tcPr>
          <w:p>
            <w:pPr>
              <w:jc w:val="center"/>
              <w:rPr>
                <w:rFonts w:ascii="宋体"/>
                <w:b/>
                <w:sz w:val="21"/>
              </w:rPr>
            </w:pPr>
            <w:r>
              <w:rPr>
                <w:rFonts w:ascii="宋体"/>
                <w:b/>
                <w:sz w:val="21"/>
              </w:rPr>
              <w:t>744300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733"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436" w:type="dxa"/>
            <w:gridSpan w:val="6"/>
            <w:vAlign w:val="center"/>
          </w:tcPr>
          <w:p>
            <w:pPr>
              <w:jc w:val="center"/>
              <w:rPr>
                <w:rFonts w:ascii="宋体"/>
                <w:b/>
                <w:sz w:val="21"/>
              </w:rPr>
            </w:pPr>
            <w:r>
              <w:rPr>
                <w:rFonts w:ascii="宋体"/>
                <w:b/>
                <w:sz w:val="21"/>
              </w:rPr>
              <w:t>甘肃省定西市安定区循环经济产业园区新城大道9-9号</w:t>
            </w:r>
          </w:p>
        </w:tc>
        <w:tc>
          <w:tcPr>
            <w:tcW w:w="1625" w:type="dxa"/>
            <w:gridSpan w:val="2"/>
            <w:vMerge w:val="continue"/>
            <w:vAlign w:val="center"/>
          </w:tcPr>
          <w:p>
            <w:pPr>
              <w:jc w:val="both"/>
              <w:rPr>
                <w:rFonts w:ascii="宋体"/>
                <w:b/>
                <w:sz w:val="21"/>
              </w:rPr>
            </w:pPr>
          </w:p>
        </w:tc>
        <w:tc>
          <w:tcPr>
            <w:tcW w:w="1012" w:type="dxa"/>
            <w:vAlign w:val="center"/>
          </w:tcPr>
          <w:p>
            <w:pPr>
              <w:jc w:val="center"/>
              <w:rPr>
                <w:rFonts w:ascii="宋体"/>
                <w:b/>
                <w:sz w:val="21"/>
              </w:rPr>
            </w:pPr>
            <w:r>
              <w:rPr>
                <w:rFonts w:ascii="宋体"/>
                <w:b/>
                <w:sz w:val="21"/>
              </w:rPr>
              <w:t>744300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733" w:type="dxa"/>
            <w:gridSpan w:val="2"/>
            <w:vAlign w:val="center"/>
          </w:tcPr>
          <w:p>
            <w:pPr>
              <w:jc w:val="center"/>
              <w:rPr>
                <w:rFonts w:ascii="宋体"/>
                <w:b/>
                <w:sz w:val="21"/>
              </w:rPr>
            </w:pPr>
            <w:r>
              <w:rPr>
                <w:rFonts w:hint="eastAsia" w:ascii="宋体" w:hAnsi="宋体"/>
                <w:b/>
                <w:sz w:val="21"/>
              </w:rPr>
              <w:t>联系人</w:t>
            </w:r>
          </w:p>
        </w:tc>
        <w:tc>
          <w:tcPr>
            <w:tcW w:w="1649" w:type="dxa"/>
            <w:gridSpan w:val="2"/>
            <w:vAlign w:val="top"/>
          </w:tcPr>
          <w:p>
            <w:pPr>
              <w:rPr>
                <w:rFonts w:ascii="宋体"/>
                <w:b/>
                <w:sz w:val="21"/>
              </w:rPr>
            </w:pPr>
            <w:r>
              <w:rPr>
                <w:rFonts w:ascii="宋体"/>
                <w:b/>
                <w:sz w:val="21"/>
              </w:rPr>
              <w:t>宋来君</w:t>
            </w:r>
          </w:p>
        </w:tc>
        <w:tc>
          <w:tcPr>
            <w:tcW w:w="1634"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2153" w:type="dxa"/>
            <w:gridSpan w:val="2"/>
            <w:vAlign w:val="center"/>
          </w:tcPr>
          <w:p>
            <w:pPr>
              <w:jc w:val="center"/>
              <w:rPr>
                <w:rFonts w:ascii="宋体"/>
                <w:b/>
                <w:sz w:val="21"/>
              </w:rPr>
            </w:pPr>
            <w:r>
              <w:rPr>
                <w:rFonts w:ascii="宋体"/>
                <w:b/>
                <w:sz w:val="21"/>
              </w:rPr>
              <w:t>13141763921</w:t>
            </w:r>
          </w:p>
        </w:tc>
        <w:tc>
          <w:tcPr>
            <w:tcW w:w="1625" w:type="dxa"/>
            <w:gridSpan w:val="2"/>
            <w:vAlign w:val="center"/>
          </w:tcPr>
          <w:p>
            <w:pPr>
              <w:jc w:val="center"/>
              <w:rPr>
                <w:rFonts w:ascii="宋体"/>
                <w:b/>
                <w:sz w:val="21"/>
              </w:rPr>
            </w:pPr>
            <w:r>
              <w:rPr>
                <w:rFonts w:hint="eastAsia" w:ascii="宋体" w:hAnsi="宋体"/>
                <w:b/>
                <w:sz w:val="21"/>
              </w:rPr>
              <w:t>传真</w:t>
            </w:r>
          </w:p>
        </w:tc>
        <w:tc>
          <w:tcPr>
            <w:tcW w:w="1012" w:type="dxa"/>
            <w:vAlign w:val="top"/>
          </w:tcPr>
          <w:p>
            <w:pPr>
              <w:rPr>
                <w:rFonts w:ascii="宋体"/>
                <w:b/>
                <w:sz w:val="21"/>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33"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49" w:type="dxa"/>
            <w:gridSpan w:val="2"/>
            <w:vAlign w:val="center"/>
          </w:tcPr>
          <w:p>
            <w:pPr>
              <w:jc w:val="center"/>
              <w:rPr>
                <w:rFonts w:ascii="宋体" w:hAnsi="宋体"/>
                <w:b/>
                <w:sz w:val="21"/>
                <w:szCs w:val="21"/>
              </w:rPr>
            </w:pPr>
            <w:r>
              <w:rPr>
                <w:rFonts w:ascii="宋体" w:hAnsi="宋体"/>
                <w:b/>
                <w:sz w:val="21"/>
                <w:szCs w:val="21"/>
              </w:rPr>
              <w:t>连继东</w:t>
            </w:r>
          </w:p>
        </w:tc>
        <w:tc>
          <w:tcPr>
            <w:tcW w:w="1634" w:type="dxa"/>
            <w:gridSpan w:val="2"/>
            <w:vAlign w:val="center"/>
          </w:tcPr>
          <w:p>
            <w:pPr>
              <w:jc w:val="center"/>
              <w:rPr>
                <w:rFonts w:ascii="宋体" w:hAnsi="宋体"/>
                <w:b/>
                <w:sz w:val="21"/>
                <w:szCs w:val="21"/>
              </w:rPr>
            </w:pPr>
            <w:r>
              <w:rPr>
                <w:rFonts w:hint="eastAsia" w:ascii="宋体" w:hAnsi="宋体"/>
                <w:b/>
                <w:sz w:val="21"/>
                <w:szCs w:val="21"/>
              </w:rPr>
              <w:t>总经理</w:t>
            </w:r>
          </w:p>
        </w:tc>
        <w:tc>
          <w:tcPr>
            <w:tcW w:w="2153" w:type="dxa"/>
            <w:gridSpan w:val="2"/>
            <w:vAlign w:val="center"/>
          </w:tcPr>
          <w:p>
            <w:pPr>
              <w:jc w:val="center"/>
              <w:rPr>
                <w:rFonts w:ascii="宋体" w:hAnsi="宋体"/>
                <w:b/>
                <w:sz w:val="21"/>
                <w:szCs w:val="21"/>
              </w:rPr>
            </w:pPr>
            <w:r>
              <w:rPr>
                <w:rFonts w:ascii="宋体" w:hAnsi="宋体"/>
                <w:b/>
                <w:sz w:val="21"/>
                <w:szCs w:val="21"/>
              </w:rPr>
              <w:t>连继东</w:t>
            </w:r>
          </w:p>
        </w:tc>
        <w:tc>
          <w:tcPr>
            <w:tcW w:w="1625"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1012" w:type="dxa"/>
            <w:vAlign w:val="center"/>
          </w:tcPr>
          <w:p>
            <w:pPr>
              <w:jc w:val="center"/>
              <w:rPr>
                <w:rFonts w:hint="default" w:ascii="宋体" w:eastAsia="宋体"/>
                <w:b/>
                <w:sz w:val="21"/>
                <w:lang w:val="en-US" w:eastAsia="zh-CN"/>
              </w:rPr>
            </w:pPr>
            <w:r>
              <w:rPr>
                <w:rFonts w:ascii="宋体"/>
                <w:b/>
                <w:sz w:val="21"/>
              </w:rPr>
              <w:t>史斌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733"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83" w:type="dxa"/>
            <w:gridSpan w:val="4"/>
            <w:vAlign w:val="center"/>
          </w:tcPr>
          <w:p>
            <w:pPr>
              <w:rPr>
                <w:rFonts w:ascii="宋体" w:hAnsi="宋体"/>
                <w:b/>
                <w:sz w:val="21"/>
                <w:szCs w:val="21"/>
              </w:rPr>
            </w:pPr>
            <w:r>
              <w:rPr>
                <w:rFonts w:ascii="宋体" w:hAnsi="宋体"/>
                <w:b/>
                <w:sz w:val="21"/>
                <w:szCs w:val="21"/>
              </w:rPr>
              <w:t>2019年11月08日 上午至2019年11月08日 下午</w:t>
            </w:r>
          </w:p>
        </w:tc>
        <w:tc>
          <w:tcPr>
            <w:tcW w:w="2153" w:type="dxa"/>
            <w:gridSpan w:val="2"/>
            <w:vAlign w:val="center"/>
          </w:tcPr>
          <w:p>
            <w:pPr>
              <w:jc w:val="center"/>
              <w:rPr>
                <w:rFonts w:ascii="宋体" w:hAnsi="宋体"/>
                <w:b/>
                <w:sz w:val="21"/>
                <w:szCs w:val="21"/>
              </w:rPr>
            </w:pPr>
            <w:r>
              <w:rPr>
                <w:rFonts w:hint="eastAsia" w:ascii="宋体" w:hAnsi="宋体"/>
                <w:b/>
                <w:sz w:val="21"/>
                <w:szCs w:val="21"/>
              </w:rPr>
              <w:t>一体化审核</w:t>
            </w:r>
          </w:p>
        </w:tc>
        <w:tc>
          <w:tcPr>
            <w:tcW w:w="2637"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eastAsia="宋体" w:cs="宋体"/>
                <w:b/>
                <w:sz w:val="21"/>
                <w:szCs w:val="21"/>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733"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073" w:type="dxa"/>
            <w:gridSpan w:val="9"/>
          </w:tcPr>
          <w:p>
            <w:pPr>
              <w:spacing w:line="360" w:lineRule="exact"/>
              <w:rPr>
                <w:rFonts w:hint="eastAsia" w:ascii="宋体" w:hAnsi="宋体" w:eastAsia="宋体"/>
                <w:b/>
                <w:sz w:val="21"/>
                <w:szCs w:val="21"/>
                <w:lang w:eastAsia="zh-CN"/>
              </w:rPr>
            </w:pPr>
            <w:bookmarkStart w:id="11" w:name="Q勾选15Add1"/>
            <w:r>
              <w:rPr>
                <w:rFonts w:hint="eastAsia" w:ascii="宋体" w:hAnsi="宋体"/>
                <w:b/>
                <w:sz w:val="21"/>
                <w:szCs w:val="21"/>
              </w:rPr>
              <w:t>■</w:t>
            </w:r>
            <w:bookmarkEnd w:id="11"/>
            <w:r>
              <w:rPr>
                <w:rFonts w:ascii="宋体" w:hAnsi="宋体"/>
                <w:b/>
                <w:sz w:val="21"/>
                <w:szCs w:val="21"/>
              </w:rPr>
              <w:t>QMS</w:t>
            </w:r>
            <w:r>
              <w:rPr>
                <w:rFonts w:hint="eastAsia" w:ascii="宋体" w:hAnsi="宋体"/>
                <w:b/>
                <w:sz w:val="21"/>
                <w:szCs w:val="21"/>
              </w:rPr>
              <w:t>：</w:t>
            </w:r>
            <w:bookmarkStart w:id="12" w:name="审核范围"/>
            <w:bookmarkStart w:id="13" w:name="QJ勾选Add1"/>
            <w:r>
              <w:rPr>
                <w:sz w:val="20"/>
              </w:rPr>
              <w:t>水泥制品（钢筋混凝土电杆）的生产及销售</w:t>
            </w:r>
            <w:bookmarkEnd w:id="12"/>
          </w:p>
          <w:p>
            <w:pPr>
              <w:spacing w:line="360" w:lineRule="exact"/>
              <w:rPr>
                <w:rFonts w:ascii="宋体" w:hAnsi="宋体"/>
                <w:b/>
                <w:sz w:val="21"/>
                <w:szCs w:val="21"/>
              </w:rPr>
            </w:pPr>
            <w:r>
              <w:rPr>
                <w:rFonts w:hint="eastAsia" w:ascii="宋体" w:hAnsi="宋体"/>
                <w:b/>
                <w:sz w:val="21"/>
                <w:szCs w:val="21"/>
              </w:rPr>
              <w:t>□</w:t>
            </w:r>
            <w:bookmarkEnd w:id="1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14" w:name="E勾选Add1"/>
            <w:r>
              <w:rPr>
                <w:rFonts w:hint="eastAsia" w:ascii="宋体" w:hAnsi="宋体"/>
                <w:b/>
                <w:sz w:val="21"/>
                <w:szCs w:val="21"/>
              </w:rPr>
              <w:t>□</w:t>
            </w:r>
            <w:bookmarkEnd w:id="1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15" w:name="S勾选Add2"/>
            <w:r>
              <w:rPr>
                <w:rFonts w:hint="eastAsia" w:ascii="宋体" w:hAnsi="宋体"/>
                <w:b/>
                <w:sz w:val="21"/>
                <w:szCs w:val="21"/>
              </w:rPr>
              <w:t>□</w:t>
            </w:r>
            <w:bookmarkEnd w:id="1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69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8073"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33"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424" w:type="dxa"/>
            <w:vAlign w:val="center"/>
          </w:tcPr>
          <w:p>
            <w:pPr>
              <w:spacing w:line="260" w:lineRule="exact"/>
              <w:jc w:val="center"/>
              <w:rPr>
                <w:rFonts w:ascii="宋体" w:hAnsi="宋体"/>
                <w:b/>
                <w:bCs w:val="0"/>
                <w:sz w:val="21"/>
                <w:szCs w:val="21"/>
              </w:rPr>
            </w:pPr>
            <w:bookmarkStart w:id="16" w:name="专业代码"/>
            <w:r>
              <w:rPr>
                <w:rFonts w:ascii="宋体" w:hAnsi="宋体"/>
                <w:b/>
                <w:bCs w:val="0"/>
                <w:sz w:val="21"/>
                <w:szCs w:val="21"/>
              </w:rPr>
              <w:t>16.02.01</w:t>
            </w:r>
            <w:bookmarkEnd w:id="16"/>
          </w:p>
        </w:tc>
        <w:tc>
          <w:tcPr>
            <w:tcW w:w="1275" w:type="dxa"/>
            <w:gridSpan w:val="2"/>
            <w:vAlign w:val="center"/>
          </w:tcPr>
          <w:p>
            <w:pPr>
              <w:spacing w:line="260" w:lineRule="exact"/>
              <w:jc w:val="center"/>
              <w:rPr>
                <w:rFonts w:ascii="宋体" w:hAnsi="宋体"/>
                <w:b/>
                <w:bCs w:val="0"/>
                <w:sz w:val="21"/>
                <w:szCs w:val="21"/>
              </w:rPr>
            </w:pPr>
            <w:r>
              <w:rPr>
                <w:rFonts w:hint="eastAsia" w:ascii="宋体" w:hAnsi="宋体"/>
                <w:b/>
                <w:bCs w:val="0"/>
                <w:sz w:val="21"/>
                <w:szCs w:val="21"/>
              </w:rPr>
              <w:t>证书有</w:t>
            </w:r>
          </w:p>
          <w:p>
            <w:pPr>
              <w:spacing w:line="260" w:lineRule="exact"/>
              <w:jc w:val="center"/>
              <w:rPr>
                <w:rFonts w:ascii="宋体" w:hAnsi="宋体"/>
                <w:b/>
                <w:bCs w:val="0"/>
                <w:sz w:val="21"/>
                <w:szCs w:val="21"/>
              </w:rPr>
            </w:pPr>
            <w:r>
              <w:rPr>
                <w:rFonts w:hint="eastAsia" w:ascii="宋体" w:hAnsi="宋体"/>
                <w:b/>
                <w:bCs w:val="0"/>
                <w:sz w:val="21"/>
                <w:szCs w:val="21"/>
              </w:rPr>
              <w:t>效期</w:t>
            </w:r>
          </w:p>
        </w:tc>
        <w:tc>
          <w:tcPr>
            <w:tcW w:w="1625" w:type="dxa"/>
            <w:gridSpan w:val="2"/>
            <w:vAlign w:val="center"/>
          </w:tcPr>
          <w:p>
            <w:pPr>
              <w:spacing w:line="260" w:lineRule="exact"/>
              <w:jc w:val="center"/>
              <w:rPr>
                <w:rFonts w:hint="eastAsia" w:ascii="宋体" w:hAnsi="宋体" w:eastAsia="宋体"/>
                <w:b/>
                <w:bCs w:val="0"/>
                <w:sz w:val="21"/>
                <w:szCs w:val="21"/>
                <w:lang w:eastAsia="zh-CN"/>
              </w:rPr>
            </w:pPr>
            <w:bookmarkStart w:id="17" w:name="证书有效期"/>
            <w:bookmarkEnd w:id="17"/>
            <w:r>
              <w:rPr>
                <w:rFonts w:hint="eastAsia" w:ascii="宋体" w:hAnsi="宋体"/>
                <w:b/>
                <w:bCs w:val="0"/>
                <w:sz w:val="21"/>
                <w:szCs w:val="21"/>
                <w:lang w:val="en-US" w:eastAsia="zh-CN"/>
              </w:rPr>
              <w:t>20</w:t>
            </w:r>
            <w:r>
              <w:rPr>
                <w:rFonts w:hint="eastAsia" w:ascii="宋体" w:hAnsi="宋体"/>
                <w:b/>
                <w:bCs w:val="0"/>
                <w:sz w:val="21"/>
                <w:szCs w:val="21"/>
              </w:rPr>
              <w:t>21.11.</w:t>
            </w:r>
            <w:r>
              <w:rPr>
                <w:rFonts w:hint="eastAsia" w:ascii="宋体" w:hAnsi="宋体"/>
                <w:b/>
                <w:bCs w:val="0"/>
                <w:sz w:val="21"/>
                <w:szCs w:val="21"/>
                <w:lang w:val="en-US" w:eastAsia="zh-CN"/>
              </w:rPr>
              <w:t>7</w:t>
            </w:r>
          </w:p>
        </w:tc>
        <w:tc>
          <w:tcPr>
            <w:tcW w:w="1637" w:type="dxa"/>
            <w:gridSpan w:val="2"/>
            <w:vAlign w:val="center"/>
          </w:tcPr>
          <w:p>
            <w:pPr>
              <w:spacing w:line="260" w:lineRule="exact"/>
              <w:jc w:val="center"/>
              <w:rPr>
                <w:rFonts w:ascii="宋体" w:hAnsi="宋体"/>
                <w:b/>
                <w:bCs w:val="0"/>
                <w:sz w:val="21"/>
                <w:szCs w:val="21"/>
              </w:rPr>
            </w:pPr>
            <w:r>
              <w:rPr>
                <w:rFonts w:hint="eastAsia" w:ascii="宋体" w:hAnsi="宋体"/>
                <w:b/>
                <w:bCs w:val="0"/>
                <w:sz w:val="21"/>
                <w:szCs w:val="21"/>
              </w:rPr>
              <w:t>上年度</w:t>
            </w:r>
          </w:p>
          <w:p>
            <w:pPr>
              <w:spacing w:line="260" w:lineRule="exact"/>
              <w:jc w:val="center"/>
              <w:rPr>
                <w:rFonts w:ascii="宋体" w:hAnsi="宋体"/>
                <w:b/>
                <w:bCs w:val="0"/>
                <w:sz w:val="21"/>
                <w:szCs w:val="21"/>
              </w:rPr>
            </w:pPr>
            <w:r>
              <w:rPr>
                <w:rFonts w:hint="eastAsia" w:ascii="宋体" w:hAnsi="宋体"/>
                <w:b/>
                <w:bCs w:val="0"/>
                <w:sz w:val="21"/>
                <w:szCs w:val="21"/>
              </w:rPr>
              <w:t>审核日期</w:t>
            </w:r>
          </w:p>
        </w:tc>
        <w:tc>
          <w:tcPr>
            <w:tcW w:w="2112" w:type="dxa"/>
            <w:gridSpan w:val="2"/>
            <w:vAlign w:val="center"/>
          </w:tcPr>
          <w:p>
            <w:pPr>
              <w:spacing w:line="260" w:lineRule="exact"/>
              <w:jc w:val="center"/>
              <w:rPr>
                <w:rFonts w:ascii="宋体"/>
                <w:b/>
                <w:bCs w:val="0"/>
                <w:sz w:val="21"/>
              </w:rPr>
            </w:pPr>
            <w:r>
              <w:rPr>
                <w:rFonts w:hint="eastAsia"/>
                <w:sz w:val="21"/>
                <w:lang w:val="en-US" w:eastAsia="zh-CN"/>
              </w:rPr>
              <w:t>2018</w:t>
            </w:r>
            <w:r>
              <w:rPr>
                <w:rFonts w:hint="eastAsia"/>
                <w:sz w:val="21"/>
              </w:rPr>
              <w:t>年</w:t>
            </w:r>
            <w:r>
              <w:rPr>
                <w:rFonts w:hint="eastAsia"/>
                <w:sz w:val="21"/>
                <w:lang w:val="en-US" w:eastAsia="zh-CN"/>
              </w:rPr>
              <w:t>10</w:t>
            </w:r>
            <w:r>
              <w:rPr>
                <w:rFonts w:hint="eastAsia"/>
                <w:sz w:val="21"/>
              </w:rPr>
              <w:t>月</w:t>
            </w:r>
            <w:r>
              <w:rPr>
                <w:rFonts w:hint="eastAsia"/>
                <w:sz w:val="21"/>
                <w:lang w:val="en-US" w:eastAsia="zh-CN"/>
              </w:rPr>
              <w:t>6</w:t>
            </w:r>
            <w:r>
              <w:rPr>
                <w:rFonts w:hint="eastAsia"/>
                <w:sz w:val="21"/>
              </w:rPr>
              <w:t>日至</w:t>
            </w:r>
            <w:r>
              <w:rPr>
                <w:rFonts w:hint="eastAsia"/>
                <w:sz w:val="21"/>
                <w:lang w:val="en-US" w:eastAsia="zh-CN"/>
              </w:rPr>
              <w:t>2018</w:t>
            </w:r>
            <w:r>
              <w:rPr>
                <w:rFonts w:hint="eastAsia"/>
                <w:sz w:val="21"/>
              </w:rPr>
              <w:t xml:space="preserve"> 年</w:t>
            </w:r>
            <w:r>
              <w:rPr>
                <w:rFonts w:hint="eastAsia"/>
                <w:sz w:val="21"/>
                <w:lang w:val="en-US" w:eastAsia="zh-CN"/>
              </w:rPr>
              <w:t>10</w:t>
            </w:r>
            <w:r>
              <w:rPr>
                <w:rFonts w:hint="eastAsia"/>
                <w:sz w:val="21"/>
              </w:rPr>
              <w:t>月</w:t>
            </w:r>
            <w:r>
              <w:rPr>
                <w:rFonts w:hint="eastAsia"/>
                <w:sz w:val="21"/>
                <w:lang w:val="en-US" w:eastAsia="zh-CN"/>
              </w:rPr>
              <w:t>7</w:t>
            </w:r>
            <w:r>
              <w:rPr>
                <w:rFonts w:hint="eastAsia"/>
                <w:sz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eastAsia="宋体" w:cs="宋体"/>
          <w:b/>
          <w:bCs w:val="0"/>
          <w:sz w:val="21"/>
          <w:szCs w:val="21"/>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eastAsia="宋体" w:cs="宋体"/>
          <w:b/>
          <w:bCs w:val="0"/>
          <w:sz w:val="21"/>
          <w:szCs w:val="21"/>
        </w:rPr>
        <w:t>的</w:t>
      </w:r>
      <w:r>
        <w:rPr>
          <w:rFonts w:hint="eastAsia" w:ascii="宋体" w:hAnsi="宋体" w:eastAsia="宋体" w:cs="宋体"/>
          <w:b/>
          <w:bCs w:val="0"/>
          <w:sz w:val="21"/>
          <w:lang w:val="en-US" w:eastAsia="zh-CN"/>
        </w:rPr>
        <w:t>2018</w:t>
      </w:r>
      <w:r>
        <w:rPr>
          <w:rFonts w:hint="eastAsia" w:ascii="宋体" w:hAnsi="宋体" w:eastAsia="宋体" w:cs="宋体"/>
          <w:b/>
          <w:bCs w:val="0"/>
          <w:sz w:val="21"/>
        </w:rPr>
        <w:t xml:space="preserve"> 年</w:t>
      </w:r>
      <w:r>
        <w:rPr>
          <w:rFonts w:hint="eastAsia" w:ascii="宋体" w:hAnsi="宋体" w:eastAsia="宋体" w:cs="宋体"/>
          <w:b/>
          <w:bCs w:val="0"/>
          <w:sz w:val="21"/>
          <w:lang w:val="en-US" w:eastAsia="zh-CN"/>
        </w:rPr>
        <w:t>10</w:t>
      </w:r>
      <w:r>
        <w:rPr>
          <w:rFonts w:hint="eastAsia" w:ascii="宋体" w:hAnsi="宋体" w:eastAsia="宋体" w:cs="宋体"/>
          <w:b/>
          <w:bCs w:val="0"/>
          <w:sz w:val="21"/>
        </w:rPr>
        <w:t>月</w:t>
      </w:r>
      <w:r>
        <w:rPr>
          <w:rFonts w:hint="eastAsia" w:ascii="宋体" w:hAnsi="宋体" w:eastAsia="宋体" w:cs="宋体"/>
          <w:b/>
          <w:bCs w:val="0"/>
          <w:sz w:val="21"/>
          <w:lang w:val="en-US" w:eastAsia="zh-CN"/>
        </w:rPr>
        <w:t>7</w:t>
      </w:r>
      <w:r>
        <w:rPr>
          <w:rFonts w:hint="eastAsia" w:ascii="宋体" w:hAnsi="宋体" w:eastAsia="宋体" w:cs="宋体"/>
          <w:b/>
          <w:bCs w:val="0"/>
          <w:sz w:val="21"/>
        </w:rPr>
        <w:t>日</w:t>
      </w:r>
      <w:r>
        <w:rPr>
          <w:rFonts w:hint="eastAsia" w:ascii="宋体" w:hAnsi="宋体" w:eastAsia="宋体" w:cs="宋体"/>
          <w:b/>
          <w:bCs w:val="0"/>
          <w:sz w:val="21"/>
          <w:szCs w:val="21"/>
        </w:rPr>
        <w:t>至</w:t>
      </w:r>
      <w:r>
        <w:rPr>
          <w:rFonts w:hint="eastAsia" w:ascii="宋体" w:hAnsi="宋体" w:eastAsia="宋体" w:cs="宋体"/>
          <w:b/>
          <w:bCs w:val="0"/>
          <w:sz w:val="21"/>
          <w:szCs w:val="21"/>
          <w:lang w:val="en-US" w:eastAsia="zh-CN"/>
        </w:rPr>
        <w:t>2019</w:t>
      </w:r>
      <w:r>
        <w:rPr>
          <w:rFonts w:hint="eastAsia" w:ascii="宋体" w:hAnsi="宋体" w:eastAsia="宋体" w:cs="宋体"/>
          <w:b/>
          <w:bCs w:val="0"/>
          <w:sz w:val="21"/>
          <w:szCs w:val="21"/>
        </w:rPr>
        <w:t>年</w:t>
      </w:r>
      <w:r>
        <w:rPr>
          <w:rFonts w:hint="eastAsia" w:ascii="宋体" w:hAnsi="宋体" w:eastAsia="宋体" w:cs="宋体"/>
          <w:b/>
          <w:bCs w:val="0"/>
          <w:sz w:val="21"/>
          <w:szCs w:val="21"/>
          <w:lang w:val="en-US" w:eastAsia="zh-CN"/>
        </w:rPr>
        <w:t>11</w:t>
      </w:r>
      <w:r>
        <w:rPr>
          <w:rFonts w:hint="eastAsia" w:ascii="宋体" w:hAnsi="宋体" w:eastAsia="宋体" w:cs="宋体"/>
          <w:b/>
          <w:bCs w:val="0"/>
          <w:sz w:val="21"/>
          <w:szCs w:val="21"/>
        </w:rPr>
        <w:t>月</w:t>
      </w:r>
      <w:r>
        <w:rPr>
          <w:rFonts w:hint="eastAsia" w:ascii="宋体" w:hAnsi="宋体" w:eastAsia="宋体" w:cs="宋体"/>
          <w:b/>
          <w:bCs w:val="0"/>
          <w:sz w:val="21"/>
          <w:szCs w:val="21"/>
          <w:lang w:val="en-US" w:eastAsia="zh-CN"/>
        </w:rPr>
        <w:t>8</w:t>
      </w:r>
      <w:r>
        <w:rPr>
          <w:rFonts w:hint="eastAsia" w:ascii="宋体" w:hAnsi="宋体" w:eastAsia="宋体" w:cs="宋体"/>
          <w:b/>
          <w:bCs w:val="0"/>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水泥制品（钢筋混凝土电杆）的生产及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内部环境：资源因素－公司提供符合水泥制品（钢筋混凝土电杆）的生产及销售的场所，配备适宜的硬件和软件设施设备－信息来源：设施设备清单－具体现状描述：本公司设施设备可以确保水泥制品（钢筋混凝土电杆）的生产及销售基本的质量控制要求－SWOT分析：WT……</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外部环境：竞争力－公司类别：水泥制品（钢筋混凝土电杆）的生产及销售，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ind w:firstLine="420" w:firstLineChars="200"/>
              <w:rPr>
                <w:rFonts w:hint="eastAsia" w:ascii="微软雅黑" w:hAnsi="微软雅黑" w:eastAsia="微软雅黑" w:cs="微软雅黑"/>
                <w:szCs w:val="24"/>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cs="宋体"/>
                <w:b/>
                <w:sz w:val="21"/>
                <w:szCs w:val="21"/>
                <w:lang w:val="en-US" w:eastAsia="zh-CN"/>
              </w:rPr>
              <w:t>3</w:t>
            </w:r>
            <w:r>
              <w:rPr>
                <w:rFonts w:hint="eastAsia" w:ascii="宋体" w:hAnsi="宋体" w:cs="宋体"/>
                <w:b/>
                <w:sz w:val="21"/>
                <w:szCs w:val="21"/>
                <w:lang w:eastAsia="zh-CN"/>
              </w:rPr>
              <w:t>、</w:t>
            </w:r>
            <w:r>
              <w:rPr>
                <w:rFonts w:hint="eastAsia" w:ascii="宋体" w:hAnsi="宋体" w:eastAsia="宋体" w:cs="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ind w:firstLine="420" w:firstLineChars="200"/>
              <w:rPr>
                <w:rFonts w:hint="eastAsia" w:ascii="宋体" w:hAnsi="宋体"/>
                <w:b/>
                <w:sz w:val="21"/>
                <w:szCs w:val="21"/>
              </w:rPr>
            </w:pPr>
            <w:r>
              <w:rPr>
                <w:rFonts w:hint="eastAsia" w:ascii="宋体" w:hAnsi="宋体"/>
                <w:b w:val="0"/>
                <w:bCs/>
                <w:sz w:val="21"/>
                <w:szCs w:val="21"/>
              </w:rPr>
              <w:t>管理方针：“</w:t>
            </w:r>
            <w:r>
              <w:rPr>
                <w:rFonts w:hint="eastAsia"/>
                <w:b w:val="0"/>
                <w:bCs/>
                <w:sz w:val="21"/>
                <w:szCs w:val="21"/>
              </w:rPr>
              <w:t>专业生产，精益求精；持续创新，优质服务</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eastAsia="宋体"/>
                <w:lang w:eastAsia="zh-CN"/>
              </w:rPr>
            </w:pPr>
            <w:r>
              <w:rPr>
                <w:rFonts w:hint="eastAsia" w:ascii="宋体" w:hAnsi="宋体"/>
                <w:b/>
                <w:sz w:val="21"/>
                <w:szCs w:val="21"/>
              </w:rPr>
              <w:t>质量管理体系过程有：</w:t>
            </w:r>
            <w:r>
              <w:rPr>
                <w:rFonts w:hint="eastAsia"/>
                <w:sz w:val="21"/>
                <w:szCs w:val="21"/>
              </w:rPr>
              <w:t>人力资源、基础设施、文件、机构、职责、产品和服务的要求、外部提供的产品和服务、产品放行、不合格输出控制、绩效评价、改进等</w:t>
            </w:r>
            <w:r>
              <w:rPr>
                <w:rFonts w:hint="eastAsia"/>
                <w:sz w:val="21"/>
                <w:szCs w:val="21"/>
                <w:lang w:eastAsia="zh-CN"/>
              </w:rPr>
              <w:t>。</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 w:val="0"/>
                <w:bCs/>
                <w:sz w:val="24"/>
                <w:szCs w:val="24"/>
                <w:highlight w:val="none"/>
              </w:rPr>
              <w:t>销售</w:t>
            </w:r>
            <w:r>
              <w:rPr>
                <w:rFonts w:hint="eastAsia" w:ascii="宋体" w:hAnsi="宋体" w:eastAsia="宋体" w:cs="宋体"/>
                <w:b w:val="0"/>
                <w:bCs/>
                <w:sz w:val="24"/>
                <w:szCs w:val="24"/>
                <w:highlight w:val="none"/>
                <w:lang w:eastAsia="zh-CN"/>
              </w:rPr>
              <w:t>、焊接</w:t>
            </w:r>
            <w:r>
              <w:rPr>
                <w:rFonts w:hint="eastAsia" w:ascii="宋体" w:hAnsi="宋体" w:eastAsia="宋体" w:cs="宋体"/>
                <w:b w:val="0"/>
                <w:bCs/>
                <w:sz w:val="24"/>
                <w:szCs w:val="24"/>
                <w:highlight w:val="none"/>
              </w:rPr>
              <w:t>过程</w:t>
            </w:r>
          </w:p>
          <w:p>
            <w:pPr>
              <w:spacing w:line="440" w:lineRule="exact"/>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3"/>
              <w:numPr>
                <w:ilvl w:val="0"/>
                <w:numId w:val="2"/>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eastAsia="宋体" w:cs="宋体"/>
                <w:sz w:val="21"/>
                <w:szCs w:val="21"/>
              </w:rPr>
              <w:t>该公司员工</w:t>
            </w:r>
            <w:r>
              <w:rPr>
                <w:rFonts w:hint="eastAsia" w:ascii="宋体" w:hAnsi="宋体" w:cs="宋体"/>
                <w:sz w:val="21"/>
                <w:szCs w:val="21"/>
                <w:lang w:val="en-US" w:eastAsia="zh-CN"/>
              </w:rPr>
              <w:t>20</w:t>
            </w:r>
            <w:r>
              <w:rPr>
                <w:rFonts w:hint="eastAsia" w:ascii="宋体" w:hAnsi="宋体" w:eastAsia="宋体" w:cs="宋体"/>
                <w:sz w:val="21"/>
                <w:szCs w:val="21"/>
              </w:rPr>
              <w:t>人，管理人员</w:t>
            </w:r>
            <w:r>
              <w:rPr>
                <w:rFonts w:hint="eastAsia" w:ascii="宋体" w:hAnsi="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焊工</w:t>
            </w:r>
            <w:r>
              <w:rPr>
                <w:rFonts w:hint="eastAsia" w:ascii="宋体" w:hAnsi="宋体" w:eastAsia="宋体" w:cs="宋体"/>
                <w:sz w:val="21"/>
                <w:szCs w:val="21"/>
              </w:rPr>
              <w:t>等持证上岗。生产人员进行三级安全教育</w:t>
            </w:r>
            <w:r>
              <w:rPr>
                <w:rFonts w:hint="eastAsia" w:ascii="宋体" w:hAnsi="宋体" w:cs="宋体"/>
                <w:sz w:val="21"/>
                <w:szCs w:val="21"/>
                <w:lang w:eastAsia="zh-CN"/>
              </w:rPr>
              <w:t>、上岗培训等</w:t>
            </w:r>
            <w:r>
              <w:rPr>
                <w:rFonts w:hint="eastAsia" w:ascii="宋体" w:hAnsi="宋体" w:eastAsia="宋体" w:cs="宋体"/>
                <w:sz w:val="21"/>
                <w:szCs w:val="21"/>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p>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highlight w:val="red"/>
              </w:rPr>
            </w:pPr>
          </w:p>
          <w:p>
            <w:pPr>
              <w:spacing w:line="240" w:lineRule="exact"/>
              <w:rPr>
                <w:rFonts w:ascii="宋体" w:hAnsi="宋体"/>
                <w:b/>
                <w:sz w:val="21"/>
                <w:szCs w:val="21"/>
              </w:rPr>
            </w:pPr>
            <w:r>
              <w:rPr>
                <w:rFonts w:hint="eastAsia" w:ascii="宋体" w:hAnsi="宋体"/>
                <w:b w:val="0"/>
                <w:bCs/>
                <w:sz w:val="21"/>
                <w:szCs w:val="21"/>
                <w:highlight w:val="none"/>
              </w:rPr>
              <w:t>主要生产设备：</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rPr>
            </w:pPr>
            <w:r>
              <w:rPr>
                <w:rFonts w:hint="eastAsia" w:ascii="宋体" w:hAnsi="宋体"/>
                <w:b w:val="0"/>
                <w:bCs/>
                <w:sz w:val="21"/>
                <w:szCs w:val="21"/>
              </w:rPr>
              <w:t>1.车间内有：</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rPr>
              <w:t>等，设备布局合理，状态良好，设备附近粘贴有设备安全操作规程等。</w:t>
            </w:r>
          </w:p>
          <w:p>
            <w:pPr>
              <w:spacing w:line="240" w:lineRule="exact"/>
              <w:ind w:firstLine="420" w:firstLineChars="200"/>
              <w:rPr>
                <w:rFonts w:ascii="宋体" w:hAnsi="宋体"/>
                <w:b w:val="0"/>
                <w:bCs/>
                <w:sz w:val="21"/>
                <w:szCs w:val="21"/>
              </w:rPr>
            </w:pPr>
            <w:r>
              <w:rPr>
                <w:rFonts w:hint="eastAsia" w:ascii="宋体" w:hAnsi="宋体"/>
                <w:b w:val="0"/>
                <w:bCs/>
                <w:sz w:val="21"/>
                <w:szCs w:val="21"/>
              </w:rPr>
              <w:t>2.生产车间环境干净、整洁，基本满足生产洁净空间的需要。</w:t>
            </w:r>
          </w:p>
          <w:p>
            <w:pPr>
              <w:spacing w:line="240" w:lineRule="exact"/>
              <w:ind w:firstLine="420" w:firstLineChars="200"/>
              <w:rPr>
                <w:rFonts w:ascii="宋体" w:hAnsi="宋体"/>
                <w:b w:val="0"/>
                <w:bCs/>
                <w:sz w:val="21"/>
                <w:szCs w:val="21"/>
              </w:rPr>
            </w:pPr>
            <w:r>
              <w:rPr>
                <w:rFonts w:hint="eastAsia" w:ascii="宋体" w:hAnsi="宋体"/>
                <w:b w:val="0"/>
                <w:bCs/>
                <w:sz w:val="21"/>
                <w:szCs w:val="21"/>
              </w:rPr>
              <w:t>3.成品库房，产品放置整齐、规范、稳固。</w:t>
            </w:r>
          </w:p>
          <w:p>
            <w:pPr>
              <w:spacing w:line="240" w:lineRule="exact"/>
              <w:ind w:firstLine="420" w:firstLineChars="200"/>
              <w:rPr>
                <w:rFonts w:ascii="宋体" w:hAnsi="宋体"/>
                <w:b w:val="0"/>
                <w:bCs/>
                <w:sz w:val="21"/>
                <w:szCs w:val="21"/>
              </w:rPr>
            </w:pPr>
            <w:r>
              <w:rPr>
                <w:rFonts w:hint="eastAsia" w:ascii="宋体" w:hAnsi="宋体"/>
                <w:b w:val="0"/>
                <w:bCs/>
                <w:sz w:val="21"/>
                <w:szCs w:val="21"/>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rPr>
            </w:pPr>
            <w:r>
              <w:rPr>
                <w:rFonts w:hint="eastAsia" w:ascii="宋体" w:hAnsi="宋体"/>
                <w:b w:val="0"/>
                <w:bCs/>
                <w:sz w:val="21"/>
                <w:szCs w:val="21"/>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ind w:firstLine="420" w:firstLineChars="200"/>
              <w:rPr>
                <w:rFonts w:hint="eastAsia" w:ascii="宋体" w:hAnsi="宋体"/>
                <w:b/>
                <w:sz w:val="21"/>
                <w:szCs w:val="21"/>
              </w:rPr>
            </w:pPr>
            <w:r>
              <w:rPr>
                <w:rFonts w:hint="eastAsia" w:ascii="宋体" w:hAnsi="宋体" w:eastAsia="宋体" w:cs="宋体"/>
                <w:b w:val="0"/>
                <w:bCs/>
                <w:sz w:val="21"/>
                <w:szCs w:val="21"/>
                <w:highlight w:val="none"/>
              </w:rPr>
              <w:t>游标卡尺、</w:t>
            </w:r>
            <w:r>
              <w:rPr>
                <w:rFonts w:hint="eastAsia" w:ascii="宋体" w:hAnsi="宋体" w:cs="宋体"/>
                <w:b w:val="0"/>
                <w:bCs/>
                <w:sz w:val="21"/>
                <w:szCs w:val="21"/>
                <w:highlight w:val="none"/>
                <w:lang w:eastAsia="zh-CN"/>
              </w:rPr>
              <w:t>裂缝测宽仪</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eastAsia="zh-CN"/>
              </w:rPr>
              <w:t>液压式压力试验机</w:t>
            </w:r>
            <w:r>
              <w:rPr>
                <w:rFonts w:hint="eastAsia" w:ascii="宋体" w:hAnsi="宋体" w:eastAsia="宋体" w:cs="宋体"/>
                <w:b w:val="0"/>
                <w:bCs w:val="0"/>
                <w:sz w:val="21"/>
                <w:szCs w:val="21"/>
                <w:highlight w:val="none"/>
              </w:rPr>
              <w:t>等</w:t>
            </w:r>
            <w:r>
              <w:rPr>
                <w:rFonts w:hint="eastAsia" w:ascii="宋体" w:hAnsi="宋体"/>
                <w:b w:val="0"/>
                <w:bCs w:val="0"/>
                <w:sz w:val="21"/>
                <w:szCs w:val="21"/>
              </w:rPr>
              <w:t>品种、规格能够满足产品符合性要求。检定时间有效，见复印件。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ascii="宋体" w:hAnsi="宋体"/>
                <w:b/>
                <w:sz w:val="21"/>
                <w:szCs w:val="21"/>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ind w:firstLine="420" w:firstLineChars="200"/>
              <w:rPr>
                <w:rFonts w:hint="eastAsia" w:ascii="宋体" w:hAnsi="宋体"/>
                <w:b/>
                <w:sz w:val="21"/>
                <w:szCs w:val="21"/>
              </w:rPr>
            </w:pP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w:t>
            </w:r>
            <w:r>
              <w:rPr>
                <w:rFonts w:hint="eastAsia"/>
                <w:b w:val="0"/>
                <w:bCs/>
                <w:sz w:val="21"/>
                <w:szCs w:val="21"/>
              </w:rPr>
              <w:t>专业生产</w:t>
            </w:r>
            <w:r>
              <w:rPr>
                <w:rFonts w:hint="eastAsia"/>
                <w:b w:val="0"/>
                <w:bCs/>
                <w:sz w:val="21"/>
                <w:szCs w:val="21"/>
                <w:lang w:eastAsia="zh-CN"/>
              </w:rPr>
              <w:t>、</w:t>
            </w:r>
            <w:r>
              <w:rPr>
                <w:rFonts w:hint="eastAsia"/>
                <w:b w:val="0"/>
                <w:bCs/>
                <w:sz w:val="21"/>
                <w:szCs w:val="21"/>
              </w:rPr>
              <w:t>精益求精</w:t>
            </w:r>
            <w:r>
              <w:rPr>
                <w:rFonts w:hint="eastAsia"/>
                <w:b w:val="0"/>
                <w:bCs/>
                <w:sz w:val="21"/>
                <w:szCs w:val="21"/>
                <w:lang w:eastAsia="zh-CN"/>
              </w:rPr>
              <w:t>、</w:t>
            </w:r>
            <w:r>
              <w:rPr>
                <w:rFonts w:hint="eastAsia"/>
                <w:b w:val="0"/>
                <w:bCs/>
                <w:sz w:val="21"/>
                <w:szCs w:val="21"/>
              </w:rPr>
              <w:t>持续创新</w:t>
            </w:r>
            <w:r>
              <w:rPr>
                <w:rFonts w:hint="eastAsia"/>
                <w:b w:val="0"/>
                <w:bCs/>
                <w:sz w:val="21"/>
                <w:szCs w:val="21"/>
                <w:lang w:val="en-US" w:eastAsia="zh-CN"/>
              </w:rPr>
              <w:t>+</w:t>
            </w:r>
            <w:bookmarkStart w:id="18" w:name="_GoBack"/>
            <w:bookmarkEnd w:id="18"/>
            <w:r>
              <w:rPr>
                <w:rFonts w:hint="eastAsia"/>
                <w:b w:val="0"/>
                <w:bCs/>
                <w:sz w:val="21"/>
                <w:szCs w:val="21"/>
                <w:lang w:eastAsia="zh-CN"/>
              </w:rPr>
              <w:t>、</w:t>
            </w:r>
            <w:r>
              <w:rPr>
                <w:rFonts w:hint="eastAsia"/>
                <w:b w:val="0"/>
                <w:bCs/>
                <w:sz w:val="21"/>
                <w:szCs w:val="21"/>
              </w:rPr>
              <w:t>优质服务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sz w:val="21"/>
                <w:szCs w:val="21"/>
              </w:rPr>
              <w:t>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80" w:firstLineChars="200"/>
              <w:rPr>
                <w:rFonts w:hint="eastAsia"/>
              </w:rPr>
            </w:pPr>
          </w:p>
          <w:p>
            <w:pPr>
              <w:tabs>
                <w:tab w:val="left" w:pos="540"/>
              </w:tabs>
              <w:spacing w:line="300" w:lineRule="exact"/>
              <w:ind w:left="209" w:leftChars="87" w:firstLine="210" w:firstLineChars="100"/>
              <w:rPr>
                <w:rFonts w:hint="eastAsia"/>
                <w:sz w:val="21"/>
                <w:szCs w:val="21"/>
              </w:rPr>
            </w:pPr>
            <w:r>
              <w:rPr>
                <w:rFonts w:hint="eastAsia"/>
                <w:sz w:val="21"/>
                <w:szCs w:val="21"/>
              </w:rPr>
              <w:t>公司识别关键过程：</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w:t>
            </w:r>
          </w:p>
          <w:p>
            <w:pPr>
              <w:tabs>
                <w:tab w:val="left" w:pos="540"/>
              </w:tabs>
              <w:spacing w:line="300" w:lineRule="exact"/>
              <w:rPr>
                <w:rFonts w:hint="eastAsia"/>
              </w:rPr>
            </w:pPr>
            <w:r>
              <w:rPr>
                <w:rFonts w:hint="eastAsia"/>
                <w:sz w:val="21"/>
                <w:szCs w:val="21"/>
              </w:rPr>
              <w:t>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ind w:firstLine="420" w:firstLineChars="200"/>
              <w:rPr>
                <w:rFonts w:hint="eastAsia" w:ascii="宋体" w:hAnsi="宋体" w:eastAsia="宋体"/>
                <w:b w:val="0"/>
                <w:bCs/>
                <w:sz w:val="21"/>
                <w:szCs w:val="21"/>
                <w:lang w:eastAsia="zh-CN"/>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p>
          <w:p>
            <w:pPr>
              <w:ind w:left="240" w:leftChars="100" w:firstLine="105" w:firstLineChars="50"/>
              <w:jc w:val="left"/>
              <w:rPr>
                <w:rFonts w:hint="eastAsia" w:ascii="宋体" w:hAnsi="宋体" w:eastAsia="宋体"/>
                <w:b w:val="0"/>
                <w:bCs/>
                <w:sz w:val="21"/>
                <w:szCs w:val="21"/>
                <w:highlight w:val="none"/>
                <w:lang w:eastAsia="zh-CN"/>
              </w:rPr>
            </w:pPr>
            <w:r>
              <w:rPr>
                <w:rFonts w:hint="eastAsia" w:ascii="宋体" w:hAnsi="宋体"/>
                <w:b w:val="0"/>
                <w:bCs/>
                <w:sz w:val="21"/>
                <w:szCs w:val="21"/>
                <w:highlight w:val="none"/>
                <w:lang w:eastAsia="zh-CN"/>
              </w:rPr>
              <w:t>起重机械已进行检定，见附件。</w:t>
            </w:r>
          </w:p>
          <w:p>
            <w:pPr>
              <w:ind w:left="240" w:leftChars="100" w:firstLine="105" w:firstLineChars="50"/>
              <w:jc w:val="left"/>
              <w:rPr>
                <w:rFonts w:ascii="宋体" w:hAnsi="宋体"/>
                <w:b/>
                <w:sz w:val="21"/>
                <w:szCs w:val="21"/>
              </w:rPr>
            </w:pP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20" w:firstLineChars="50"/>
              <w:rPr>
                <w:rFonts w:hint="eastAsia" w:ascii="宋体" w:hAnsi="宋体" w:eastAsia="宋体" w:cs="宋体"/>
              </w:rPr>
            </w:pPr>
          </w:p>
          <w:p>
            <w:pPr>
              <w:spacing w:line="240" w:lineRule="exact"/>
              <w:ind w:firstLine="420" w:firstLineChars="200"/>
              <w:rPr>
                <w:rFonts w:ascii="宋体" w:hAnsi="宋体"/>
                <w:b/>
                <w:sz w:val="21"/>
                <w:szCs w:val="21"/>
              </w:rPr>
            </w:pPr>
            <w:r>
              <w:rPr>
                <w:rFonts w:hint="eastAsia" w:ascii="宋体" w:hAnsi="宋体" w:eastAsia="宋体" w:cs="宋体"/>
                <w:sz w:val="21"/>
                <w:szCs w:val="21"/>
              </w:rPr>
              <w:t>对质量目标进行了考核，查到2019年公司及各部门完成情况，各项质量目标均已完成。目标具备可测量性。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3"/>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widowControl w:val="0"/>
              <w:numPr>
                <w:ilvl w:val="0"/>
                <w:numId w:val="0"/>
              </w:numPr>
              <w:spacing w:line="240" w:lineRule="exact"/>
              <w:jc w:val="both"/>
              <w:rPr>
                <w:rFonts w:hint="eastAsia" w:ascii="宋体" w:hAnsi="宋体"/>
                <w:b/>
                <w:sz w:val="21"/>
                <w:szCs w:val="21"/>
              </w:rPr>
            </w:pPr>
          </w:p>
          <w:p>
            <w:pPr>
              <w:ind w:firstLine="420" w:firstLineChars="200"/>
              <w:rPr>
                <w:rFonts w:hint="eastAsia"/>
                <w:b/>
                <w:color w:val="000000" w:themeColor="text1"/>
                <w:sz w:val="21"/>
                <w:szCs w:val="21"/>
              </w:rPr>
            </w:pPr>
            <w:r>
              <w:rPr>
                <w:rFonts w:hint="eastAsia"/>
                <w:sz w:val="21"/>
                <w:szCs w:val="21"/>
              </w:rPr>
              <w:t>能稳定向顾客提供较满意的生产服务。对顾客进行满意度调查，并进行了简要分析。</w:t>
            </w:r>
          </w:p>
          <w:p>
            <w:pPr>
              <w:numPr>
                <w:ilvl w:val="0"/>
                <w:numId w:val="0"/>
              </w:numPr>
              <w:spacing w:line="240" w:lineRule="exact"/>
              <w:ind w:leftChars="-50"/>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ascii="宋体" w:hAnsi="宋体" w:eastAsia="宋体" w:cs="宋体"/>
                <w:sz w:val="21"/>
                <w:szCs w:val="21"/>
              </w:rPr>
            </w:pP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jc w:val="both"/>
              <w:rPr>
                <w:rFonts w:hint="eastAsia" w:ascii="宋体" w:hAnsi="宋体"/>
                <w:b/>
                <w:sz w:val="21"/>
                <w:szCs w:val="21"/>
              </w:rPr>
            </w:pPr>
          </w:p>
          <w:p>
            <w:pPr>
              <w:widowControl/>
              <w:numPr>
                <w:ilvl w:val="0"/>
                <w:numId w:val="0"/>
              </w:numPr>
              <w:spacing w:line="240" w:lineRule="exact"/>
              <w:ind w:firstLine="400" w:firstLineChars="200"/>
              <w:jc w:val="both"/>
              <w:rPr>
                <w:rFonts w:hint="eastAsia" w:ascii="宋体" w:hAnsi="宋体"/>
                <w:b/>
                <w:sz w:val="21"/>
                <w:szCs w:val="21"/>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ind w:firstLine="420" w:firstLineChars="200"/>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ilvl w:val="0"/>
                <w:numId w:val="0"/>
              </w:numPr>
              <w:spacing w:line="240" w:lineRule="exact"/>
              <w:ind w:firstLine="420" w:firstLineChars="200"/>
              <w:jc w:val="both"/>
              <w:rPr>
                <w:rFonts w:hint="eastAsia" w:ascii="宋体" w:hAnsi="宋体"/>
                <w:b w:val="0"/>
                <w:bCs/>
                <w:sz w:val="21"/>
                <w:szCs w:val="21"/>
                <w:lang w:eastAsia="zh-CN"/>
              </w:rPr>
            </w:pPr>
          </w:p>
          <w:p>
            <w:pPr>
              <w:widowControl w:val="0"/>
              <w:numPr>
                <w:ilvl w:val="0"/>
                <w:numId w:val="0"/>
              </w:numPr>
              <w:spacing w:line="240" w:lineRule="exact"/>
              <w:ind w:firstLine="420" w:firstLineChars="200"/>
              <w:jc w:val="both"/>
              <w:rPr>
                <w:rFonts w:hint="eastAsia" w:ascii="宋体" w:hAnsi="宋体" w:eastAsia="宋体"/>
                <w:b/>
                <w:sz w:val="21"/>
                <w:szCs w:val="21"/>
                <w:lang w:eastAsia="zh-CN"/>
              </w:rPr>
            </w:pPr>
            <w:r>
              <w:rPr>
                <w:rFonts w:hint="eastAsia" w:ascii="宋体" w:hAnsi="宋体"/>
                <w:b w:val="0"/>
                <w:bCs/>
                <w:sz w:val="21"/>
                <w:szCs w:val="21"/>
                <w:lang w:eastAsia="zh-CN"/>
              </w:rPr>
              <w:t>无</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ind w:left="-211" w:leftChars="-88" w:firstLine="537" w:firstLineChars="223"/>
        <w:rPr>
          <w:rFonts w:hint="eastAsia" w:ascii="宋体" w:hAnsi="宋体"/>
          <w:b/>
          <w:szCs w:val="21"/>
        </w:rPr>
      </w:pP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20" w:firstLineChars="2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w:t>
            </w:r>
            <w:r>
              <w:rPr>
                <w:rFonts w:hint="eastAsia" w:ascii="宋体" w:hAnsi="宋体" w:cs="宋体"/>
                <w:sz w:val="21"/>
                <w:szCs w:val="21"/>
                <w:lang w:val="en-US" w:eastAsia="zh-CN"/>
              </w:rPr>
              <w:t>1</w:t>
            </w:r>
            <w:r>
              <w:rPr>
                <w:rFonts w:hint="eastAsia" w:ascii="宋体" w:hAnsi="宋体" w:eastAsia="宋体" w:cs="宋体"/>
                <w:sz w:val="21"/>
                <w:szCs w:val="21"/>
              </w:rPr>
              <w:t>项一般不符合在规定的期限内采取纠正措施并经审核组书面验证有效，同意推荐该公司质量管理体系认证注册。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eastAsia="宋体" w:cs="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eastAsia="宋体" w:cs="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eastAsia="宋体" w:cs="宋体"/>
          <w:b/>
          <w:bCs/>
          <w:sz w:val="21"/>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ascii="宋体" w:hAnsi="宋体" w:eastAsia="宋体" w:cs="宋体"/>
          <w:b/>
          <w:sz w:val="21"/>
          <w:szCs w:val="21"/>
        </w:rPr>
        <w:t>■</w:t>
      </w:r>
      <w:r>
        <w:rPr>
          <w:rFonts w:hint="eastAsia"/>
          <w:b/>
          <w:sz w:val="21"/>
          <w:szCs w:val="21"/>
        </w:rPr>
        <w:t>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eastAsia="宋体" w:cs="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B57DB"/>
    <w:multiLevelType w:val="singleLevel"/>
    <w:tmpl w:val="BB6B57DB"/>
    <w:lvl w:ilvl="0" w:tentative="0">
      <w:start w:val="9"/>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626EA68"/>
    <w:multiLevelType w:val="singleLevel"/>
    <w:tmpl w:val="4626EA68"/>
    <w:lvl w:ilvl="0" w:tentative="0">
      <w:start w:val="2"/>
      <w:numFmt w:val="decimal"/>
      <w:suff w:val="nothing"/>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58EE9ACC"/>
    <w:multiLevelType w:val="singleLevel"/>
    <w:tmpl w:val="58EE9ACC"/>
    <w:lvl w:ilvl="0" w:tentative="0">
      <w:start w:val="2"/>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646F5"/>
    <w:rsid w:val="05412BDF"/>
    <w:rsid w:val="06012FAB"/>
    <w:rsid w:val="072F5F56"/>
    <w:rsid w:val="08480FFB"/>
    <w:rsid w:val="088C7050"/>
    <w:rsid w:val="0D0E4308"/>
    <w:rsid w:val="106F6592"/>
    <w:rsid w:val="20614EF6"/>
    <w:rsid w:val="271C3700"/>
    <w:rsid w:val="2C977156"/>
    <w:rsid w:val="30F65291"/>
    <w:rsid w:val="3AAB3375"/>
    <w:rsid w:val="3BDD3A96"/>
    <w:rsid w:val="3F0C07BD"/>
    <w:rsid w:val="41A77D91"/>
    <w:rsid w:val="45262477"/>
    <w:rsid w:val="45380F9C"/>
    <w:rsid w:val="457C0204"/>
    <w:rsid w:val="525B4114"/>
    <w:rsid w:val="551A7BBA"/>
    <w:rsid w:val="57943D7A"/>
    <w:rsid w:val="66B1142C"/>
    <w:rsid w:val="672D5D30"/>
    <w:rsid w:val="68D04C64"/>
    <w:rsid w:val="68D72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semiHidden/>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6</TotalTime>
  <ScaleCrop>false</ScaleCrop>
  <LinksUpToDate>false</LinksUpToDate>
  <CharactersWithSpaces>4387</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2019-11-18T03:16:28Z</cp:lastPrinted>
  <dcterms:modified xsi:type="dcterms:W3CDTF">2019-11-18T03:35:42Z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