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0"/>
              </w:rPr>
              <w:t>江西慧通科技发展有限责任公司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sz w:val="16"/>
                <w:szCs w:val="16"/>
              </w:rPr>
            </w:pPr>
            <w:r>
              <w:rPr>
                <w:rFonts w:hint="eastAsia"/>
                <w:b/>
                <w:sz w:val="20"/>
              </w:rPr>
              <w:t>申请管理体系认证标准</w:t>
            </w: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rFonts w:hint="eastAsia"/>
                <w:sz w:val="22"/>
                <w:szCs w:val="22"/>
              </w:rPr>
            </w:pPr>
            <w:r>
              <w:rPr>
                <w:rFonts w:hint="eastAsia"/>
                <w:sz w:val="22"/>
                <w:szCs w:val="22"/>
              </w:rPr>
              <w:t>O：GB/T45001-2020 / ISO45001：2018</w:t>
            </w:r>
            <w:bookmarkEnd w:id="1"/>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0351-2021-QEO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ind w:firstLine="220" w:firstLineChars="100"/>
              <w:rPr>
                <w:sz w:val="18"/>
                <w:szCs w:val="18"/>
              </w:rPr>
            </w:pP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褚敏杰</w:t>
            </w:r>
          </w:p>
        </w:tc>
        <w:tc>
          <w:tcPr>
            <w:tcW w:w="1184" w:type="dxa"/>
            <w:vAlign w:val="center"/>
          </w:tcPr>
          <w:p>
            <w:pPr>
              <w:snapToGrid w:val="0"/>
              <w:spacing w:line="320" w:lineRule="exact"/>
              <w:jc w:val="center"/>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2021-N1QMS-3068076</w:t>
            </w:r>
          </w:p>
          <w:p>
            <w:pPr>
              <w:snapToGrid w:val="0"/>
              <w:spacing w:line="320" w:lineRule="exact"/>
              <w:ind w:left="1309"/>
              <w:rPr>
                <w:sz w:val="22"/>
                <w:szCs w:val="22"/>
                <w:highlight w:val="none"/>
              </w:rPr>
            </w:pPr>
            <w:r>
              <w:rPr>
                <w:sz w:val="22"/>
                <w:szCs w:val="22"/>
                <w:highlight w:val="none"/>
              </w:rPr>
              <w:t>2021-N1EMS-3068076</w:t>
            </w:r>
          </w:p>
          <w:p>
            <w:pPr>
              <w:snapToGrid w:val="0"/>
              <w:spacing w:line="320" w:lineRule="exact"/>
              <w:ind w:left="1309"/>
              <w:rPr>
                <w:sz w:val="22"/>
                <w:szCs w:val="22"/>
                <w:highlight w:val="none"/>
              </w:rPr>
            </w:pPr>
            <w:r>
              <w:rPr>
                <w:sz w:val="22"/>
                <w:szCs w:val="22"/>
                <w:highlight w:val="non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陈浩</w:t>
            </w:r>
          </w:p>
        </w:tc>
        <w:tc>
          <w:tcPr>
            <w:tcW w:w="1184" w:type="dxa"/>
            <w:vAlign w:val="center"/>
          </w:tcPr>
          <w:p>
            <w:pPr>
              <w:snapToGrid w:val="0"/>
              <w:spacing w:line="320" w:lineRule="exact"/>
              <w:jc w:val="center"/>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ISC-JSZJ-343</w:t>
            </w:r>
          </w:p>
          <w:p>
            <w:pPr>
              <w:snapToGrid w:val="0"/>
              <w:spacing w:line="320" w:lineRule="exact"/>
              <w:ind w:left="1309"/>
              <w:rPr>
                <w:sz w:val="22"/>
                <w:szCs w:val="22"/>
                <w:highlight w:val="none"/>
              </w:rPr>
            </w:pPr>
            <w:r>
              <w:rPr>
                <w:sz w:val="22"/>
                <w:szCs w:val="22"/>
                <w:highlight w:val="none"/>
              </w:rPr>
              <w:t>ISC-JSZJ-343</w:t>
            </w:r>
          </w:p>
          <w:p>
            <w:pPr>
              <w:snapToGrid w:val="0"/>
              <w:spacing w:line="320" w:lineRule="exact"/>
              <w:ind w:left="1309"/>
              <w:rPr>
                <w:sz w:val="22"/>
                <w:szCs w:val="22"/>
                <w:highlight w:val="none"/>
              </w:rPr>
            </w:pPr>
            <w:r>
              <w:rPr>
                <w:sz w:val="22"/>
                <w:szCs w:val="22"/>
                <w:highlight w:val="none"/>
              </w:rPr>
              <w:t>ISC-JSZJ-343</w:t>
            </w:r>
          </w:p>
          <w:p>
            <w:pPr>
              <w:snapToGrid w:val="0"/>
              <w:spacing w:line="320" w:lineRule="exact"/>
              <w:ind w:left="1309"/>
              <w:rPr>
                <w:sz w:val="22"/>
                <w:szCs w:val="22"/>
                <w:highlight w:val="none"/>
              </w:rPr>
            </w:pPr>
            <w:r>
              <w:rPr>
                <w:sz w:val="22"/>
                <w:szCs w:val="22"/>
                <w:highlight w:val="none"/>
              </w:rPr>
              <w:t>江西联唯科技有限公司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王景玲</w:t>
            </w:r>
          </w:p>
        </w:tc>
        <w:tc>
          <w:tcPr>
            <w:tcW w:w="1184" w:type="dxa"/>
            <w:vAlign w:val="center"/>
          </w:tcPr>
          <w:p>
            <w:pPr>
              <w:snapToGrid w:val="0"/>
              <w:spacing w:line="320" w:lineRule="exact"/>
              <w:jc w:val="center"/>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2020-N1QMS-1259164</w:t>
            </w:r>
          </w:p>
          <w:p>
            <w:pPr>
              <w:snapToGrid w:val="0"/>
              <w:spacing w:line="320" w:lineRule="exact"/>
              <w:ind w:left="1309"/>
              <w:rPr>
                <w:sz w:val="22"/>
                <w:szCs w:val="22"/>
                <w:highlight w:val="none"/>
              </w:rPr>
            </w:pPr>
            <w:r>
              <w:rPr>
                <w:sz w:val="22"/>
                <w:szCs w:val="22"/>
                <w:highlight w:val="none"/>
              </w:rPr>
              <w:t>2020-N1EMS-1259164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2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2021.7.5-0.5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5A0196"/>
    <w:rsid w:val="29134601"/>
    <w:rsid w:val="7EF754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756</Characters>
  <Lines>4</Lines>
  <Paragraphs>1</Paragraphs>
  <TotalTime>48</TotalTime>
  <ScaleCrop>false</ScaleCrop>
  <LinksUpToDate>false</LinksUpToDate>
  <CharactersWithSpaces>762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2021-07-11T03:37:26Z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