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0351-2021-QEO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江西慧通科技发展有限责任公司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褚敏杰</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E:33.02.01,33.02.04</w:t>
            </w:r>
          </w:p>
          <w:p>
            <w:pPr>
              <w:spacing w:line="240" w:lineRule="exact"/>
              <w:jc w:val="center"/>
              <w:rPr>
                <w:b/>
                <w:color w:val="000000"/>
                <w:sz w:val="20"/>
                <w:szCs w:val="20"/>
              </w:rPr>
            </w:pPr>
            <w:r>
              <w:rPr>
                <w:b/>
                <w:color w:val="000000"/>
                <w:sz w:val="20"/>
                <w:szCs w:val="20"/>
              </w:rPr>
              <w:t>O:33.02.01,33.02.04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陈浩</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Q:专家</w:t>
            </w:r>
          </w:p>
          <w:p>
            <w:pPr>
              <w:spacing w:line="240" w:lineRule="exact"/>
              <w:jc w:val="center"/>
              <w:rPr>
                <w:b/>
                <w:color w:val="000000"/>
                <w:sz w:val="20"/>
                <w:szCs w:val="20"/>
              </w:rPr>
            </w:pPr>
            <w:r>
              <w:rPr>
                <w:b/>
                <w:color w:val="000000"/>
                <w:sz w:val="20"/>
                <w:szCs w:val="20"/>
              </w:rPr>
              <w:t>E:专家</w:t>
            </w:r>
          </w:p>
          <w:p>
            <w:pPr>
              <w:spacing w:line="240" w:lineRule="exact"/>
              <w:jc w:val="center"/>
              <w:rPr>
                <w:b/>
                <w:color w:val="000000"/>
                <w:sz w:val="20"/>
                <w:szCs w:val="20"/>
              </w:rPr>
            </w:pPr>
            <w:r>
              <w:rPr>
                <w:b/>
                <w:color w:val="000000"/>
                <w:sz w:val="20"/>
                <w:szCs w:val="20"/>
              </w:rPr>
              <w:t>O:专家</w:t>
            </w:r>
          </w:p>
        </w:tc>
        <w:tc>
          <w:tcPr>
            <w:tcW w:w="2179" w:type="dxa"/>
            <w:gridSpan w:val="2"/>
            <w:vAlign w:val="center"/>
          </w:tcPr>
          <w:p>
            <w:pPr>
              <w:spacing w:line="240" w:lineRule="exact"/>
              <w:jc w:val="center"/>
              <w:rPr>
                <w:b/>
                <w:color w:val="000000"/>
                <w:sz w:val="20"/>
                <w:szCs w:val="20"/>
              </w:rPr>
            </w:pPr>
            <w:r>
              <w:rPr>
                <w:b/>
                <w:color w:val="000000"/>
                <w:sz w:val="20"/>
                <w:szCs w:val="20"/>
              </w:rPr>
              <w:t>Q:33.02.01,33.02.04</w:t>
            </w:r>
          </w:p>
          <w:p>
            <w:pPr>
              <w:spacing w:line="240" w:lineRule="exact"/>
              <w:jc w:val="center"/>
              <w:rPr>
                <w:b/>
                <w:color w:val="000000"/>
                <w:sz w:val="20"/>
                <w:szCs w:val="20"/>
              </w:rPr>
            </w:pPr>
            <w:r>
              <w:rPr>
                <w:b/>
                <w:color w:val="000000"/>
                <w:sz w:val="20"/>
                <w:szCs w:val="20"/>
              </w:rPr>
              <w:t>E:33.02.01,33.02.04</w:t>
            </w:r>
          </w:p>
          <w:p>
            <w:pPr>
              <w:spacing w:line="240" w:lineRule="exact"/>
              <w:jc w:val="center"/>
              <w:rPr>
                <w:b/>
                <w:color w:val="000000"/>
                <w:sz w:val="20"/>
                <w:szCs w:val="20"/>
              </w:rPr>
            </w:pPr>
            <w:r>
              <w:rPr>
                <w:b/>
                <w:color w:val="000000"/>
                <w:sz w:val="20"/>
                <w:szCs w:val="20"/>
              </w:rPr>
              <w:t>O:33.02.01,33.02.04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widowControl/>
        <w:jc w:val="left"/>
        <w:rPr>
          <w:rFonts w:hint="eastAsia" w:ascii="宋体" w:hAnsi="宋体"/>
          <w:b/>
          <w:color w:val="000000"/>
          <w:sz w:val="26"/>
          <w:szCs w:val="26"/>
        </w:rPr>
      </w:pPr>
      <w:r>
        <w:rPr>
          <w:rFonts w:hint="eastAsia" w:ascii="宋体" w:hAnsi="宋体"/>
          <w:b/>
          <w:color w:val="000000"/>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z w:val="26"/>
          <w:szCs w:val="26"/>
        </w:rPr>
      </w:pPr>
      <w:r>
        <w:rPr>
          <w:rFonts w:hint="eastAsia" w:ascii="宋体" w:hAnsi="宋体"/>
          <w:b/>
          <w:color w:val="000000"/>
          <w:sz w:val="26"/>
          <w:szCs w:val="26"/>
        </w:rPr>
        <w:t>三、审核准则</w:t>
      </w:r>
    </w:p>
    <w:p>
      <w:pPr>
        <w:spacing w:line="300" w:lineRule="auto"/>
        <w:ind w:left="420" w:leftChars="200"/>
        <w:rPr>
          <w:rFonts w:hint="eastAsia" w:ascii="宋体" w:hAnsi="宋体"/>
          <w:b/>
          <w:color w:val="000000"/>
          <w:sz w:val="20"/>
          <w:szCs w:val="20"/>
          <w:lang w:val="en-US" w:eastAsia="zh-CN"/>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bookmarkStart w:id="8" w:name="S勾选Add1"/>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w:t>
      </w:r>
      <w:bookmarkEnd w:id="8"/>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p>
    <w:p>
      <w:pPr>
        <w:spacing w:line="300" w:lineRule="auto"/>
        <w:ind w:left="420" w:leftChars="200"/>
        <w:rPr>
          <w:rFonts w:hint="eastAsia" w:ascii="宋体" w:hAnsi="宋体"/>
          <w:b/>
          <w:color w:val="000000"/>
          <w:spacing w:val="-10"/>
          <w:sz w:val="20"/>
          <w:szCs w:val="20"/>
        </w:rPr>
      </w:pP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r>
        <w:rPr>
          <w:rFonts w:hint="eastAsia" w:ascii="宋体" w:hAnsi="宋体"/>
          <w:b/>
          <w:color w:val="000000"/>
          <w:spacing w:val="-4"/>
          <w:sz w:val="20"/>
          <w:szCs w:val="20"/>
          <w:lang w:val="en-US" w:eastAsia="zh-CN"/>
        </w:rPr>
        <w:t xml:space="preserve">     </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widowControl/>
        <w:jc w:val="left"/>
        <w:rPr>
          <w:rFonts w:hint="eastAsia" w:ascii="宋体" w:hAnsi="宋体"/>
          <w:b/>
          <w:color w:val="000000"/>
          <w:sz w:val="26"/>
          <w:szCs w:val="26"/>
        </w:rPr>
      </w:pPr>
      <w:r>
        <w:rPr>
          <w:rFonts w:hint="eastAsia" w:ascii="宋体" w:hAnsi="宋体"/>
          <w:b/>
          <w:color w:val="000000"/>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江西慧通科技发展有限责任公司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江西省南昌市红谷滩区庐山南大道369号南昌铜锣湾广场写字楼-1401室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330069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江西省南昌市红谷滩区庐山南大道369号南昌铜锣湾广场写字楼1408室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330069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vAlign w:val="center"/>
          </w:tcPr>
          <w:p>
            <w:pPr>
              <w:spacing w:line="280" w:lineRule="exact"/>
              <w:jc w:val="center"/>
              <w:rPr>
                <w:rFonts w:ascii="宋体"/>
                <w:b/>
                <w:color w:val="000000"/>
                <w:sz w:val="20"/>
                <w:szCs w:val="20"/>
              </w:rPr>
            </w:pPr>
            <w:bookmarkStart w:id="16" w:name="联系人Add1"/>
            <w:r>
              <w:rPr>
                <w:rFonts w:ascii="宋体"/>
                <w:b/>
                <w:color w:val="000000"/>
                <w:sz w:val="20"/>
                <w:szCs w:val="20"/>
              </w:rPr>
              <w:t>曾明</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0791-83506195</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vAlign w:val="center"/>
          </w:tcPr>
          <w:p>
            <w:pPr>
              <w:spacing w:line="280" w:lineRule="exact"/>
              <w:jc w:val="center"/>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vAlign w:val="center"/>
          </w:tcPr>
          <w:p>
            <w:pPr>
              <w:jc w:val="center"/>
              <w:rPr>
                <w:rFonts w:ascii="宋体"/>
                <w:b/>
                <w:color w:val="000000"/>
                <w:sz w:val="20"/>
                <w:szCs w:val="20"/>
              </w:rPr>
            </w:pPr>
            <w:bookmarkStart w:id="19" w:name="法人"/>
            <w:r>
              <w:rPr>
                <w:rFonts w:ascii="宋体"/>
                <w:b/>
                <w:color w:val="000000"/>
                <w:sz w:val="20"/>
                <w:szCs w:val="20"/>
              </w:rPr>
              <w:t>徐杰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vAlign w:val="center"/>
          </w:tcPr>
          <w:p>
            <w:pPr>
              <w:jc w:val="center"/>
              <w:rPr>
                <w:rFonts w:ascii="宋体"/>
                <w:b/>
                <w:color w:val="000000"/>
                <w:sz w:val="20"/>
                <w:szCs w:val="20"/>
              </w:rPr>
            </w:pPr>
            <w:bookmarkStart w:id="20" w:name="管理者代表"/>
            <w:r>
              <w:rPr>
                <w:rFonts w:ascii="宋体"/>
                <w:b/>
                <w:color w:val="000000"/>
                <w:sz w:val="20"/>
                <w:szCs w:val="20"/>
              </w:rPr>
              <w:t>王亚民</w:t>
            </w:r>
            <w:bookmarkEnd w:id="20"/>
          </w:p>
        </w:tc>
        <w:tc>
          <w:tcPr>
            <w:tcW w:w="1242" w:type="dxa"/>
            <w:vAlign w:val="center"/>
          </w:tcPr>
          <w:p>
            <w:pPr>
              <w:jc w:val="center"/>
              <w:rPr>
                <w:rFonts w:ascii="宋体"/>
                <w:b/>
                <w:color w:val="000000"/>
                <w:sz w:val="20"/>
                <w:szCs w:val="20"/>
              </w:rPr>
            </w:pPr>
            <w:r>
              <w:rPr>
                <w:rFonts w:hint="eastAsia" w:ascii="宋体"/>
                <w:b/>
                <w:color w:val="000000"/>
                <w:sz w:val="20"/>
                <w:szCs w:val="20"/>
              </w:rPr>
              <w:t>邮箱</w:t>
            </w:r>
          </w:p>
        </w:tc>
        <w:tc>
          <w:tcPr>
            <w:tcW w:w="1558" w:type="dxa"/>
            <w:vAlign w:val="center"/>
          </w:tcPr>
          <w:p>
            <w:pPr>
              <w:jc w:val="center"/>
              <w:rPr>
                <w:rFonts w:ascii="宋体"/>
                <w:b/>
                <w:color w:val="000000"/>
                <w:sz w:val="20"/>
                <w:szCs w:val="20"/>
              </w:rPr>
            </w:pPr>
            <w:bookmarkStart w:id="21" w:name="联系人邮箱Add1"/>
            <w:r>
              <w:rPr>
                <w:rFonts w:ascii="宋体"/>
                <w:b/>
                <w:color w:val="000000"/>
                <w:sz w:val="20"/>
                <w:szCs w:val="20"/>
              </w:rPr>
              <w:t>taoer1984@163.com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default" w:ascii="Times New Roman" w:hAnsi="Times New Roman" w:cs="Times New Roman"/>
              </w:rPr>
              <w:t>2020年</w:t>
            </w:r>
            <w:r>
              <w:rPr>
                <w:rFonts w:hint="eastAsia" w:ascii="Times New Roman" w:hAnsi="Times New Roman" w:cs="Times New Roman"/>
                <w:lang w:val="en-US" w:eastAsia="zh-CN"/>
              </w:rPr>
              <w:t>12</w:t>
            </w:r>
            <w:r>
              <w:rPr>
                <w:rFonts w:hint="default" w:ascii="Times New Roman" w:hAnsi="Times New Roman" w:cs="Times New Roman"/>
              </w:rPr>
              <w:t>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Q：智能交通系统软件的开发、设计、维护</w:t>
            </w:r>
          </w:p>
          <w:p>
            <w:pPr>
              <w:spacing w:line="400" w:lineRule="exact"/>
              <w:rPr>
                <w:rFonts w:ascii="宋体" w:hAnsi="宋体"/>
                <w:b/>
                <w:color w:val="000000"/>
                <w:sz w:val="20"/>
                <w:szCs w:val="20"/>
              </w:rPr>
            </w:pPr>
            <w:r>
              <w:rPr>
                <w:rFonts w:ascii="宋体" w:hAnsi="宋体"/>
                <w:b/>
                <w:color w:val="000000"/>
                <w:sz w:val="20"/>
                <w:szCs w:val="20"/>
              </w:rPr>
              <w:t>E：智能交通系统软件的开发、设计、维护所涉及场所的相关环境管理活动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O：智能交通系统软件的开发、设计、维护所涉及场所的相关职业健康安全管理活动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Q：33.02.01;33.02.04</w:t>
            </w:r>
          </w:p>
          <w:p>
            <w:pPr>
              <w:spacing w:line="280" w:lineRule="exact"/>
              <w:rPr>
                <w:rFonts w:ascii="宋体"/>
                <w:b/>
                <w:color w:val="000000"/>
                <w:sz w:val="20"/>
                <w:szCs w:val="20"/>
              </w:rPr>
            </w:pPr>
            <w:r>
              <w:rPr>
                <w:rFonts w:ascii="宋体"/>
                <w:b/>
                <w:color w:val="000000"/>
                <w:sz w:val="20"/>
                <w:szCs w:val="20"/>
              </w:rPr>
              <w:t>E：33.02.01;33.02.04</w:t>
            </w:r>
          </w:p>
          <w:p>
            <w:pPr>
              <w:spacing w:line="280" w:lineRule="exact"/>
              <w:rPr>
                <w:rFonts w:ascii="宋体"/>
                <w:b/>
                <w:color w:val="000000"/>
                <w:sz w:val="20"/>
                <w:szCs w:val="20"/>
              </w:rPr>
            </w:pPr>
            <w:r>
              <w:rPr>
                <w:rFonts w:ascii="宋体"/>
                <w:b/>
                <w:color w:val="000000"/>
                <w:sz w:val="20"/>
                <w:szCs w:val="20"/>
              </w:rPr>
              <w:t>O：33.02.01;33.02.04</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部门：综合部、项目拓展部、稽核结算部、发行中心部、网络事业部、工程技术部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服务：智能交通系统软件的开发、设计、维护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公司部门设置：综合部、项目拓展部、稽核结算部、发行中心部、网络事业部、工程技术部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质量管理部门：项目拓展部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职业健康安全主管部门：综合部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客户的场所：江西省南昌市红谷滩区庐山南大道369号南昌铜锣湾广场写字楼-1401室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sym w:font="Wingdings 2" w:char="0052"/>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hint="eastAsia" w:ascii="宋体" w:hAns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auto"/>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产品技术标准号：GB/T 20851 – 2007《电子收费专用短程通信》</w:t>
            </w:r>
            <w:r>
              <w:rPr>
                <w:rFonts w:hint="eastAsia" w:ascii="宋体" w:hAnsi="宋体"/>
                <w:color w:val="000000"/>
                <w:spacing w:val="-10"/>
                <w:sz w:val="20"/>
                <w:szCs w:val="20"/>
                <w:lang w:val="en-US" w:eastAsia="zh-CN"/>
              </w:rPr>
              <w:t xml:space="preserve"> </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color w:val="000000"/>
                <w:sz w:val="20"/>
                <w:szCs w:val="20"/>
              </w:rPr>
              <w:t>客户需求调查分析—初步设计—详细设计—采购硬件设备—软硬件安装调试—交付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关键过程有：设计、安装调试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程序文件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主要设备：桌面发行器、平板发行器、电脑、打印机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color w:val="000000"/>
                <w:sz w:val="20"/>
                <w:szCs w:val="20"/>
              </w:rPr>
            </w:pPr>
            <w:r>
              <w:rPr>
                <w:rFonts w:hint="eastAsia" w:ascii="宋体"/>
                <w:color w:val="000000"/>
                <w:sz w:val="20"/>
                <w:szCs w:val="20"/>
              </w:rPr>
              <w:t>办公环境面积大约2000平方米，工作场所布局合理，座椅和办公桌符合人体工程学要求，员工有自我防护意识，工间能适当走动、休息；各工作人员坐姿正确，避免过度疲劳；电脑显示器调整到保护视力的颜色；配置有适量的绿植，办公环境光照、温度适宜，通风良好，办公场所物品摆放整齐、有序，未见随意乱放私人物品的情况；满足办公需求。</w:t>
            </w:r>
          </w:p>
          <w:p>
            <w:pPr>
              <w:rPr>
                <w:rFonts w:hint="eastAsia" w:ascii="宋体"/>
                <w:color w:val="000000"/>
                <w:sz w:val="20"/>
                <w:szCs w:val="20"/>
              </w:rPr>
            </w:pPr>
            <w:r>
              <w:rPr>
                <w:rFonts w:hint="eastAsia" w:ascii="宋体"/>
                <w:color w:val="000000"/>
                <w:sz w:val="20"/>
                <w:szCs w:val="20"/>
              </w:rPr>
              <w:t>办公区域配备了消防设施，介绍说消防控制系统由物业公司统一管理；</w:t>
            </w:r>
          </w:p>
          <w:p>
            <w:pPr>
              <w:rPr>
                <w:rFonts w:ascii="宋体"/>
                <w:color w:val="000000"/>
                <w:sz w:val="20"/>
                <w:szCs w:val="20"/>
              </w:rPr>
            </w:pPr>
            <w:r>
              <w:rPr>
                <w:rFonts w:hint="eastAsia" w:ascii="宋体"/>
                <w:color w:val="000000"/>
                <w:sz w:val="20"/>
                <w:szCs w:val="20"/>
              </w:rPr>
              <w:t>员工关系和谐，墙面张贴有文化宣传活动的资料，与设计人员交流时，情绪愉快。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重要环境因素有：固体废物排放、潜在火灾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不可接受风险有：触电和潜在火灾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日常检查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rPr>
              <w:sym w:font="Wingdings 2" w:char="0052"/>
            </w:r>
            <w:r>
              <w:rPr>
                <w:rFonts w:hint="eastAsia" w:ascii="宋体"/>
                <w:color w:val="000000"/>
                <w:sz w:val="20"/>
                <w:szCs w:val="20"/>
              </w:rPr>
              <w:t>是□否，识别是否充分</w:t>
            </w:r>
            <w:r>
              <w:rPr>
                <w:rFonts w:hint="eastAsia" w:ascii="宋体"/>
                <w:color w:val="000000"/>
                <w:sz w:val="20"/>
                <w:szCs w:val="20"/>
              </w:rPr>
              <w:sym w:font="Wingdings 2" w:char="0052"/>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rPr>
              <w:sym w:font="Wingdings 2" w:char="0052"/>
            </w:r>
            <w:r>
              <w:rPr>
                <w:rFonts w:hint="eastAsia" w:ascii="宋体"/>
                <w:color w:val="000000"/>
                <w:sz w:val="20"/>
                <w:szCs w:val="20"/>
              </w:rPr>
              <w:t>是□否</w:t>
            </w:r>
            <w:r>
              <w:rPr>
                <w:rFonts w:hint="eastAsia" w:ascii="宋体"/>
                <w:color w:val="000000"/>
                <w:sz w:val="20"/>
                <w:szCs w:val="20"/>
              </w:rPr>
              <w:sym w:font="Wingdings 2" w:char="0052"/>
            </w:r>
            <w:r>
              <w:rPr>
                <w:rFonts w:hint="eastAsia" w:ascii="宋体"/>
                <w:color w:val="000000"/>
                <w:sz w:val="20"/>
                <w:szCs w:val="20"/>
              </w:rPr>
              <w:t>充分□需完善</w:t>
            </w:r>
          </w:p>
        </w:tc>
      </w:tr>
    </w:tbl>
    <w:p>
      <w:pPr>
        <w:spacing w:before="156" w:beforeLines="50" w:after="62" w:afterLines="20" w:line="360" w:lineRule="exact"/>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76</w:t>
            </w:r>
            <w:r>
              <w:rPr>
                <w:rFonts w:hint="eastAsia" w:ascii="宋体"/>
                <w:color w:val="000000"/>
                <w:sz w:val="20"/>
                <w:szCs w:val="20"/>
              </w:rPr>
              <w:t>人，其中管理人员：</w:t>
            </w:r>
            <w:r>
              <w:rPr>
                <w:rFonts w:hint="eastAsia" w:ascii="宋体"/>
                <w:color w:val="000000"/>
                <w:sz w:val="20"/>
                <w:szCs w:val="20"/>
                <w:lang w:val="en-US" w:eastAsia="zh-CN"/>
              </w:rPr>
              <w:t>13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工程技术部、发行中心部、网络事业部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开发、设计、维护过程</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default" w:ascii="宋体"/>
                <w:b/>
                <w:color w:val="000000"/>
                <w:sz w:val="20"/>
                <w:szCs w:val="20"/>
              </w:rPr>
            </w:pPr>
            <w:r>
              <w:rPr>
                <w:rFonts w:hint="eastAsia" w:ascii="宋体" w:hAnsi="宋体"/>
                <w:b/>
                <w:color w:val="000000"/>
                <w:sz w:val="20"/>
                <w:szCs w:val="20"/>
              </w:rPr>
              <w:t>重点审核部门：</w:t>
            </w:r>
            <w:r>
              <w:rPr>
                <w:rFonts w:hint="default" w:ascii="宋体" w:hAnsi="宋体"/>
                <w:b/>
                <w:color w:val="000000"/>
                <w:sz w:val="20"/>
                <w:szCs w:val="20"/>
              </w:rPr>
              <w:t>综合部</w:t>
            </w:r>
          </w:p>
          <w:p>
            <w:pPr>
              <w:spacing w:line="260" w:lineRule="exact"/>
              <w:rPr>
                <w:rFonts w:hint="default" w:ascii="宋体"/>
                <w:b/>
                <w:color w:val="000000"/>
                <w:sz w:val="20"/>
                <w:szCs w:val="20"/>
              </w:rPr>
            </w:pPr>
            <w:r>
              <w:rPr>
                <w:rFonts w:hint="eastAsia" w:ascii="宋体" w:hAnsi="宋体"/>
                <w:b/>
                <w:color w:val="000000"/>
                <w:sz w:val="20"/>
                <w:szCs w:val="20"/>
              </w:rPr>
              <w:t>重点审核场所：</w:t>
            </w:r>
            <w:r>
              <w:rPr>
                <w:rFonts w:hint="default" w:ascii="宋体" w:hAnsi="宋体"/>
                <w:b/>
                <w:color w:val="000000"/>
                <w:sz w:val="20"/>
                <w:szCs w:val="20"/>
              </w:rPr>
              <w:t>办公场所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办公场所</w:t>
            </w:r>
          </w:p>
          <w:p>
            <w:pPr>
              <w:spacing w:line="260" w:lineRule="exact"/>
              <w:rPr>
                <w:rFonts w:ascii="宋体"/>
                <w:b/>
                <w:color w:val="000000"/>
                <w:sz w:val="20"/>
                <w:szCs w:val="20"/>
              </w:rPr>
            </w:pPr>
          </w:p>
        </w:tc>
      </w:tr>
    </w:tbl>
    <w:p>
      <w:pPr>
        <w:spacing w:before="156" w:beforeLines="50" w:line="360" w:lineRule="exact"/>
        <w:ind w:left="522" w:hanging="522" w:hangingChars="200"/>
        <w:rPr>
          <w:rFonts w:hint="eastAsia" w:ascii="宋体" w:hAns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w:t>
            </w:r>
          </w:p>
          <w:p>
            <w:pPr>
              <w:spacing w:line="260" w:lineRule="exact"/>
              <w:rPr>
                <w:rFonts w:ascii="宋体"/>
                <w:b/>
                <w:color w:val="000000"/>
                <w:sz w:val="20"/>
                <w:szCs w:val="20"/>
              </w:rPr>
            </w:pPr>
            <w:r>
              <w:rPr>
                <w:rFonts w:ascii="宋体" w:hAnsi="宋体"/>
                <w:b/>
                <w:color w:val="000000"/>
                <w:sz w:val="20"/>
                <w:szCs w:val="20"/>
              </w:rPr>
              <w:t>保留内审计划，</w:t>
            </w:r>
            <w:r>
              <w:rPr>
                <w:rFonts w:hint="eastAsia" w:ascii="宋体" w:hAnsi="宋体"/>
                <w:b/>
                <w:color w:val="000000"/>
                <w:sz w:val="20"/>
                <w:szCs w:val="20"/>
              </w:rPr>
              <w:t>2021年3月29-30日</w:t>
            </w:r>
            <w:r>
              <w:rPr>
                <w:rFonts w:hint="default" w:ascii="宋体" w:hAnsi="宋体"/>
                <w:b/>
                <w:color w:val="000000"/>
                <w:sz w:val="20"/>
                <w:szCs w:val="20"/>
              </w:rPr>
              <w:t>内审；</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覆盖了管理体系范围内的活动及标准的要求</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hint="default" w:ascii="宋体"/>
                <w:b/>
                <w:color w:val="000000"/>
                <w:sz w:val="20"/>
                <w:szCs w:val="20"/>
              </w:rPr>
            </w:pPr>
            <w:r>
              <w:rPr>
                <w:rFonts w:hint="default" w:ascii="宋体" w:hAnsi="宋体"/>
                <w:b/>
                <w:color w:val="000000"/>
                <w:sz w:val="20"/>
                <w:szCs w:val="20"/>
              </w:rPr>
              <w:t xml:space="preserve">三体系运行基本良好，运行达到一定的效果，基本符合标准的要求，但仍存在不足，各部门应举一反三，对类似问题予以整改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保留管理评审计划</w:t>
            </w:r>
            <w:r>
              <w:rPr>
                <w:rFonts w:hint="default" w:ascii="宋体" w:hAnsi="宋体"/>
                <w:b/>
                <w:color w:val="000000"/>
                <w:sz w:val="20"/>
                <w:szCs w:val="20"/>
              </w:rPr>
              <w:t>，2021年4月13日开展管理评审</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管理评审输入充分</w:t>
            </w:r>
            <w:r>
              <w:rPr>
                <w:rFonts w:ascii="宋体" w:hAnsi="宋体"/>
                <w:b/>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w:t>
            </w:r>
          </w:p>
          <w:p>
            <w:pPr>
              <w:spacing w:line="260" w:lineRule="exact"/>
              <w:rPr>
                <w:rFonts w:ascii="宋体"/>
                <w:b/>
                <w:color w:val="000000"/>
                <w:sz w:val="20"/>
                <w:szCs w:val="20"/>
              </w:rPr>
            </w:pPr>
            <w:r>
              <w:rPr>
                <w:rFonts w:hint="eastAsia" w:ascii="宋体" w:hAnsi="宋体"/>
                <w:b/>
                <w:color w:val="000000"/>
                <w:sz w:val="20"/>
                <w:szCs w:val="20"/>
              </w:rPr>
              <w:t>体系建立和运行是充分的、适宜的、有效的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hAnsi="宋体"/>
                <w:b/>
                <w:color w:val="000000"/>
                <w:sz w:val="20"/>
                <w:szCs w:val="20"/>
              </w:rPr>
              <w:t>内审和管理评审基本满足要求，已具备二阶段审核条件。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p>
    <w:p>
      <w:pPr>
        <w:widowControl/>
        <w:jc w:val="left"/>
        <w:rPr>
          <w:rFonts w:hint="eastAsia" w:ascii="宋体" w:hAnsi="宋体"/>
          <w:b/>
          <w:color w:val="000000"/>
          <w:sz w:val="26"/>
          <w:szCs w:val="26"/>
        </w:rPr>
      </w:pPr>
      <w:r>
        <w:rPr>
          <w:rFonts w:hint="eastAsia" w:ascii="宋体" w:hAnsi="宋体"/>
          <w:b/>
          <w:color w:val="000000"/>
          <w:sz w:val="26"/>
          <w:szCs w:val="26"/>
        </w:rPr>
        <w:t>十四、一阶段审核结论</w:t>
      </w:r>
    </w:p>
    <w:tbl>
      <w:tblPr>
        <w:tblStyle w:val="6"/>
        <w:tblW w:w="9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559"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Q：智能交通系统软件的开发、设计、维护</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E：智能交通系统软件的开发、设计、维护所涉及场所的相关环境管理活动</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rPr>
        <w:t>O：智能交通系统软件的开发、设计、维护所涉及场所的相关职业健康安全管理活动</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w:t>
      </w:r>
    </w:p>
    <w:p>
      <w:pPr>
        <w:spacing w:before="156" w:beforeLines="50" w:after="62" w:afterLines="20" w:line="360" w:lineRule="exact"/>
        <w:ind w:firstLine="220" w:firstLineChars="100"/>
        <w:rPr>
          <w:rFonts w:ascii="宋体"/>
          <w:b/>
          <w:bCs/>
          <w:color w:val="000000"/>
          <w:sz w:val="26"/>
          <w:szCs w:val="26"/>
        </w:rPr>
      </w:pPr>
      <w:r>
        <w:rPr>
          <w:rFonts w:hint="eastAsia" w:eastAsia="宋体"/>
          <w:sz w:val="22"/>
          <w:szCs w:val="22"/>
          <w:lang w:eastAsia="zh-CN"/>
        </w:rPr>
        <w:drawing>
          <wp:anchor distT="0" distB="0" distL="114300" distR="114300" simplePos="0" relativeHeight="251667456" behindDoc="0" locked="0" layoutInCell="1" allowOverlap="1">
            <wp:simplePos x="0" y="0"/>
            <wp:positionH relativeFrom="column">
              <wp:posOffset>1687830</wp:posOffset>
            </wp:positionH>
            <wp:positionV relativeFrom="paragraph">
              <wp:posOffset>322580</wp:posOffset>
            </wp:positionV>
            <wp:extent cx="847725" cy="511175"/>
            <wp:effectExtent l="0" t="0" r="9525" b="3175"/>
            <wp:wrapNone/>
            <wp:docPr id="4"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签名-褚敏杰"/>
                    <pic:cNvPicPr>
                      <a:picLocks noChangeAspect="1"/>
                    </pic:cNvPicPr>
                  </pic:nvPicPr>
                  <pic:blipFill>
                    <a:blip r:embed="rId6">
                      <a:clrChange>
                        <a:clrFrom>
                          <a:srgbClr val="FFFFFF"/>
                        </a:clrFrom>
                        <a:clrTo>
                          <a:srgbClr val="FFFFFF">
                            <a:alpha val="0"/>
                          </a:srgbClr>
                        </a:clrTo>
                      </a:clrChange>
                      <a:lum bright="-71997"/>
                    </a:blip>
                    <a:stretch>
                      <a:fillRect/>
                    </a:stretch>
                  </pic:blipFill>
                  <pic:spPr>
                    <a:xfrm>
                      <a:off x="0" y="0"/>
                      <a:ext cx="847725" cy="51117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0" w:firstLineChars="400"/>
        <w:rPr>
          <w:rFonts w:hint="eastAsia" w:ascii="宋体" w:hAnsi="宋体"/>
          <w:b/>
          <w:color w:val="000000"/>
        </w:rPr>
      </w:pPr>
      <w:r>
        <w:drawing>
          <wp:anchor distT="0" distB="0" distL="114300" distR="114300" simplePos="0" relativeHeight="251665408" behindDoc="0" locked="0" layoutInCell="1" allowOverlap="1">
            <wp:simplePos x="0" y="0"/>
            <wp:positionH relativeFrom="column">
              <wp:posOffset>1875155</wp:posOffset>
            </wp:positionH>
            <wp:positionV relativeFrom="paragraph">
              <wp:posOffset>198755</wp:posOffset>
            </wp:positionV>
            <wp:extent cx="565785" cy="356870"/>
            <wp:effectExtent l="0" t="0" r="5715" b="5080"/>
            <wp:wrapNone/>
            <wp:docPr id="1" name="图片 2" descr="陈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陈浩"/>
                    <pic:cNvPicPr>
                      <a:picLocks noChangeAspect="1"/>
                    </pic:cNvPicPr>
                  </pic:nvPicPr>
                  <pic:blipFill>
                    <a:blip r:embed="rId7">
                      <a:clrChange>
                        <a:clrFrom>
                          <a:srgbClr val="FFFFFF"/>
                        </a:clrFrom>
                        <a:clrTo>
                          <a:srgbClr val="FFFFFF">
                            <a:alpha val="0"/>
                          </a:srgbClr>
                        </a:clrTo>
                      </a:clrChange>
                      <a:lum bright="-35999" contrast="100000"/>
                    </a:blip>
                    <a:stretch>
                      <a:fillRect/>
                    </a:stretch>
                  </pic:blipFill>
                  <pic:spPr>
                    <a:xfrm>
                      <a:off x="0" y="0"/>
                      <a:ext cx="565785" cy="356870"/>
                    </a:xfrm>
                    <a:prstGeom prst="rect">
                      <a:avLst/>
                    </a:prstGeom>
                    <a:noFill/>
                    <a:ln>
                      <a:noFill/>
                    </a:ln>
                  </pic:spPr>
                </pic:pic>
              </a:graphicData>
            </a:graphic>
          </wp:anchor>
        </w:drawing>
      </w:r>
    </w:p>
    <w:p>
      <w:pPr>
        <w:spacing w:line="400" w:lineRule="exact"/>
        <w:ind w:firstLine="843" w:firstLineChars="400"/>
        <w:rPr>
          <w:rFonts w:hint="eastAsia" w:ascii="宋体" w:eastAsia="宋体"/>
          <w:b/>
          <w:color w:val="000000"/>
          <w:lang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6698" w:firstLineChars="3177"/>
        <w:rPr>
          <w:rFonts w:hint="eastAsia" w:ascii="宋体" w:hAnsi="宋体"/>
          <w:b/>
          <w:color w:val="000000"/>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2021.7.9</w:t>
      </w:r>
    </w:p>
    <w:p>
      <w:pPr>
        <w:ind w:firstLine="6698" w:firstLineChars="3177"/>
        <w:rPr>
          <w:rFonts w:hint="eastAsia" w:ascii="宋体" w:hAnsi="宋体"/>
          <w:b/>
          <w:color w:val="000000"/>
          <w:lang w:val="en-US" w:eastAsia="zh-CN"/>
        </w:rPr>
      </w:pPr>
    </w:p>
    <w:p>
      <w:pPr>
        <w:ind w:firstLine="6698" w:firstLineChars="3177"/>
        <w:rPr>
          <w:rFonts w:hint="default" w:ascii="宋体" w:hAnsi="宋体"/>
          <w:b/>
          <w:color w:val="000000"/>
          <w:lang w:val="en-US" w:eastAsia="zh-CN"/>
        </w:rPr>
      </w:pP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 w:val="32"/>
          <w:szCs w:val="32"/>
        </w:rPr>
      </w:pPr>
      <w:r>
        <w:rPr>
          <w:rFonts w:eastAsia="隶书"/>
          <w:color w:val="000000"/>
          <w:szCs w:val="21"/>
        </w:rPr>
        <w:br w:type="page"/>
      </w: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受审核方：江西慧通科技发展有限责任公司</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w:t>
            </w: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r>
              <w:drawing>
                <wp:anchor distT="0" distB="0" distL="114300" distR="114300" simplePos="0" relativeHeight="251675648" behindDoc="0" locked="0" layoutInCell="1" allowOverlap="1">
                  <wp:simplePos x="0" y="0"/>
                  <wp:positionH relativeFrom="column">
                    <wp:posOffset>1579880</wp:posOffset>
                  </wp:positionH>
                  <wp:positionV relativeFrom="paragraph">
                    <wp:posOffset>46355</wp:posOffset>
                  </wp:positionV>
                  <wp:extent cx="565785" cy="356870"/>
                  <wp:effectExtent l="0" t="0" r="5715" b="5080"/>
                  <wp:wrapNone/>
                  <wp:docPr id="6" name="图片 2" descr="陈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陈浩"/>
                          <pic:cNvPicPr>
                            <a:picLocks noChangeAspect="1"/>
                          </pic:cNvPicPr>
                        </pic:nvPicPr>
                        <pic:blipFill>
                          <a:blip r:embed="rId7">
                            <a:clrChange>
                              <a:clrFrom>
                                <a:srgbClr val="FFFFFF"/>
                              </a:clrFrom>
                              <a:clrTo>
                                <a:srgbClr val="FFFFFF">
                                  <a:alpha val="0"/>
                                </a:srgbClr>
                              </a:clrTo>
                            </a:clrChange>
                            <a:lum bright="-35999" contrast="100000"/>
                          </a:blip>
                          <a:stretch>
                            <a:fillRect/>
                          </a:stretch>
                        </pic:blipFill>
                        <pic:spPr>
                          <a:xfrm>
                            <a:off x="0" y="0"/>
                            <a:ext cx="565785" cy="35687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77696" behindDoc="0" locked="0" layoutInCell="1" allowOverlap="1">
                  <wp:simplePos x="0" y="0"/>
                  <wp:positionH relativeFrom="column">
                    <wp:posOffset>506730</wp:posOffset>
                  </wp:positionH>
                  <wp:positionV relativeFrom="paragraph">
                    <wp:posOffset>25400</wp:posOffset>
                  </wp:positionV>
                  <wp:extent cx="847725" cy="511175"/>
                  <wp:effectExtent l="0" t="0" r="9525" b="3175"/>
                  <wp:wrapNone/>
                  <wp:docPr id="5"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签名-褚敏杰"/>
                          <pic:cNvPicPr>
                            <a:picLocks noChangeAspect="1"/>
                          </pic:cNvPicPr>
                        </pic:nvPicPr>
                        <pic:blipFill>
                          <a:blip r:embed="rId6">
                            <a:clrChange>
                              <a:clrFrom>
                                <a:srgbClr val="FFFFFF"/>
                              </a:clrFrom>
                              <a:clrTo>
                                <a:srgbClr val="FFFFFF">
                                  <a:alpha val="0"/>
                                </a:srgbClr>
                              </a:clrTo>
                            </a:clrChange>
                            <a:lum bright="-71997"/>
                          </a:blip>
                          <a:stretch>
                            <a:fillRect/>
                          </a:stretch>
                        </pic:blipFill>
                        <pic:spPr>
                          <a:xfrm>
                            <a:off x="0" y="0"/>
                            <a:ext cx="847725" cy="511175"/>
                          </a:xfrm>
                          <a:prstGeom prst="rect">
                            <a:avLst/>
                          </a:prstGeom>
                          <a:noFill/>
                          <a:ln>
                            <a:noFill/>
                          </a:ln>
                        </pic:spPr>
                      </pic:pic>
                    </a:graphicData>
                  </a:graphic>
                </wp:anchor>
              </w:drawing>
            </w:r>
            <w:r>
              <w:rPr>
                <w:rFonts w:hint="eastAsia"/>
                <w:b/>
                <w:color w:val="000000"/>
                <w:sz w:val="22"/>
                <w:szCs w:val="22"/>
              </w:rPr>
              <w:t>审核员：</w:t>
            </w:r>
          </w:p>
          <w:p>
            <w:pPr>
              <w:spacing w:line="280" w:lineRule="exact"/>
              <w:rPr>
                <w:rFonts w:hint="eastAsia"/>
                <w:b/>
                <w:color w:val="000000"/>
                <w:sz w:val="22"/>
                <w:szCs w:val="22"/>
              </w:rPr>
            </w:pPr>
          </w:p>
          <w:p>
            <w:pPr>
              <w:spacing w:line="280" w:lineRule="exact"/>
              <w:ind w:firstLine="6847" w:firstLineChars="31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360" w:lineRule="auto"/>
              <w:rPr>
                <w:rFonts w:hint="eastAsia"/>
                <w:b/>
                <w:color w:val="000000"/>
                <w:sz w:val="22"/>
                <w:szCs w:val="22"/>
              </w:rPr>
            </w:pPr>
            <w:r>
              <w:rPr>
                <w:rFonts w:hint="eastAsia"/>
                <w:b/>
                <w:color w:val="000000"/>
                <w:sz w:val="22"/>
                <w:szCs w:val="22"/>
              </w:rPr>
              <w:t xml:space="preserve">受审核方确认：         </w:t>
            </w:r>
          </w:p>
          <w:p>
            <w:pPr>
              <w:spacing w:line="360" w:lineRule="auto"/>
              <w:ind w:firstLine="6847" w:firstLineChars="3100"/>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10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zCs w:val="21"/>
                <w:lang w:val="en-US" w:eastAsia="zh-CN"/>
              </w:rPr>
              <w:t xml:space="preserve">  </w:t>
            </w:r>
            <w:r>
              <w:rPr>
                <w:rFonts w:hint="eastAsia"/>
                <w:b/>
                <w:color w:val="000000"/>
                <w:spacing w:val="-10"/>
                <w:szCs w:val="21"/>
              </w:rPr>
              <w:t>□未</w:t>
            </w:r>
            <w:r>
              <w:rPr>
                <w:rFonts w:hint="eastAsia"/>
                <w:b/>
                <w:color w:val="000000"/>
                <w:szCs w:val="21"/>
              </w:rPr>
              <w:t>按期完成整改</w:t>
            </w:r>
            <w:r>
              <w:rPr>
                <w:rFonts w:hint="eastAsia"/>
                <w:b/>
                <w:color w:val="000000"/>
                <w:szCs w:val="21"/>
                <w:lang w:val="en-US" w:eastAsia="zh-CN"/>
              </w:rPr>
              <w:t xml:space="preserve">  </w:t>
            </w:r>
            <w:r>
              <w:rPr>
                <w:rFonts w:hint="eastAsia"/>
                <w:b/>
                <w:color w:val="000000"/>
                <w:spacing w:val="-10"/>
                <w:szCs w:val="21"/>
              </w:rPr>
              <w:t>□整改后不符合要求，需重新整改</w:t>
            </w:r>
            <w:r>
              <w:rPr>
                <w:b/>
                <w:color w:val="000000"/>
                <w:sz w:val="18"/>
                <w:szCs w:val="18"/>
              </w:rPr>
              <w:t>.</w:t>
            </w:r>
          </w:p>
          <w:p>
            <w:pPr>
              <w:tabs>
                <w:tab w:val="left" w:pos="8740"/>
              </w:tabs>
              <w:spacing w:line="360" w:lineRule="auto"/>
              <w:rPr>
                <w:b/>
                <w:color w:val="000000"/>
                <w:sz w:val="22"/>
                <w:szCs w:val="22"/>
              </w:rPr>
            </w:pPr>
            <w:r>
              <w:drawing>
                <wp:anchor distT="0" distB="0" distL="114300" distR="114300" simplePos="0" relativeHeight="251685888" behindDoc="0" locked="0" layoutInCell="1" allowOverlap="1">
                  <wp:simplePos x="0" y="0"/>
                  <wp:positionH relativeFrom="column">
                    <wp:posOffset>1741805</wp:posOffset>
                  </wp:positionH>
                  <wp:positionV relativeFrom="paragraph">
                    <wp:posOffset>239395</wp:posOffset>
                  </wp:positionV>
                  <wp:extent cx="565785" cy="356870"/>
                  <wp:effectExtent l="0" t="0" r="5715" b="5080"/>
                  <wp:wrapNone/>
                  <wp:docPr id="8" name="图片 2" descr="陈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陈浩"/>
                          <pic:cNvPicPr>
                            <a:picLocks noChangeAspect="1"/>
                          </pic:cNvPicPr>
                        </pic:nvPicPr>
                        <pic:blipFill>
                          <a:blip r:embed="rId7">
                            <a:clrChange>
                              <a:clrFrom>
                                <a:srgbClr val="FFFFFF"/>
                              </a:clrFrom>
                              <a:clrTo>
                                <a:srgbClr val="FFFFFF">
                                  <a:alpha val="0"/>
                                </a:srgbClr>
                              </a:clrTo>
                            </a:clrChange>
                            <a:lum bright="-35999" contrast="100000"/>
                          </a:blip>
                          <a:stretch>
                            <a:fillRect/>
                          </a:stretch>
                        </pic:blipFill>
                        <pic:spPr>
                          <a:xfrm>
                            <a:off x="0" y="0"/>
                            <a:ext cx="565785" cy="356870"/>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87936" behindDoc="0" locked="0" layoutInCell="1" allowOverlap="1">
                  <wp:simplePos x="0" y="0"/>
                  <wp:positionH relativeFrom="column">
                    <wp:posOffset>544830</wp:posOffset>
                  </wp:positionH>
                  <wp:positionV relativeFrom="paragraph">
                    <wp:posOffset>237490</wp:posOffset>
                  </wp:positionV>
                  <wp:extent cx="847725" cy="511175"/>
                  <wp:effectExtent l="0" t="0" r="9525" b="3175"/>
                  <wp:wrapNone/>
                  <wp:docPr id="7"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签名-褚敏杰"/>
                          <pic:cNvPicPr>
                            <a:picLocks noChangeAspect="1"/>
                          </pic:cNvPicPr>
                        </pic:nvPicPr>
                        <pic:blipFill>
                          <a:blip r:embed="rId6">
                            <a:clrChange>
                              <a:clrFrom>
                                <a:srgbClr val="FFFFFF"/>
                              </a:clrFrom>
                              <a:clrTo>
                                <a:srgbClr val="FFFFFF">
                                  <a:alpha val="0"/>
                                </a:srgbClr>
                              </a:clrTo>
                            </a:clrChange>
                            <a:lum bright="-71997"/>
                          </a:blip>
                          <a:stretch>
                            <a:fillRect/>
                          </a:stretch>
                        </pic:blipFill>
                        <pic:spPr>
                          <a:xfrm>
                            <a:off x="0" y="0"/>
                            <a:ext cx="847725" cy="511175"/>
                          </a:xfrm>
                          <a:prstGeom prst="rect">
                            <a:avLst/>
                          </a:prstGeom>
                          <a:noFill/>
                          <a:ln>
                            <a:noFill/>
                          </a:ln>
                        </pic:spPr>
                      </pic:pic>
                    </a:graphicData>
                  </a:graphic>
                </wp:anchor>
              </w:drawing>
            </w:r>
            <w:r>
              <w:rPr>
                <w:rFonts w:hint="eastAsia"/>
                <w:b/>
                <w:color w:val="000000"/>
                <w:spacing w:val="-10"/>
                <w:szCs w:val="21"/>
              </w:rPr>
              <w:t>推荐意见：</w:t>
            </w:r>
            <w:r>
              <w:rPr>
                <w:rFonts w:hint="eastAsia"/>
                <w:b/>
                <w:color w:val="000000"/>
                <w:spacing w:val="-10"/>
                <w:szCs w:val="21"/>
              </w:rPr>
              <w:sym w:font="Wingdings 2" w:char="0052"/>
            </w:r>
            <w:r>
              <w:rPr>
                <w:rFonts w:hint="eastAsia"/>
                <w:b/>
                <w:color w:val="000000"/>
                <w:spacing w:val="-10"/>
                <w:szCs w:val="21"/>
              </w:rPr>
              <w:t>可进行二阶段审核</w:t>
            </w:r>
            <w:r>
              <w:rPr>
                <w:rFonts w:hint="eastAsia"/>
                <w:b/>
                <w:color w:val="000000"/>
                <w:spacing w:val="-10"/>
                <w:szCs w:val="21"/>
                <w:lang w:val="en-US" w:eastAsia="zh-CN"/>
              </w:rPr>
              <w:t xml:space="preserve"> </w:t>
            </w:r>
            <w:bookmarkStart w:id="24" w:name="_GoBack"/>
            <w:bookmarkEnd w:id="24"/>
            <w:r>
              <w:rPr>
                <w:rFonts w:hint="eastAsia"/>
                <w:b/>
                <w:color w:val="000000"/>
                <w:spacing w:val="-10"/>
                <w:szCs w:val="21"/>
                <w:lang w:val="en-US" w:eastAsia="zh-CN"/>
              </w:rPr>
              <w:t xml:space="preserve"> </w:t>
            </w:r>
            <w:r>
              <w:rPr>
                <w:rFonts w:hint="eastAsia"/>
                <w:b/>
                <w:color w:val="000000"/>
                <w:spacing w:val="-10"/>
                <w:szCs w:val="21"/>
              </w:rPr>
              <w:t>□需再次安排一阶段审核</w:t>
            </w:r>
            <w:r>
              <w:rPr>
                <w:rFonts w:hint="eastAsia"/>
                <w:b/>
                <w:color w:val="000000"/>
                <w:spacing w:val="-10"/>
                <w:szCs w:val="21"/>
                <w:lang w:val="en-US" w:eastAsia="zh-CN"/>
              </w:rPr>
              <w:t xml:space="preserve">  </w:t>
            </w:r>
            <w:r>
              <w:rPr>
                <w:rFonts w:hint="eastAsia"/>
                <w:b/>
                <w:color w:val="000000"/>
                <w:spacing w:val="-10"/>
                <w:szCs w:val="21"/>
              </w:rPr>
              <w:t>□不进入二阶段审核</w:t>
            </w:r>
          </w:p>
          <w:p>
            <w:pPr>
              <w:spacing w:line="360" w:lineRule="auto"/>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auto"/>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126841"/>
    <w:rsid w:val="7C0A2E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字符"/>
    <w:link w:val="2"/>
    <w:semiHidden/>
    <w:qFormat/>
    <w:locked/>
    <w:uiPriority w:val="99"/>
    <w:rPr>
      <w:rFonts w:ascii="Times New Roman" w:hAnsi="Times New Roman" w:eastAsia="宋体" w:cs="Times New Roman"/>
      <w:sz w:val="18"/>
      <w:szCs w:val="18"/>
    </w:rPr>
  </w:style>
  <w:style w:type="character" w:customStyle="1" w:styleId="10">
    <w:name w:val="页脚 字符"/>
    <w:link w:val="3"/>
    <w:qFormat/>
    <w:locked/>
    <w:uiPriority w:val="99"/>
    <w:rPr>
      <w:rFonts w:ascii="Times New Roman" w:hAnsi="Times New Roman" w:eastAsia="宋体" w:cs="Times New Roman"/>
      <w:sz w:val="18"/>
      <w:szCs w:val="18"/>
    </w:rPr>
  </w:style>
  <w:style w:type="character" w:customStyle="1" w:styleId="11">
    <w:name w:val="页眉 字符"/>
    <w:link w:val="4"/>
    <w:locked/>
    <w:uiPriority w:val="99"/>
    <w:rPr>
      <w:rFonts w:ascii="Calibri" w:hAnsi="Calibri" w:eastAsia="宋体" w:cs="Times New Roman"/>
      <w:sz w:val="18"/>
      <w:szCs w:val="18"/>
    </w:rPr>
  </w:style>
  <w:style w:type="character" w:customStyle="1" w:styleId="12">
    <w:name w:val="副标题 字符"/>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7</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lenovo1018</cp:lastModifiedBy>
  <dcterms:modified xsi:type="dcterms:W3CDTF">2021-07-11T03:10:58Z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