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7398" w:firstLineChars="3509"/>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0576-2021-Q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江西好望投资咨询有限公司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Jiangxi Haowang Investment Consulting Co.,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江西省南昌市青山湖区湖滨东路1269号青山湖香溢花城二区16栋二单元401室(第4层)</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330000</w:t>
      </w:r>
      <w:bookmarkEnd w:id="4"/>
    </w:p>
    <w:p>
      <w:pPr>
        <w:pStyle w:val="2"/>
        <w:spacing w:line="400" w:lineRule="exact"/>
        <w:ind w:firstLine="632" w:firstLineChars="286"/>
        <w:rPr>
          <w:rFonts w:hint="eastAsia" w:ascii="Times New Roman" w:hAnsi="Times New Roman" w:cs="Times New Roman"/>
          <w:b/>
          <w:color w:val="000000" w:themeColor="text1"/>
          <w:sz w:val="22"/>
          <w:szCs w:val="22"/>
        </w:rPr>
      </w:pPr>
      <w:r>
        <w:rPr>
          <w:rFonts w:hint="eastAsia"/>
          <w:b/>
          <w:color w:val="000000" w:themeColor="text1"/>
          <w:sz w:val="22"/>
          <w:szCs w:val="22"/>
        </w:rPr>
        <w:t>(英文)：</w:t>
      </w:r>
      <w:r>
        <w:rPr>
          <w:rFonts w:hint="eastAsia" w:ascii="Times New Roman" w:hAnsi="Times New Roman" w:cs="Times New Roman"/>
          <w:b/>
          <w:color w:val="000000" w:themeColor="text1"/>
          <w:sz w:val="22"/>
          <w:szCs w:val="22"/>
        </w:rPr>
        <w:t>Room 401, unit 2, building 16, Xiangyi Guangzhou second district, Qingshan Lake, 1269 Hubin East road, Qingshanhu District, Jiangxi Province (floor 4) postcode: 330000</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ascii="Times New Roman" w:hAnsi="Times New Roman" w:cs="Times New Roman"/>
          <w:b/>
          <w:color w:val="000000" w:themeColor="text1"/>
          <w:sz w:val="22"/>
          <w:szCs w:val="22"/>
          <w:lang w:val="en-US" w:eastAsia="zh-CN"/>
        </w:rPr>
        <w:t>江西省南昌经济技术开发区昌北庐山南大道</w:t>
      </w:r>
      <w:r>
        <w:rPr>
          <w:rFonts w:hint="eastAsia" w:cs="Times New Roman"/>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lang w:val="en-US" w:eastAsia="zh-CN"/>
        </w:rPr>
        <w:t>330013</w:t>
      </w:r>
    </w:p>
    <w:p>
      <w:pPr>
        <w:pStyle w:val="2"/>
        <w:spacing w:line="400" w:lineRule="exact"/>
        <w:ind w:firstLine="632" w:firstLineChars="286"/>
        <w:rPr>
          <w:rFonts w:hint="eastAsia" w:ascii="Times New Roman" w:hAnsi="Times New Roman" w:cs="Times New Roman"/>
          <w:b/>
          <w:color w:val="000000" w:themeColor="text1"/>
          <w:sz w:val="22"/>
          <w:szCs w:val="22"/>
          <w:lang w:val="en-US" w:eastAsia="zh-CN"/>
        </w:rPr>
      </w:pPr>
      <w:r>
        <w:rPr>
          <w:rFonts w:hint="eastAsia"/>
          <w:b/>
          <w:color w:val="000000" w:themeColor="text1"/>
          <w:sz w:val="22"/>
          <w:szCs w:val="22"/>
        </w:rPr>
        <w:t>(英文)</w:t>
      </w:r>
      <w:r>
        <w:rPr>
          <w:rFonts w:hint="eastAsia" w:ascii="Times New Roman" w:hAnsi="Times New Roman" w:cs="Times New Roman"/>
          <w:b/>
          <w:color w:val="000000" w:themeColor="text1"/>
          <w:sz w:val="22"/>
          <w:szCs w:val="22"/>
          <w:lang w:val="en-US" w:eastAsia="zh-CN"/>
        </w:rPr>
        <w:t>：</w:t>
      </w:r>
      <w:bookmarkStart w:id="14" w:name="_GoBack"/>
      <w:bookmarkEnd w:id="14"/>
      <w:r>
        <w:rPr>
          <w:rFonts w:hint="eastAsia" w:ascii="Times New Roman" w:hAnsi="Times New Roman" w:cs="Times New Roman"/>
          <w:b/>
          <w:color w:val="000000" w:themeColor="text1"/>
          <w:sz w:val="22"/>
          <w:szCs w:val="22"/>
          <w:lang w:val="en-US" w:eastAsia="zh-CN"/>
        </w:rPr>
        <w:t>Lushan South Avenue, Changbei, Economic and Technological Development Zones, Jiangxi Province, postcode: 330013</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913601000910781017</w:t>
      </w:r>
      <w:bookmarkEnd w:id="5"/>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0791-83808836</w:t>
      </w:r>
      <w:bookmarkEnd w:id="7"/>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黄淑英</w:t>
      </w:r>
      <w:bookmarkEnd w:id="8"/>
      <w:r>
        <w:rPr>
          <w:rFonts w:hint="eastAsia"/>
          <w:b/>
          <w:color w:val="000000" w:themeColor="text1"/>
          <w:sz w:val="22"/>
          <w:szCs w:val="22"/>
        </w:rPr>
        <w:t>管代/联系人(职务)：</w:t>
      </w:r>
      <w:bookmarkStart w:id="9" w:name="管理者代表"/>
      <w:r>
        <w:rPr>
          <w:rFonts w:hint="eastAsia"/>
          <w:b/>
          <w:color w:val="000000" w:themeColor="text1"/>
          <w:sz w:val="22"/>
          <w:szCs w:val="22"/>
        </w:rPr>
        <w:t>罗璜</w:t>
      </w:r>
      <w:bookmarkEnd w:id="9"/>
      <w:r>
        <w:rPr>
          <w:rFonts w:hint="eastAsia"/>
          <w:b/>
          <w:color w:val="000000" w:themeColor="text1"/>
          <w:sz w:val="22"/>
          <w:szCs w:val="22"/>
        </w:rPr>
        <w:t>组织人数：</w:t>
      </w:r>
      <w:bookmarkStart w:id="10" w:name="企业人数"/>
      <w:r>
        <w:rPr>
          <w:b/>
          <w:color w:val="000000" w:themeColor="text1"/>
          <w:sz w:val="22"/>
          <w:szCs w:val="22"/>
        </w:rPr>
        <w:t>10</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GB/T19001-2016/ISO9001:2015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left="0" w:leftChars="0" w:firstLine="0" w:firstLineChars="0"/>
        <w:rPr>
          <w:rFonts w:hint="eastAsia"/>
          <w:b/>
          <w:color w:val="000000" w:themeColor="text1"/>
          <w:sz w:val="22"/>
          <w:szCs w:val="22"/>
        </w:rPr>
      </w:pPr>
      <w:bookmarkStart w:id="13" w:name="审核范围"/>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招标代理</w:t>
      </w:r>
      <w:bookmarkEnd w:id="13"/>
    </w:p>
    <w:p>
      <w:pPr>
        <w:pStyle w:val="2"/>
        <w:spacing w:line="240" w:lineRule="auto"/>
        <w:ind w:firstLine="0"/>
        <w:rPr>
          <w:b/>
          <w:color w:val="000000" w:themeColor="text1"/>
          <w:sz w:val="22"/>
          <w:szCs w:val="22"/>
          <w:u w:val="single"/>
        </w:rPr>
      </w:pPr>
      <w:r>
        <w:rPr>
          <w:rFonts w:hint="eastAsia"/>
          <w:b/>
          <w:color w:val="000000" w:themeColor="text1"/>
          <w:sz w:val="22"/>
          <w:szCs w:val="22"/>
        </w:rPr>
        <w:t>□EMS：</w:t>
      </w:r>
    </w:p>
    <w:p>
      <w:pPr>
        <w:pStyle w:val="2"/>
        <w:spacing w:line="240" w:lineRule="auto"/>
        <w:ind w:firstLine="0"/>
        <w:rPr>
          <w:b/>
          <w:color w:val="000000" w:themeColor="text1"/>
          <w:sz w:val="22"/>
          <w:szCs w:val="22"/>
          <w:u w:val="single"/>
        </w:rPr>
      </w:pPr>
    </w:p>
    <w:p>
      <w:pPr>
        <w:pStyle w:val="2"/>
        <w:spacing w:line="360" w:lineRule="auto"/>
        <w:ind w:left="0" w:leftChars="0" w:firstLine="0" w:firstLineChars="0"/>
        <w:rPr>
          <w:rFonts w:hint="eastAsia"/>
          <w:b/>
          <w:color w:val="000000" w:themeColor="text1"/>
          <w:sz w:val="22"/>
          <w:szCs w:val="22"/>
        </w:rPr>
      </w:pPr>
      <w:r>
        <w:rPr>
          <w:rFonts w:hint="eastAsia"/>
          <w:b/>
          <w:color w:val="000000" w:themeColor="text1"/>
          <w:sz w:val="22"/>
          <w:szCs w:val="22"/>
        </w:rPr>
        <w:t>□OHSMS</w:t>
      </w:r>
    </w:p>
    <w:p>
      <w:pPr>
        <w:pStyle w:val="2"/>
        <w:spacing w:line="360" w:lineRule="auto"/>
        <w:ind w:left="0" w:leftChars="0" w:firstLine="0" w:firstLineChars="0"/>
        <w:rPr>
          <w:b/>
          <w:color w:val="000000" w:themeColor="text1"/>
          <w:sz w:val="22"/>
          <w:szCs w:val="22"/>
          <w:u w:val="single"/>
        </w:rPr>
      </w:pPr>
      <w:r>
        <w:rPr>
          <w:rFonts w:hint="eastAsia"/>
          <w:b/>
          <w:color w:val="000000" w:themeColor="text1"/>
          <w:sz w:val="22"/>
          <w:szCs w:val="22"/>
        </w:rPr>
        <w:t>□QMS（英文）：Bidding agency</w:t>
      </w: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rFonts w:hint="eastAsia" w:eastAsia="宋体"/>
          <w:b/>
          <w:color w:val="000000" w:themeColor="text1"/>
          <w:sz w:val="22"/>
          <w:szCs w:val="22"/>
          <w:u w:val="single"/>
          <w:lang w:eastAsia="zh-CN"/>
        </w:rPr>
      </w:pPr>
      <w:r>
        <w:rPr>
          <w:rFonts w:hint="eastAsia"/>
          <w:b/>
          <w:color w:val="000000" w:themeColor="text1"/>
          <w:sz w:val="22"/>
          <w:szCs w:val="22"/>
        </w:rPr>
        <w:t>□OHSMS（英文）</w:t>
      </w:r>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highlight w:val="yellow"/>
        </w:rPr>
      </w:pPr>
      <w:r>
        <w:rPr>
          <w:rFonts w:hint="eastAsia"/>
          <w:color w:val="000000" w:themeColor="text1"/>
          <w:sz w:val="22"/>
          <w:szCs w:val="22"/>
          <w:highlight w:val="yellow"/>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3761105</wp:posOffset>
            </wp:positionH>
            <wp:positionV relativeFrom="paragraph">
              <wp:posOffset>187960</wp:posOffset>
            </wp:positionV>
            <wp:extent cx="704850" cy="424815"/>
            <wp:effectExtent l="0" t="0" r="0" b="13335"/>
            <wp:wrapNone/>
            <wp:docPr id="2"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04850" cy="424815"/>
                    </a:xfrm>
                    <a:prstGeom prst="rect">
                      <a:avLst/>
                    </a:prstGeom>
                    <a:noFill/>
                    <a:ln>
                      <a:noFill/>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2021.7.8</w:t>
      </w:r>
    </w:p>
    <w:p>
      <w:pPr>
        <w:pStyle w:val="2"/>
        <w:spacing w:line="360" w:lineRule="exact"/>
        <w:ind w:firstLine="0"/>
        <w:rPr>
          <w:rFonts w:hint="default"/>
          <w:b/>
          <w:color w:val="000000" w:themeColor="text1"/>
          <w:sz w:val="22"/>
          <w:szCs w:val="22"/>
          <w:lang w:val="en-US" w:eastAsia="zh-CN"/>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AD70680"/>
    <w:rsid w:val="1C5374D5"/>
    <w:rsid w:val="444B6037"/>
    <w:rsid w:val="686A40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742</Words>
  <Characters>1190</Characters>
  <Lines>7</Lines>
  <Paragraphs>1</Paragraphs>
  <TotalTime>1</TotalTime>
  <ScaleCrop>false</ScaleCrop>
  <LinksUpToDate>false</LinksUpToDate>
  <CharactersWithSpaces>1307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2021-07-14T07:54:19Z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6C3EC697384B493AA8AA84B7B8D9D6E7</vt:lpwstr>
  </property>
</Properties>
</file>