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审核计划</w:t>
      </w:r>
    </w:p>
    <w:tbl>
      <w:tblPr>
        <w:tblStyle w:val="5"/>
        <w:tblpPr w:leftFromText="180" w:rightFromText="180" w:vertAnchor="page" w:horzAnchor="margin" w:tblpXSpec="center" w:tblpY="2341"/>
        <w:tblW w:w="103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1"/>
        <w:gridCol w:w="243"/>
        <w:gridCol w:w="891"/>
        <w:gridCol w:w="668"/>
        <w:gridCol w:w="41"/>
        <w:gridCol w:w="1093"/>
        <w:gridCol w:w="402"/>
        <w:gridCol w:w="1151"/>
        <w:gridCol w:w="6"/>
        <w:gridCol w:w="567"/>
        <w:gridCol w:w="1242"/>
        <w:gridCol w:w="75"/>
        <w:gridCol w:w="101"/>
        <w:gridCol w:w="52"/>
        <w:gridCol w:w="537"/>
        <w:gridCol w:w="261"/>
        <w:gridCol w:w="552"/>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受审核方</w:t>
            </w:r>
          </w:p>
        </w:tc>
        <w:tc>
          <w:tcPr>
            <w:tcW w:w="8836" w:type="dxa"/>
            <w:gridSpan w:val="16"/>
            <w:vAlign w:val="center"/>
          </w:tcPr>
          <w:p>
            <w:pPr>
              <w:rPr>
                <w:sz w:val="21"/>
                <w:szCs w:val="21"/>
              </w:rPr>
            </w:pPr>
            <w:bookmarkStart w:id="0" w:name="组织名称"/>
            <w:r>
              <w:rPr>
                <w:sz w:val="21"/>
                <w:szCs w:val="21"/>
              </w:rPr>
              <w:t>广西建邕工程有限公司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0"/>
              </w:rPr>
            </w:pPr>
            <w:r>
              <w:rPr>
                <w:rFonts w:hint="eastAsia"/>
                <w:sz w:val="20"/>
              </w:rPr>
              <w:t>受审核方地址</w:t>
            </w:r>
          </w:p>
        </w:tc>
        <w:tc>
          <w:tcPr>
            <w:tcW w:w="8836" w:type="dxa"/>
            <w:gridSpan w:val="16"/>
            <w:vAlign w:val="center"/>
          </w:tcPr>
          <w:p>
            <w:pPr>
              <w:keepNext w:val="0"/>
              <w:keepLines w:val="0"/>
              <w:suppressLineNumbers w:val="0"/>
              <w:spacing w:before="0" w:beforeAutospacing="0" w:after="0" w:afterAutospacing="0"/>
              <w:ind w:left="0" w:right="0"/>
              <w:rPr>
                <w:rFonts w:asciiTheme="minorEastAsia" w:hAnsiTheme="minorEastAsia" w:eastAsiaTheme="minorEastAsia"/>
                <w:sz w:val="20"/>
              </w:rPr>
            </w:pPr>
            <w:r>
              <w:rPr>
                <w:rFonts w:hint="eastAsia"/>
                <w:szCs w:val="21"/>
                <w:lang w:val="en-US" w:eastAsia="zh-CN"/>
              </w:rPr>
              <w:t>广西南宁市青秀区仙葫经济开发区长福路13号远展投资大厦4楼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pPr>
              <w:rPr>
                <w:sz w:val="21"/>
                <w:szCs w:val="21"/>
              </w:rPr>
            </w:pPr>
            <w:r>
              <w:rPr>
                <w:rFonts w:hint="eastAsia"/>
                <w:sz w:val="21"/>
                <w:szCs w:val="21"/>
              </w:rPr>
              <w:t>联系人</w:t>
            </w:r>
          </w:p>
        </w:tc>
        <w:tc>
          <w:tcPr>
            <w:tcW w:w="3095" w:type="dxa"/>
            <w:gridSpan w:val="5"/>
            <w:vAlign w:val="center"/>
          </w:tcPr>
          <w:p>
            <w:pPr>
              <w:rPr>
                <w:sz w:val="21"/>
                <w:szCs w:val="21"/>
              </w:rPr>
            </w:pPr>
            <w:bookmarkStart w:id="1" w:name="联系人"/>
            <w:r>
              <w:rPr>
                <w:sz w:val="21"/>
                <w:szCs w:val="21"/>
              </w:rPr>
              <w:t>朱炳</w:t>
            </w:r>
            <w:bookmarkEnd w:id="1"/>
          </w:p>
        </w:tc>
        <w:tc>
          <w:tcPr>
            <w:tcW w:w="1151" w:type="dxa"/>
            <w:vAlign w:val="center"/>
          </w:tcPr>
          <w:p>
            <w:pPr>
              <w:rPr>
                <w:sz w:val="21"/>
                <w:szCs w:val="21"/>
              </w:rPr>
            </w:pPr>
            <w:r>
              <w:rPr>
                <w:rFonts w:hint="eastAsia"/>
                <w:sz w:val="21"/>
                <w:szCs w:val="21"/>
              </w:rPr>
              <w:t>联系电话</w:t>
            </w:r>
          </w:p>
        </w:tc>
        <w:tc>
          <w:tcPr>
            <w:tcW w:w="1815" w:type="dxa"/>
            <w:gridSpan w:val="3"/>
            <w:vAlign w:val="center"/>
          </w:tcPr>
          <w:p>
            <w:pPr>
              <w:rPr>
                <w:sz w:val="21"/>
                <w:szCs w:val="21"/>
              </w:rPr>
            </w:pPr>
            <w:bookmarkStart w:id="2" w:name="联系人电话"/>
            <w:r>
              <w:rPr>
                <w:sz w:val="21"/>
                <w:szCs w:val="21"/>
              </w:rPr>
              <w:t>18776760088</w:t>
            </w:r>
            <w:bookmarkEnd w:id="2"/>
          </w:p>
        </w:tc>
        <w:tc>
          <w:tcPr>
            <w:tcW w:w="765" w:type="dxa"/>
            <w:gridSpan w:val="4"/>
            <w:vAlign w:val="center"/>
          </w:tcPr>
          <w:p>
            <w:pPr>
              <w:rPr>
                <w:sz w:val="20"/>
              </w:rPr>
            </w:pPr>
            <w:r>
              <w:rPr>
                <w:rFonts w:hint="eastAsia"/>
                <w:sz w:val="20"/>
              </w:rPr>
              <w:t>邮编</w:t>
            </w:r>
          </w:p>
        </w:tc>
        <w:tc>
          <w:tcPr>
            <w:tcW w:w="2010" w:type="dxa"/>
            <w:gridSpan w:val="3"/>
            <w:vAlign w:val="center"/>
          </w:tcPr>
          <w:p>
            <w:pPr>
              <w:rPr>
                <w:sz w:val="21"/>
                <w:szCs w:val="21"/>
              </w:rPr>
            </w:pPr>
            <w:bookmarkStart w:id="3" w:name="生产邮编"/>
            <w:r>
              <w:rPr>
                <w:sz w:val="21"/>
                <w:szCs w:val="21"/>
              </w:rPr>
              <w:t>530000</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85" w:type="dxa"/>
            <w:gridSpan w:val="3"/>
            <w:vAlign w:val="center"/>
          </w:tcPr>
          <w:p>
            <w:r>
              <w:rPr>
                <w:rFonts w:hint="eastAsia"/>
              </w:rPr>
              <w:t>最高管理者</w:t>
            </w:r>
          </w:p>
        </w:tc>
        <w:tc>
          <w:tcPr>
            <w:tcW w:w="3095" w:type="dxa"/>
            <w:gridSpan w:val="5"/>
            <w:vAlign w:val="center"/>
          </w:tcPr>
          <w:p>
            <w:pPr>
              <w:rPr>
                <w:rFonts w:hint="default" w:eastAsia="宋体"/>
                <w:lang w:val="en-US" w:eastAsia="zh-CN"/>
              </w:rPr>
            </w:pPr>
            <w:bookmarkStart w:id="4" w:name="最高管理者"/>
            <w:bookmarkEnd w:id="4"/>
            <w:r>
              <w:rPr>
                <w:rFonts w:hint="eastAsia"/>
                <w:lang w:val="en-US" w:eastAsia="zh-CN"/>
              </w:rPr>
              <w:t>丁得志</w:t>
            </w:r>
          </w:p>
        </w:tc>
        <w:tc>
          <w:tcPr>
            <w:tcW w:w="1151" w:type="dxa"/>
            <w:vAlign w:val="center"/>
          </w:tcPr>
          <w:p>
            <w:pPr>
              <w:rPr>
                <w:sz w:val="21"/>
                <w:szCs w:val="21"/>
              </w:rPr>
            </w:pPr>
            <w:r>
              <w:rPr>
                <w:rFonts w:hint="eastAsia"/>
                <w:sz w:val="21"/>
                <w:szCs w:val="21"/>
              </w:rPr>
              <w:t>传真</w:t>
            </w:r>
          </w:p>
        </w:tc>
        <w:tc>
          <w:tcPr>
            <w:tcW w:w="1815" w:type="dxa"/>
            <w:gridSpan w:val="3"/>
            <w:vAlign w:val="center"/>
          </w:tcPr>
          <w:p>
            <w:bookmarkStart w:id="5" w:name="联系人传真"/>
            <w:bookmarkEnd w:id="5"/>
          </w:p>
        </w:tc>
        <w:tc>
          <w:tcPr>
            <w:tcW w:w="765" w:type="dxa"/>
            <w:gridSpan w:val="4"/>
            <w:vAlign w:val="center"/>
          </w:tcPr>
          <w:p>
            <w:pPr>
              <w:rPr>
                <w:sz w:val="20"/>
              </w:rPr>
            </w:pPr>
            <w:r>
              <w:rPr>
                <w:rFonts w:hint="eastAsia"/>
                <w:sz w:val="20"/>
              </w:rPr>
              <w:t>邮箱</w:t>
            </w:r>
          </w:p>
        </w:tc>
        <w:tc>
          <w:tcPr>
            <w:tcW w:w="2010" w:type="dxa"/>
            <w:gridSpan w:val="3"/>
            <w:vAlign w:val="center"/>
          </w:tcPr>
          <w:p>
            <w:pPr>
              <w:rPr>
                <w:sz w:val="21"/>
                <w:szCs w:val="21"/>
              </w:rPr>
            </w:pPr>
            <w:bookmarkStart w:id="6" w:name="联系人邮箱"/>
            <w:r>
              <w:rPr>
                <w:sz w:val="21"/>
                <w:szCs w:val="21"/>
              </w:rPr>
              <w:t>915635258@qq.com</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485" w:type="dxa"/>
            <w:gridSpan w:val="3"/>
            <w:vAlign w:val="center"/>
          </w:tcPr>
          <w:p>
            <w:pPr>
              <w:rPr>
                <w:sz w:val="20"/>
              </w:rPr>
            </w:pPr>
            <w:r>
              <w:rPr>
                <w:rFonts w:hint="eastAsia"/>
                <w:b/>
                <w:sz w:val="20"/>
              </w:rPr>
              <w:t>合同编号</w:t>
            </w:r>
            <w:r>
              <w:rPr>
                <w:rFonts w:hint="eastAsia"/>
                <w:sz w:val="20"/>
              </w:rPr>
              <w:t>.</w:t>
            </w:r>
          </w:p>
        </w:tc>
        <w:tc>
          <w:tcPr>
            <w:tcW w:w="3095" w:type="dxa"/>
            <w:gridSpan w:val="5"/>
            <w:vAlign w:val="center"/>
          </w:tcPr>
          <w:p>
            <w:pPr>
              <w:rPr>
                <w:sz w:val="20"/>
              </w:rPr>
            </w:pPr>
            <w:bookmarkStart w:id="7" w:name="合同编号"/>
            <w:r>
              <w:rPr>
                <w:sz w:val="20"/>
              </w:rPr>
              <w:t>0686-2021-QJEO</w:t>
            </w:r>
            <w:bookmarkEnd w:id="7"/>
          </w:p>
        </w:tc>
        <w:tc>
          <w:tcPr>
            <w:tcW w:w="1157" w:type="dxa"/>
            <w:gridSpan w:val="2"/>
            <w:vAlign w:val="center"/>
          </w:tcPr>
          <w:p>
            <w:pPr>
              <w:rPr>
                <w:sz w:val="20"/>
              </w:rPr>
            </w:pPr>
            <w:r>
              <w:rPr>
                <w:rFonts w:hint="eastAsia"/>
                <w:b/>
                <w:sz w:val="20"/>
              </w:rPr>
              <w:t>审核领域</w:t>
            </w:r>
          </w:p>
        </w:tc>
        <w:tc>
          <w:tcPr>
            <w:tcW w:w="4584" w:type="dxa"/>
            <w:gridSpan w:val="9"/>
            <w:vAlign w:val="center"/>
          </w:tcPr>
          <w:p>
            <w:pPr>
              <w:rPr>
                <w:sz w:val="20"/>
              </w:rPr>
            </w:pPr>
            <w:bookmarkStart w:id="15" w:name="_GoBack"/>
            <w:r>
              <w:rPr>
                <w:rFonts w:hint="eastAsia"/>
                <w:sz w:val="20"/>
              </w:rPr>
              <w:t>■</w:t>
            </w:r>
            <w:bookmarkEnd w:id="15"/>
            <w:r>
              <w:rPr>
                <w:spacing w:val="-2"/>
                <w:sz w:val="20"/>
              </w:rPr>
              <w:t>QMS</w:t>
            </w:r>
            <w:bookmarkStart w:id="8" w:name="E勾选"/>
            <w:r>
              <w:rPr>
                <w:rFonts w:hint="eastAsia"/>
                <w:sz w:val="20"/>
              </w:rPr>
              <w:t>■</w:t>
            </w:r>
            <w:bookmarkEnd w:id="8"/>
            <w:r>
              <w:rPr>
                <w:spacing w:val="-2"/>
                <w:sz w:val="20"/>
              </w:rPr>
              <w:t>EMS</w:t>
            </w:r>
            <w:bookmarkStart w:id="9" w:name="S勾选"/>
            <w:r>
              <w:rPr>
                <w:rFonts w:hint="eastAsia"/>
                <w:sz w:val="20"/>
              </w:rPr>
              <w:t>■</w:t>
            </w:r>
            <w:bookmarkEnd w:id="9"/>
            <w:r>
              <w:rPr>
                <w:spacing w:val="-2"/>
                <w:sz w:val="20"/>
              </w:rPr>
              <w:t>OHSMS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5" w:type="dxa"/>
            <w:gridSpan w:val="3"/>
            <w:vAlign w:val="center"/>
          </w:tcPr>
          <w:p>
            <w:pPr>
              <w:rPr>
                <w:b/>
                <w:sz w:val="20"/>
              </w:rPr>
            </w:pPr>
            <w:r>
              <w:rPr>
                <w:rFonts w:hint="eastAsia"/>
                <w:b/>
                <w:sz w:val="20"/>
              </w:rPr>
              <w:t>审核类型</w:t>
            </w:r>
          </w:p>
        </w:tc>
        <w:tc>
          <w:tcPr>
            <w:tcW w:w="8836" w:type="dxa"/>
            <w:gridSpan w:val="16"/>
            <w:vAlign w:val="center"/>
          </w:tcPr>
          <w:p>
            <w:pPr>
              <w:rPr>
                <w:sz w:val="20"/>
              </w:rPr>
            </w:pPr>
            <w:bookmarkStart w:id="10" w:name="审核类型ZB"/>
            <w:r>
              <w:rPr>
                <w:rFonts w:hint="eastAsia" w:ascii="宋体" w:hAnsi="宋体"/>
                <w:b/>
                <w:bCs/>
                <w:sz w:val="20"/>
              </w:rPr>
              <w:t>质量管理体系：初次认证第（二）阶段</w:t>
            </w:r>
          </w:p>
          <w:p>
            <w:pPr>
              <w:rPr>
                <w:rFonts w:hint="eastAsia" w:ascii="宋体" w:hAnsi="宋体"/>
                <w:b/>
                <w:bCs/>
                <w:sz w:val="20"/>
              </w:rPr>
            </w:pPr>
            <w:r>
              <w:rPr>
                <w:rFonts w:hint="eastAsia" w:ascii="宋体" w:hAnsi="宋体"/>
                <w:b/>
                <w:bCs/>
                <w:sz w:val="20"/>
              </w:rPr>
              <w:t>环境管理体系：初次认证第（二）阶段</w:t>
            </w:r>
          </w:p>
          <w:p>
            <w:pPr>
              <w:rPr>
                <w:rFonts w:hint="eastAsia" w:ascii="宋体" w:hAnsi="宋体"/>
                <w:b/>
                <w:bCs/>
                <w:sz w:val="20"/>
              </w:rPr>
            </w:pPr>
            <w:r>
              <w:rPr>
                <w:rFonts w:hint="eastAsia" w:ascii="宋体" w:hAnsi="宋体"/>
                <w:b/>
                <w:bCs/>
                <w:sz w:val="20"/>
              </w:rPr>
              <w:t>职业健康安全管理体系：初次认证第（二）阶段</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485" w:type="dxa"/>
            <w:gridSpan w:val="3"/>
            <w:vAlign w:val="center"/>
          </w:tcPr>
          <w:p>
            <w:pPr>
              <w:rPr>
                <w:sz w:val="20"/>
              </w:rPr>
            </w:pPr>
            <w:r>
              <w:rPr>
                <w:rFonts w:hint="eastAsia"/>
                <w:sz w:val="20"/>
              </w:rPr>
              <w:t>审核目的</w:t>
            </w:r>
          </w:p>
        </w:tc>
        <w:tc>
          <w:tcPr>
            <w:tcW w:w="8836" w:type="dxa"/>
            <w:gridSpan w:val="16"/>
          </w:tcPr>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sym w:font="Wingdings 2" w:char="0052"/>
            </w:r>
            <w:r>
              <w:rPr>
                <w:rFonts w:hint="eastAsia" w:ascii="宋体" w:hAnsi="宋体"/>
                <w:b/>
                <w:bCs/>
                <w:sz w:val="20"/>
              </w:rPr>
              <w:t>第二阶段审核：验证组织管理体系的建立、实施运行的符合性及有效性，以确定是否推荐认证注册。</w:t>
            </w:r>
          </w:p>
          <w:p>
            <w:pPr>
              <w:tabs>
                <w:tab w:val="center" w:pos="4153"/>
                <w:tab w:val="right" w:pos="8306"/>
              </w:tabs>
              <w:snapToGrid w:val="0"/>
              <w:spacing w:line="300" w:lineRule="auto"/>
              <w:ind w:left="79" w:leftChars="-51" w:hanging="201" w:hangingChars="100"/>
              <w:rPr>
                <w:rFonts w:ascii="宋体" w:hAnsi="宋体"/>
                <w:b/>
                <w:bCs/>
                <w:sz w:val="20"/>
              </w:rPr>
            </w:pPr>
            <w:r>
              <w:rPr>
                <w:rFonts w:hint="eastAsia" w:ascii="宋体" w:hAnsi="宋体"/>
                <w:b/>
                <w:bCs/>
                <w:sz w:val="20"/>
              </w:rPr>
              <w:t>□再认证：验证组织管理体系的符合性和持续有效性，以确定是否推荐保持认证注册资格并换发认证证书。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□特殊审核: □确定是否推荐同意扩大范围的申请并换发认证证书。</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□跟踪调查投诉、曝光情况，确认获证客户是否已实施有效的整改措施。</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□调查获证客户变更信息，确定管理体系持续有效运行。</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□对被暂停客户进行跟踪审核，验证被暂停原因是否已消除，以确定是否恢复认证注册资格。</w:t>
            </w:r>
          </w:p>
          <w:p>
            <w:pPr>
              <w:tabs>
                <w:tab w:val="center" w:pos="4153"/>
                <w:tab w:val="right" w:pos="8306"/>
              </w:tabs>
              <w:snapToGrid w:val="0"/>
              <w:spacing w:line="300" w:lineRule="auto"/>
              <w:ind w:left="93" w:leftChars="-45" w:hanging="201" w:hangingChars="100"/>
              <w:rPr>
                <w:rFonts w:ascii="宋体" w:hAnsi="宋体"/>
                <w:b/>
                <w:bCs/>
                <w:sz w:val="20"/>
              </w:rPr>
            </w:pPr>
            <w:r>
              <w:rPr>
                <w:rFonts w:hint="eastAsia" w:ascii="宋体" w:hAnsi="宋体"/>
                <w:b/>
                <w:bCs/>
                <w:sz w:val="20"/>
              </w:rPr>
              <w:t>□验证管理体系实施运行的符合性及有效性。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485" w:type="dxa"/>
            <w:gridSpan w:val="3"/>
            <w:vAlign w:val="center"/>
          </w:tcPr>
          <w:p>
            <w:pPr>
              <w:rPr>
                <w:sz w:val="20"/>
              </w:rPr>
            </w:pPr>
            <w:r>
              <w:rPr>
                <w:rFonts w:hint="eastAsia"/>
                <w:sz w:val="20"/>
              </w:rPr>
              <w:t>审核范围</w:t>
            </w:r>
          </w:p>
        </w:tc>
        <w:tc>
          <w:tcPr>
            <w:tcW w:w="6136" w:type="dxa"/>
            <w:gridSpan w:val="10"/>
            <w:vAlign w:val="center"/>
          </w:tcPr>
          <w:p>
            <w:pPr>
              <w:rPr>
                <w:sz w:val="20"/>
              </w:rPr>
            </w:pPr>
            <w:bookmarkStart w:id="11" w:name="审核范围"/>
            <w:r>
              <w:rPr>
                <w:sz w:val="20"/>
              </w:rPr>
              <w:t>EC：资质范围内的市政基础设施项目工程总承包</w:t>
            </w:r>
          </w:p>
          <w:p>
            <w:pPr>
              <w:rPr>
                <w:sz w:val="20"/>
              </w:rPr>
            </w:pPr>
            <w:r>
              <w:rPr>
                <w:sz w:val="20"/>
              </w:rPr>
              <w:t>E：资质范围内的市政基础设施项目工程总承包所涉及场所的相关环境管理活动</w:t>
            </w:r>
          </w:p>
          <w:p>
            <w:pPr>
              <w:rPr>
                <w:sz w:val="20"/>
              </w:rPr>
            </w:pPr>
            <w:r>
              <w:rPr>
                <w:sz w:val="20"/>
              </w:rPr>
              <w:t>O：资质范围内的市政基础设施项目工程总承包所涉及场所的相关职业健康安全管理活动</w:t>
            </w:r>
            <w:bookmarkEnd w:id="11"/>
          </w:p>
        </w:tc>
        <w:tc>
          <w:tcPr>
            <w:tcW w:w="951" w:type="dxa"/>
            <w:gridSpan w:val="4"/>
            <w:vAlign w:val="center"/>
          </w:tcPr>
          <w:p>
            <w:pPr>
              <w:rPr>
                <w:sz w:val="20"/>
              </w:rPr>
            </w:pPr>
            <w:r>
              <w:rPr>
                <w:rFonts w:hint="eastAsia"/>
                <w:sz w:val="20"/>
              </w:rPr>
              <w:t>专业</w:t>
            </w:r>
          </w:p>
          <w:p>
            <w:pPr>
              <w:rPr>
                <w:sz w:val="20"/>
              </w:rPr>
            </w:pPr>
            <w:r>
              <w:rPr>
                <w:rFonts w:hint="eastAsia"/>
                <w:sz w:val="20"/>
              </w:rPr>
              <w:t>代码</w:t>
            </w:r>
          </w:p>
        </w:tc>
        <w:tc>
          <w:tcPr>
            <w:tcW w:w="1749" w:type="dxa"/>
            <w:gridSpan w:val="2"/>
            <w:vAlign w:val="center"/>
          </w:tcPr>
          <w:p>
            <w:pPr>
              <w:rPr>
                <w:sz w:val="20"/>
              </w:rPr>
            </w:pPr>
            <w:bookmarkStart w:id="12" w:name="专业代码"/>
            <w:r>
              <w:rPr>
                <w:sz w:val="20"/>
              </w:rPr>
              <w:t>EC：28.04.01</w:t>
            </w:r>
          </w:p>
          <w:p>
            <w:pPr>
              <w:rPr>
                <w:sz w:val="20"/>
              </w:rPr>
            </w:pPr>
            <w:r>
              <w:rPr>
                <w:sz w:val="20"/>
              </w:rPr>
              <w:t>E：28.04.01</w:t>
            </w:r>
          </w:p>
          <w:p>
            <w:pPr>
              <w:rPr>
                <w:sz w:val="20"/>
              </w:rPr>
            </w:pPr>
            <w:r>
              <w:rPr>
                <w:sz w:val="20"/>
              </w:rPr>
              <w:t>O：28.04.01</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485" w:type="dxa"/>
            <w:gridSpan w:val="3"/>
            <w:vAlign w:val="center"/>
          </w:tcPr>
          <w:p>
            <w:pPr>
              <w:rPr>
                <w:sz w:val="20"/>
              </w:rPr>
            </w:pPr>
            <w:r>
              <w:rPr>
                <w:rFonts w:hint="eastAsia"/>
                <w:sz w:val="20"/>
              </w:rPr>
              <w:t>审核准则</w:t>
            </w:r>
          </w:p>
        </w:tc>
        <w:tc>
          <w:tcPr>
            <w:tcW w:w="8836" w:type="dxa"/>
            <w:gridSpan w:val="16"/>
            <w:vAlign w:val="center"/>
          </w:tcPr>
          <w:p>
            <w:pPr>
              <w:tabs>
                <w:tab w:val="center" w:pos="4153"/>
                <w:tab w:val="right" w:pos="8306"/>
              </w:tabs>
              <w:snapToGrid w:val="0"/>
              <w:spacing w:line="276" w:lineRule="auto"/>
              <w:rPr>
                <w:b/>
                <w:sz w:val="20"/>
                <w:lang w:val="de-DE"/>
              </w:rPr>
            </w:pPr>
            <w:bookmarkStart w:id="13" w:name="审核依据"/>
            <w:r>
              <w:rPr>
                <w:rFonts w:hint="eastAsia"/>
                <w:b/>
                <w:sz w:val="20"/>
                <w:lang w:val="de-DE"/>
              </w:rPr>
              <w:t>EC：GB/T19001-2016/ISO9001:2015和GB/T50430-2017,E：GB/T 24001-2016/ISO14001:2015,O：GB/T45001-2020 / ISO45001：2018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485" w:type="dxa"/>
            <w:gridSpan w:val="3"/>
            <w:vAlign w:val="center"/>
          </w:tcPr>
          <w:p>
            <w:pPr>
              <w:rPr>
                <w:sz w:val="20"/>
              </w:rPr>
            </w:pPr>
            <w:r>
              <w:rPr>
                <w:rFonts w:hint="eastAsia"/>
                <w:sz w:val="20"/>
              </w:rPr>
              <w:t>审核日期</w:t>
            </w:r>
          </w:p>
        </w:tc>
        <w:tc>
          <w:tcPr>
            <w:tcW w:w="8836" w:type="dxa"/>
            <w:gridSpan w:val="16"/>
            <w:vAlign w:val="center"/>
          </w:tcPr>
          <w:p>
            <w:pPr>
              <w:tabs>
                <w:tab w:val="center" w:pos="4153"/>
                <w:tab w:val="right" w:pos="8306"/>
              </w:tabs>
              <w:snapToGrid w:val="0"/>
              <w:spacing w:line="360" w:lineRule="auto"/>
              <w:ind w:left="-108" w:leftChars="-45" w:firstLine="201" w:firstLineChars="100"/>
              <w:rPr>
                <w:b/>
                <w:sz w:val="20"/>
                <w:lang w:val="de-DE"/>
              </w:rPr>
            </w:pPr>
            <w:r>
              <w:rPr>
                <w:rFonts w:hint="eastAsia"/>
                <w:b/>
                <w:sz w:val="20"/>
              </w:rPr>
              <w:t>现场审核于</w:t>
            </w:r>
            <w:bookmarkStart w:id="14" w:name="审核日期安排"/>
            <w:r>
              <w:rPr>
                <w:rFonts w:hint="eastAsia"/>
                <w:b/>
                <w:sz w:val="20"/>
              </w:rPr>
              <w:t>2021年07月05日 下午至2021年07月10日 上午 (共5.0天)</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485" w:type="dxa"/>
            <w:gridSpan w:val="3"/>
            <w:vAlign w:val="center"/>
          </w:tcPr>
          <w:p>
            <w:pPr>
              <w:rPr>
                <w:sz w:val="20"/>
              </w:rPr>
            </w:pPr>
            <w:r>
              <w:rPr>
                <w:rFonts w:hint="eastAsia"/>
                <w:sz w:val="20"/>
              </w:rPr>
              <w:t>审核语言</w:t>
            </w:r>
          </w:p>
        </w:tc>
        <w:tc>
          <w:tcPr>
            <w:tcW w:w="8836" w:type="dxa"/>
            <w:gridSpan w:val="16"/>
            <w:vAlign w:val="center"/>
          </w:tcPr>
          <w:p>
            <w:pPr>
              <w:tabs>
                <w:tab w:val="center" w:pos="4153"/>
                <w:tab w:val="right" w:pos="8306"/>
              </w:tabs>
              <w:snapToGrid w:val="0"/>
              <w:spacing w:line="360" w:lineRule="auto"/>
              <w:rPr>
                <w:b/>
                <w:sz w:val="20"/>
              </w:rPr>
            </w:pPr>
            <w:r>
              <w:rPr>
                <w:rFonts w:hint="eastAsia"/>
                <w:sz w:val="20"/>
                <w:lang w:val="de-DE"/>
              </w:rPr>
              <w:sym w:font="Wingdings 2" w:char="0052"/>
            </w:r>
            <w:r>
              <w:rPr>
                <w:rFonts w:hint="eastAsia"/>
                <w:b/>
                <w:sz w:val="20"/>
              </w:rPr>
              <w:t>普通话</w:t>
            </w:r>
            <w:r>
              <w:rPr>
                <w:rFonts w:hint="eastAsia"/>
                <w:sz w:val="20"/>
                <w:lang w:val="de-DE"/>
              </w:rPr>
              <w:t>□</w:t>
            </w:r>
            <w:r>
              <w:rPr>
                <w:rFonts w:hint="eastAsia"/>
                <w:b/>
                <w:sz w:val="20"/>
              </w:rPr>
              <w:t>英语</w:t>
            </w:r>
            <w:r>
              <w:rPr>
                <w:rFonts w:hint="eastAsia"/>
                <w:sz w:val="20"/>
                <w:lang w:val="de-DE"/>
              </w:rPr>
              <w:t>□</w:t>
            </w:r>
            <w:r>
              <w:rPr>
                <w:rFonts w:hint="eastAsia"/>
                <w:b/>
                <w:sz w:val="20"/>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0321" w:type="dxa"/>
            <w:gridSpan w:val="19"/>
            <w:vAlign w:val="center"/>
          </w:tcPr>
          <w:p>
            <w:pPr>
              <w:rPr>
                <w:sz w:val="20"/>
              </w:rPr>
            </w:pPr>
            <w:r>
              <w:rPr>
                <w:rFonts w:hint="eastAsia"/>
                <w:sz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rFonts w:hint="eastAsia"/>
                <w:sz w:val="20"/>
              </w:rPr>
              <w:t>姓名</w:t>
            </w:r>
          </w:p>
        </w:tc>
        <w:tc>
          <w:tcPr>
            <w:tcW w:w="1134" w:type="dxa"/>
            <w:gridSpan w:val="2"/>
            <w:vAlign w:val="center"/>
          </w:tcPr>
          <w:p>
            <w:pPr>
              <w:jc w:val="center"/>
              <w:rPr>
                <w:sz w:val="20"/>
              </w:rPr>
            </w:pPr>
            <w:r>
              <w:rPr>
                <w:rFonts w:hint="eastAsia"/>
                <w:sz w:val="20"/>
              </w:rPr>
              <w:t>组内身份</w:t>
            </w:r>
          </w:p>
        </w:tc>
        <w:tc>
          <w:tcPr>
            <w:tcW w:w="709" w:type="dxa"/>
            <w:gridSpan w:val="2"/>
            <w:vAlign w:val="center"/>
          </w:tcPr>
          <w:p>
            <w:pPr>
              <w:jc w:val="center"/>
              <w:rPr>
                <w:sz w:val="20"/>
              </w:rPr>
            </w:pPr>
            <w:r>
              <w:rPr>
                <w:rFonts w:hint="eastAsia"/>
                <w:sz w:val="20"/>
              </w:rPr>
              <w:t>性别</w:t>
            </w:r>
          </w:p>
        </w:tc>
        <w:tc>
          <w:tcPr>
            <w:tcW w:w="1495" w:type="dxa"/>
            <w:gridSpan w:val="2"/>
            <w:vAlign w:val="center"/>
          </w:tcPr>
          <w:p>
            <w:pPr>
              <w:jc w:val="center"/>
              <w:rPr>
                <w:sz w:val="20"/>
              </w:rPr>
            </w:pPr>
            <w:r>
              <w:rPr>
                <w:rFonts w:hint="eastAsia"/>
                <w:sz w:val="20"/>
              </w:rPr>
              <w:t>注册资格</w:t>
            </w:r>
          </w:p>
        </w:tc>
        <w:tc>
          <w:tcPr>
            <w:tcW w:w="3194" w:type="dxa"/>
            <w:gridSpan w:val="7"/>
            <w:vAlign w:val="center"/>
          </w:tcPr>
          <w:p>
            <w:pPr>
              <w:jc w:val="center"/>
              <w:rPr>
                <w:sz w:val="20"/>
              </w:rPr>
            </w:pPr>
            <w:r>
              <w:rPr>
                <w:rFonts w:hint="eastAsia"/>
                <w:sz w:val="20"/>
              </w:rPr>
              <w:t>专业代码</w:t>
            </w:r>
          </w:p>
        </w:tc>
        <w:tc>
          <w:tcPr>
            <w:tcW w:w="1350" w:type="dxa"/>
            <w:gridSpan w:val="3"/>
            <w:vAlign w:val="center"/>
          </w:tcPr>
          <w:p>
            <w:pPr>
              <w:jc w:val="center"/>
              <w:rPr>
                <w:sz w:val="20"/>
              </w:rPr>
            </w:pPr>
            <w:r>
              <w:rPr>
                <w:rFonts w:hint="eastAsia"/>
                <w:sz w:val="20"/>
              </w:rPr>
              <w:t>联系电话</w:t>
            </w:r>
          </w:p>
        </w:tc>
        <w:tc>
          <w:tcPr>
            <w:tcW w:w="1197" w:type="dxa"/>
            <w:vAlign w:val="center"/>
          </w:tcPr>
          <w:p>
            <w:pPr>
              <w:jc w:val="center"/>
              <w:rPr>
                <w:sz w:val="20"/>
              </w:rPr>
            </w:pPr>
            <w:r>
              <w:rPr>
                <w:rFonts w:hint="eastAsia"/>
                <w:sz w:val="20"/>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李凤仪</w:t>
            </w:r>
          </w:p>
        </w:tc>
        <w:tc>
          <w:tcPr>
            <w:tcW w:w="1134" w:type="dxa"/>
            <w:gridSpan w:val="2"/>
            <w:vAlign w:val="center"/>
          </w:tcPr>
          <w:p>
            <w:pPr>
              <w:jc w:val="center"/>
              <w:rPr>
                <w:sz w:val="20"/>
              </w:rPr>
            </w:pPr>
            <w:r>
              <w:rPr>
                <w:sz w:val="20"/>
              </w:rPr>
              <w:t>组长</w:t>
            </w:r>
          </w:p>
        </w:tc>
        <w:tc>
          <w:tcPr>
            <w:tcW w:w="709" w:type="dxa"/>
            <w:gridSpan w:val="2"/>
            <w:vAlign w:val="center"/>
          </w:tcPr>
          <w:p>
            <w:pPr>
              <w:jc w:val="center"/>
              <w:rPr>
                <w:sz w:val="20"/>
              </w:rPr>
            </w:pPr>
            <w:r>
              <w:rPr>
                <w:sz w:val="20"/>
              </w:rPr>
              <w:t>男</w:t>
            </w:r>
          </w:p>
        </w:tc>
        <w:tc>
          <w:tcPr>
            <w:tcW w:w="1495" w:type="dxa"/>
            <w:gridSpan w:val="2"/>
            <w:vAlign w:val="center"/>
          </w:tcPr>
          <w:p>
            <w:pPr>
              <w:jc w:val="center"/>
              <w:rPr>
                <w:sz w:val="20"/>
              </w:rPr>
            </w:pPr>
            <w:r>
              <w:rPr>
                <w:sz w:val="20"/>
              </w:rPr>
              <w:t>EC:审核员</w:t>
            </w:r>
          </w:p>
          <w:p>
            <w:pPr>
              <w:jc w:val="center"/>
              <w:rPr>
                <w:sz w:val="20"/>
              </w:rPr>
            </w:pPr>
            <w:r>
              <w:rPr>
                <w:sz w:val="20"/>
              </w:rPr>
              <w:t>E:审核员</w:t>
            </w:r>
          </w:p>
          <w:p>
            <w:pPr>
              <w:jc w:val="center"/>
              <w:rPr>
                <w:sz w:val="20"/>
              </w:rPr>
            </w:pPr>
            <w:r>
              <w:rPr>
                <w:sz w:val="20"/>
              </w:rPr>
              <w:t>O:审核员</w:t>
            </w:r>
          </w:p>
        </w:tc>
        <w:tc>
          <w:tcPr>
            <w:tcW w:w="3194" w:type="dxa"/>
            <w:gridSpan w:val="7"/>
            <w:vAlign w:val="center"/>
          </w:tcPr>
          <w:p>
            <w:pPr>
              <w:jc w:val="center"/>
              <w:rPr>
                <w:sz w:val="20"/>
              </w:rPr>
            </w:pPr>
            <w:r>
              <w:rPr>
                <w:sz w:val="20"/>
              </w:rPr>
              <w:t>EC:28.04.01</w:t>
            </w:r>
          </w:p>
          <w:p>
            <w:pPr>
              <w:jc w:val="center"/>
              <w:rPr>
                <w:sz w:val="20"/>
              </w:rPr>
            </w:pPr>
            <w:r>
              <w:rPr>
                <w:sz w:val="20"/>
              </w:rPr>
              <w:t>E:28.04.01</w:t>
            </w:r>
          </w:p>
          <w:p>
            <w:pPr>
              <w:jc w:val="center"/>
              <w:rPr>
                <w:sz w:val="20"/>
              </w:rPr>
            </w:pPr>
            <w:r>
              <w:rPr>
                <w:sz w:val="20"/>
              </w:rPr>
              <w:t>O:28.04.01</w:t>
            </w:r>
          </w:p>
        </w:tc>
        <w:tc>
          <w:tcPr>
            <w:tcW w:w="1350" w:type="dxa"/>
            <w:gridSpan w:val="3"/>
            <w:vAlign w:val="center"/>
          </w:tcPr>
          <w:p>
            <w:pPr>
              <w:jc w:val="center"/>
              <w:rPr>
                <w:sz w:val="20"/>
              </w:rPr>
            </w:pPr>
            <w:r>
              <w:rPr>
                <w:sz w:val="20"/>
              </w:rPr>
              <w:t>13204010599</w:t>
            </w:r>
          </w:p>
        </w:tc>
        <w:tc>
          <w:tcPr>
            <w:tcW w:w="1197" w:type="dxa"/>
            <w:vAlign w:val="center"/>
          </w:tcPr>
          <w:p>
            <w:pPr>
              <w:jc w:val="center"/>
              <w:rPr>
                <w:rFonts w:hint="eastAsia" w:eastAsia="宋体"/>
                <w:sz w:val="20"/>
                <w:lang w:eastAsia="zh-CN"/>
              </w:rPr>
            </w:pPr>
            <w:r>
              <w:rPr>
                <w:sz w:val="20"/>
              </w:rPr>
              <w:t>ISC-31946</w:t>
            </w:r>
            <w:r>
              <w:rPr>
                <w:rFonts w:hint="eastAsia"/>
                <w:sz w:val="20"/>
                <w:lang w:eastAsia="zh-CN"/>
              </w:rPr>
              <w:t>（</w:t>
            </w:r>
            <w:r>
              <w:rPr>
                <w:rFonts w:hint="eastAsia"/>
                <w:sz w:val="20"/>
                <w:lang w:val="en-US" w:eastAsia="zh-CN"/>
              </w:rPr>
              <w:t>A</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r>
              <w:rPr>
                <w:sz w:val="20"/>
              </w:rPr>
              <w:t>伍光华</w:t>
            </w:r>
          </w:p>
        </w:tc>
        <w:tc>
          <w:tcPr>
            <w:tcW w:w="1134" w:type="dxa"/>
            <w:gridSpan w:val="2"/>
            <w:vAlign w:val="center"/>
          </w:tcPr>
          <w:p>
            <w:pPr>
              <w:jc w:val="center"/>
              <w:rPr>
                <w:sz w:val="20"/>
              </w:rPr>
            </w:pPr>
            <w:r>
              <w:rPr>
                <w:sz w:val="20"/>
              </w:rPr>
              <w:t>组员</w:t>
            </w:r>
          </w:p>
        </w:tc>
        <w:tc>
          <w:tcPr>
            <w:tcW w:w="709" w:type="dxa"/>
            <w:gridSpan w:val="2"/>
            <w:vAlign w:val="center"/>
          </w:tcPr>
          <w:p>
            <w:pPr>
              <w:jc w:val="center"/>
              <w:rPr>
                <w:sz w:val="20"/>
              </w:rPr>
            </w:pPr>
            <w:r>
              <w:rPr>
                <w:sz w:val="20"/>
              </w:rPr>
              <w:t>男</w:t>
            </w:r>
          </w:p>
        </w:tc>
        <w:tc>
          <w:tcPr>
            <w:tcW w:w="1495" w:type="dxa"/>
            <w:gridSpan w:val="2"/>
            <w:vAlign w:val="center"/>
          </w:tcPr>
          <w:p>
            <w:pPr>
              <w:jc w:val="center"/>
              <w:rPr>
                <w:sz w:val="20"/>
              </w:rPr>
            </w:pPr>
            <w:r>
              <w:rPr>
                <w:rFonts w:hint="eastAsia"/>
                <w:sz w:val="20"/>
                <w:lang w:val="en-US" w:eastAsia="zh-CN"/>
              </w:rPr>
              <w:t>Q</w:t>
            </w:r>
            <w:r>
              <w:rPr>
                <w:sz w:val="20"/>
              </w:rPr>
              <w:t>:审核员</w:t>
            </w:r>
          </w:p>
          <w:p>
            <w:pPr>
              <w:jc w:val="center"/>
              <w:rPr>
                <w:sz w:val="20"/>
              </w:rPr>
            </w:pPr>
            <w:r>
              <w:rPr>
                <w:sz w:val="20"/>
              </w:rPr>
              <w:t>E:审核员</w:t>
            </w:r>
          </w:p>
          <w:p>
            <w:pPr>
              <w:jc w:val="center"/>
              <w:rPr>
                <w:sz w:val="20"/>
              </w:rPr>
            </w:pPr>
            <w:r>
              <w:rPr>
                <w:sz w:val="20"/>
              </w:rPr>
              <w:t>O:审核员</w:t>
            </w:r>
          </w:p>
        </w:tc>
        <w:tc>
          <w:tcPr>
            <w:tcW w:w="3194" w:type="dxa"/>
            <w:gridSpan w:val="7"/>
            <w:vAlign w:val="center"/>
          </w:tcPr>
          <w:p>
            <w:pPr>
              <w:jc w:val="center"/>
              <w:rPr>
                <w:sz w:val="20"/>
              </w:rPr>
            </w:pPr>
          </w:p>
        </w:tc>
        <w:tc>
          <w:tcPr>
            <w:tcW w:w="1350" w:type="dxa"/>
            <w:gridSpan w:val="3"/>
            <w:vAlign w:val="center"/>
          </w:tcPr>
          <w:p>
            <w:pPr>
              <w:jc w:val="center"/>
              <w:rPr>
                <w:sz w:val="20"/>
              </w:rPr>
            </w:pPr>
            <w:r>
              <w:rPr>
                <w:sz w:val="20"/>
              </w:rPr>
              <w:t>13907930788</w:t>
            </w:r>
          </w:p>
        </w:tc>
        <w:tc>
          <w:tcPr>
            <w:tcW w:w="1197" w:type="dxa"/>
            <w:vAlign w:val="center"/>
          </w:tcPr>
          <w:p>
            <w:pPr>
              <w:jc w:val="center"/>
              <w:rPr>
                <w:sz w:val="20"/>
              </w:rPr>
            </w:pPr>
            <w:r>
              <w:rPr>
                <w:sz w:val="20"/>
              </w:rPr>
              <w:t>ISC[S]0290</w:t>
            </w:r>
            <w:r>
              <w:rPr>
                <w:rFonts w:hint="eastAsia"/>
                <w:sz w:val="20"/>
                <w:lang w:eastAsia="zh-CN"/>
              </w:rPr>
              <w:t>（</w:t>
            </w:r>
            <w:r>
              <w:rPr>
                <w:rFonts w:hint="eastAsia"/>
                <w:sz w:val="20"/>
                <w:lang w:val="en-US" w:eastAsia="zh-CN"/>
              </w:rPr>
              <w:t>B</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p>
        </w:tc>
        <w:tc>
          <w:tcPr>
            <w:tcW w:w="1134" w:type="dxa"/>
            <w:gridSpan w:val="2"/>
            <w:vAlign w:val="center"/>
          </w:tcPr>
          <w:p>
            <w:pPr>
              <w:jc w:val="center"/>
              <w:rPr>
                <w:sz w:val="20"/>
              </w:rPr>
            </w:pPr>
          </w:p>
        </w:tc>
        <w:tc>
          <w:tcPr>
            <w:tcW w:w="709" w:type="dxa"/>
            <w:gridSpan w:val="2"/>
            <w:vAlign w:val="center"/>
          </w:tcPr>
          <w:p>
            <w:pPr>
              <w:jc w:val="center"/>
              <w:rPr>
                <w:sz w:val="20"/>
              </w:rPr>
            </w:pPr>
          </w:p>
        </w:tc>
        <w:tc>
          <w:tcPr>
            <w:tcW w:w="1495" w:type="dxa"/>
            <w:gridSpan w:val="2"/>
            <w:vAlign w:val="center"/>
          </w:tcPr>
          <w:p>
            <w:pPr>
              <w:jc w:val="center"/>
              <w:rPr>
                <w:sz w:val="20"/>
              </w:rPr>
            </w:pPr>
          </w:p>
        </w:tc>
        <w:tc>
          <w:tcPr>
            <w:tcW w:w="3194" w:type="dxa"/>
            <w:gridSpan w:val="7"/>
            <w:vAlign w:val="center"/>
          </w:tcPr>
          <w:p>
            <w:pPr>
              <w:jc w:val="center"/>
              <w:rPr>
                <w:sz w:val="20"/>
              </w:rPr>
            </w:pPr>
          </w:p>
        </w:tc>
        <w:tc>
          <w:tcPr>
            <w:tcW w:w="1350" w:type="dxa"/>
            <w:gridSpan w:val="3"/>
            <w:vAlign w:val="center"/>
          </w:tcPr>
          <w:p>
            <w:pPr>
              <w:jc w:val="center"/>
              <w:rPr>
                <w:sz w:val="20"/>
              </w:rPr>
            </w:pPr>
          </w:p>
        </w:tc>
        <w:tc>
          <w:tcPr>
            <w:tcW w:w="1197"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242" w:type="dxa"/>
            <w:gridSpan w:val="2"/>
            <w:vAlign w:val="center"/>
          </w:tcPr>
          <w:p>
            <w:pPr>
              <w:jc w:val="center"/>
              <w:rPr>
                <w:sz w:val="20"/>
              </w:rPr>
            </w:pPr>
          </w:p>
        </w:tc>
        <w:tc>
          <w:tcPr>
            <w:tcW w:w="1134" w:type="dxa"/>
            <w:gridSpan w:val="2"/>
            <w:vAlign w:val="center"/>
          </w:tcPr>
          <w:p>
            <w:pPr>
              <w:jc w:val="center"/>
              <w:rPr>
                <w:sz w:val="20"/>
              </w:rPr>
            </w:pPr>
          </w:p>
        </w:tc>
        <w:tc>
          <w:tcPr>
            <w:tcW w:w="709" w:type="dxa"/>
            <w:gridSpan w:val="2"/>
            <w:vAlign w:val="center"/>
          </w:tcPr>
          <w:p>
            <w:pPr>
              <w:jc w:val="center"/>
              <w:rPr>
                <w:sz w:val="20"/>
              </w:rPr>
            </w:pPr>
          </w:p>
        </w:tc>
        <w:tc>
          <w:tcPr>
            <w:tcW w:w="1495" w:type="dxa"/>
            <w:gridSpan w:val="2"/>
            <w:vAlign w:val="center"/>
          </w:tcPr>
          <w:p>
            <w:pPr>
              <w:jc w:val="center"/>
              <w:rPr>
                <w:sz w:val="20"/>
              </w:rPr>
            </w:pPr>
          </w:p>
        </w:tc>
        <w:tc>
          <w:tcPr>
            <w:tcW w:w="3194" w:type="dxa"/>
            <w:gridSpan w:val="7"/>
            <w:vAlign w:val="center"/>
          </w:tcPr>
          <w:p>
            <w:pPr>
              <w:jc w:val="center"/>
              <w:rPr>
                <w:sz w:val="20"/>
              </w:rPr>
            </w:pPr>
          </w:p>
        </w:tc>
        <w:tc>
          <w:tcPr>
            <w:tcW w:w="1350" w:type="dxa"/>
            <w:gridSpan w:val="3"/>
            <w:vAlign w:val="center"/>
          </w:tcPr>
          <w:p>
            <w:pPr>
              <w:jc w:val="center"/>
              <w:rPr>
                <w:sz w:val="20"/>
              </w:rPr>
            </w:pPr>
          </w:p>
        </w:tc>
        <w:tc>
          <w:tcPr>
            <w:tcW w:w="1197" w:type="dxa"/>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21" w:type="dxa"/>
            <w:gridSpan w:val="19"/>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在审核过程中接触的有关受审核方特定产品或机密信息，未经受审核方书面同意不得透露给第三方。当法律要求需要信息提供给第三方时，公司书面通知受审核方所要提供的信息。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201" w:type="dxa"/>
            <w:vAlign w:val="center"/>
          </w:tcPr>
          <w:p>
            <w:pPr>
              <w:rPr>
                <w:sz w:val="20"/>
              </w:rPr>
            </w:pPr>
            <w:r>
              <w:rPr>
                <w:rFonts w:hint="eastAsia"/>
                <w:sz w:val="20"/>
              </w:rPr>
              <w:t>审核组长</w:t>
            </w:r>
          </w:p>
        </w:tc>
        <w:tc>
          <w:tcPr>
            <w:tcW w:w="1843" w:type="dxa"/>
            <w:gridSpan w:val="4"/>
            <w:vAlign w:val="center"/>
          </w:tcPr>
          <w:p>
            <w:pPr>
              <w:rPr>
                <w:rFonts w:hint="eastAsia" w:eastAsia="宋体"/>
                <w:sz w:val="20"/>
                <w:lang w:val="en-US" w:eastAsia="zh-CN"/>
              </w:rPr>
            </w:pPr>
            <w:r>
              <w:rPr>
                <w:rFonts w:hint="eastAsia"/>
                <w:sz w:val="20"/>
                <w:lang w:val="en-US" w:eastAsia="zh-CN"/>
              </w:rPr>
              <w:t>李凤仪</w:t>
            </w:r>
          </w:p>
        </w:tc>
        <w:tc>
          <w:tcPr>
            <w:tcW w:w="1134" w:type="dxa"/>
            <w:gridSpan w:val="2"/>
            <w:vMerge w:val="restart"/>
            <w:vAlign w:val="center"/>
          </w:tcPr>
          <w:p>
            <w:pPr>
              <w:rPr>
                <w:sz w:val="20"/>
              </w:rPr>
            </w:pPr>
            <w:r>
              <w:rPr>
                <w:rFonts w:hint="eastAsia"/>
                <w:sz w:val="20"/>
              </w:rPr>
              <w:t>审核方案</w:t>
            </w:r>
          </w:p>
          <w:p>
            <w:pPr>
              <w:rPr>
                <w:sz w:val="20"/>
              </w:rPr>
            </w:pPr>
            <w:r>
              <w:rPr>
                <w:rFonts w:hint="eastAsia"/>
                <w:sz w:val="20"/>
              </w:rPr>
              <w:t>管理人员</w:t>
            </w:r>
          </w:p>
        </w:tc>
        <w:tc>
          <w:tcPr>
            <w:tcW w:w="2126" w:type="dxa"/>
            <w:gridSpan w:val="4"/>
            <w:vMerge w:val="restart"/>
            <w:vAlign w:val="center"/>
          </w:tcPr>
          <w:p>
            <w:pPr>
              <w:rPr>
                <w:rFonts w:hint="eastAsia" w:eastAsia="宋体"/>
                <w:sz w:val="20"/>
                <w:lang w:val="en-US" w:eastAsia="zh-CN"/>
              </w:rPr>
            </w:pPr>
            <w:r>
              <w:rPr>
                <w:rFonts w:hint="eastAsia"/>
                <w:sz w:val="20"/>
                <w:lang w:val="en-US" w:eastAsia="zh-CN"/>
              </w:rPr>
              <w:t>李永忠</w:t>
            </w:r>
          </w:p>
        </w:tc>
        <w:tc>
          <w:tcPr>
            <w:tcW w:w="1418" w:type="dxa"/>
            <w:gridSpan w:val="3"/>
            <w:vMerge w:val="restart"/>
            <w:vAlign w:val="center"/>
          </w:tcPr>
          <w:p>
            <w:pPr>
              <w:rPr>
                <w:sz w:val="20"/>
              </w:rPr>
            </w:pPr>
            <w:r>
              <w:rPr>
                <w:rFonts w:hint="eastAsia"/>
                <w:sz w:val="20"/>
              </w:rPr>
              <w:t>受审核方</w:t>
            </w:r>
          </w:p>
          <w:p>
            <w:pPr>
              <w:rPr>
                <w:sz w:val="20"/>
              </w:rPr>
            </w:pPr>
            <w:r>
              <w:rPr>
                <w:rFonts w:hint="eastAsia"/>
                <w:sz w:val="20"/>
              </w:rPr>
              <w:t>签字及公章</w:t>
            </w:r>
          </w:p>
        </w:tc>
        <w:tc>
          <w:tcPr>
            <w:tcW w:w="2599" w:type="dxa"/>
            <w:gridSpan w:val="5"/>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trPr>
        <w:tc>
          <w:tcPr>
            <w:tcW w:w="1201" w:type="dxa"/>
            <w:vAlign w:val="center"/>
          </w:tcPr>
          <w:p>
            <w:pPr>
              <w:rPr>
                <w:sz w:val="20"/>
              </w:rPr>
            </w:pPr>
            <w:r>
              <w:rPr>
                <w:rFonts w:hint="eastAsia"/>
                <w:sz w:val="20"/>
              </w:rPr>
              <w:t>联系电话</w:t>
            </w:r>
          </w:p>
        </w:tc>
        <w:tc>
          <w:tcPr>
            <w:tcW w:w="1843" w:type="dxa"/>
            <w:gridSpan w:val="4"/>
            <w:vAlign w:val="center"/>
          </w:tcPr>
          <w:p>
            <w:pPr>
              <w:rPr>
                <w:rFonts w:hint="default" w:eastAsia="宋体"/>
                <w:sz w:val="20"/>
                <w:lang w:val="en-US" w:eastAsia="zh-CN"/>
              </w:rPr>
            </w:pPr>
            <w:r>
              <w:rPr>
                <w:rFonts w:hint="eastAsia"/>
                <w:sz w:val="20"/>
                <w:lang w:val="en-US" w:eastAsia="zh-CN"/>
              </w:rPr>
              <w:t>13204010599</w:t>
            </w:r>
          </w:p>
        </w:tc>
        <w:tc>
          <w:tcPr>
            <w:tcW w:w="1134" w:type="dxa"/>
            <w:gridSpan w:val="2"/>
            <w:vMerge w:val="continue"/>
            <w:vAlign w:val="center"/>
          </w:tcPr>
          <w:p>
            <w:pPr>
              <w:rPr>
                <w:sz w:val="20"/>
              </w:rPr>
            </w:pPr>
          </w:p>
        </w:tc>
        <w:tc>
          <w:tcPr>
            <w:tcW w:w="2126" w:type="dxa"/>
            <w:gridSpan w:val="4"/>
            <w:vMerge w:val="continue"/>
            <w:vAlign w:val="center"/>
          </w:tcPr>
          <w:p>
            <w:pPr>
              <w:rPr>
                <w:sz w:val="20"/>
              </w:rPr>
            </w:pPr>
          </w:p>
        </w:tc>
        <w:tc>
          <w:tcPr>
            <w:tcW w:w="1418" w:type="dxa"/>
            <w:gridSpan w:val="3"/>
            <w:vMerge w:val="continue"/>
            <w:vAlign w:val="center"/>
          </w:tcPr>
          <w:p>
            <w:pPr>
              <w:rPr>
                <w:sz w:val="20"/>
              </w:rPr>
            </w:pPr>
          </w:p>
        </w:tc>
        <w:tc>
          <w:tcPr>
            <w:tcW w:w="2599" w:type="dxa"/>
            <w:gridSpan w:val="5"/>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1201" w:type="dxa"/>
            <w:vAlign w:val="center"/>
          </w:tcPr>
          <w:p>
            <w:pPr>
              <w:rPr>
                <w:sz w:val="20"/>
              </w:rPr>
            </w:pPr>
            <w:r>
              <w:rPr>
                <w:rFonts w:hint="eastAsia"/>
                <w:sz w:val="20"/>
              </w:rPr>
              <w:t>日期</w:t>
            </w:r>
          </w:p>
        </w:tc>
        <w:tc>
          <w:tcPr>
            <w:tcW w:w="1843" w:type="dxa"/>
            <w:gridSpan w:val="4"/>
            <w:vAlign w:val="center"/>
          </w:tcPr>
          <w:p>
            <w:pPr>
              <w:rPr>
                <w:rFonts w:hint="default" w:eastAsia="宋体"/>
                <w:sz w:val="20"/>
                <w:lang w:val="en-US" w:eastAsia="zh-CN"/>
              </w:rPr>
            </w:pPr>
            <w:r>
              <w:rPr>
                <w:rFonts w:hint="eastAsia"/>
                <w:sz w:val="20"/>
                <w:lang w:val="en-US" w:eastAsia="zh-CN"/>
              </w:rPr>
              <w:t>2021-7-4</w:t>
            </w:r>
          </w:p>
        </w:tc>
        <w:tc>
          <w:tcPr>
            <w:tcW w:w="1134" w:type="dxa"/>
            <w:gridSpan w:val="2"/>
            <w:vAlign w:val="center"/>
          </w:tcPr>
          <w:p>
            <w:pPr>
              <w:rPr>
                <w:sz w:val="20"/>
              </w:rPr>
            </w:pPr>
            <w:r>
              <w:rPr>
                <w:rFonts w:hint="eastAsia"/>
                <w:sz w:val="20"/>
              </w:rPr>
              <w:t>日期</w:t>
            </w:r>
          </w:p>
        </w:tc>
        <w:tc>
          <w:tcPr>
            <w:tcW w:w="2126" w:type="dxa"/>
            <w:gridSpan w:val="4"/>
            <w:vAlign w:val="center"/>
          </w:tcPr>
          <w:p>
            <w:pPr>
              <w:rPr>
                <w:sz w:val="20"/>
              </w:rPr>
            </w:pPr>
            <w:r>
              <w:rPr>
                <w:rFonts w:hint="eastAsia"/>
                <w:sz w:val="20"/>
                <w:lang w:val="en-US" w:eastAsia="zh-CN"/>
              </w:rPr>
              <w:t>2021-7-4</w:t>
            </w:r>
          </w:p>
        </w:tc>
        <w:tc>
          <w:tcPr>
            <w:tcW w:w="1418" w:type="dxa"/>
            <w:gridSpan w:val="3"/>
            <w:vAlign w:val="center"/>
          </w:tcPr>
          <w:p>
            <w:pPr>
              <w:rPr>
                <w:sz w:val="20"/>
              </w:rPr>
            </w:pPr>
            <w:r>
              <w:rPr>
                <w:rFonts w:hint="eastAsia"/>
                <w:sz w:val="20"/>
              </w:rPr>
              <w:t>日期</w:t>
            </w:r>
          </w:p>
        </w:tc>
        <w:tc>
          <w:tcPr>
            <w:tcW w:w="2599" w:type="dxa"/>
            <w:gridSpan w:val="5"/>
            <w:vAlign w:val="center"/>
          </w:tcPr>
          <w:p/>
        </w:tc>
      </w:tr>
    </w:tbl>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hint="eastAsia" w:ascii="宋体" w:hAnsi="宋体"/>
          <w:b/>
          <w:bCs/>
          <w:sz w:val="30"/>
          <w:szCs w:val="30"/>
        </w:rPr>
      </w:pPr>
    </w:p>
    <w:p>
      <w:pPr>
        <w:snapToGrid w:val="0"/>
        <w:spacing w:before="163" w:beforeLines="50" w:line="400" w:lineRule="exact"/>
        <w:ind w:firstLine="3774" w:firstLineChars="1253"/>
        <w:rPr>
          <w:rFonts w:ascii="宋体" w:hAnsi="宋体"/>
          <w:b/>
          <w:bCs/>
          <w:sz w:val="30"/>
          <w:szCs w:val="30"/>
        </w:rPr>
      </w:pPr>
      <w:r>
        <w:rPr>
          <w:rFonts w:hint="eastAsia" w:ascii="宋体" w:hAnsi="宋体"/>
          <w:b/>
          <w:bCs/>
          <w:sz w:val="30"/>
          <w:szCs w:val="30"/>
        </w:rPr>
        <w:t>现场审核日程安排表</w:t>
      </w:r>
    </w:p>
    <w:tbl>
      <w:tblPr>
        <w:tblStyle w:val="5"/>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1213"/>
        <w:gridCol w:w="1134"/>
        <w:gridCol w:w="2356"/>
        <w:gridCol w:w="4015"/>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10380" w:type="dxa"/>
            <w:gridSpan w:val="6"/>
            <w:tcBorders>
              <w:top w:val="single" w:color="auto" w:sz="8" w:space="0"/>
              <w:left w:val="single" w:color="auto" w:sz="8" w:space="0"/>
              <w:bottom w:val="nil"/>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jc w:val="center"/>
        </w:trPr>
        <w:tc>
          <w:tcPr>
            <w:tcW w:w="1012" w:type="dxa"/>
            <w:tcBorders>
              <w:top w:val="single" w:color="auto" w:sz="4" w:space="0"/>
              <w:left w:val="single" w:color="auto" w:sz="8"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日期</w:t>
            </w:r>
          </w:p>
        </w:tc>
        <w:tc>
          <w:tcPr>
            <w:tcW w:w="1213"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时间</w:t>
            </w:r>
          </w:p>
        </w:tc>
        <w:tc>
          <w:tcPr>
            <w:tcW w:w="1134"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部门</w:t>
            </w:r>
          </w:p>
        </w:tc>
        <w:tc>
          <w:tcPr>
            <w:tcW w:w="2356"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过程</w:t>
            </w:r>
          </w:p>
        </w:tc>
        <w:tc>
          <w:tcPr>
            <w:tcW w:w="4015" w:type="dxa"/>
            <w:tcBorders>
              <w:top w:val="single" w:color="auto" w:sz="4" w:space="0"/>
              <w:left w:val="single" w:color="auto" w:sz="4" w:space="0"/>
              <w:bottom w:val="single" w:color="auto" w:sz="4" w:space="0"/>
              <w:right w:val="single" w:color="auto" w:sz="4"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涉及条款</w:t>
            </w:r>
          </w:p>
        </w:tc>
        <w:tc>
          <w:tcPr>
            <w:tcW w:w="650" w:type="dxa"/>
            <w:tcBorders>
              <w:top w:val="single" w:color="auto" w:sz="4" w:space="0"/>
              <w:left w:val="single" w:color="auto" w:sz="4" w:space="0"/>
              <w:bottom w:val="single" w:color="auto" w:sz="4" w:space="0"/>
              <w:right w:val="single" w:color="auto" w:sz="8" w:space="0"/>
            </w:tcBorders>
            <w:vAlign w:val="center"/>
          </w:tcPr>
          <w:p>
            <w:pPr>
              <w:snapToGrid w:val="0"/>
              <w:spacing w:line="280" w:lineRule="exact"/>
              <w:jc w:val="center"/>
              <w:rPr>
                <w:rFonts w:ascii="宋体" w:hAnsi="宋体"/>
                <w:b/>
                <w:bCs/>
                <w:sz w:val="21"/>
                <w:szCs w:val="21"/>
              </w:rPr>
            </w:pPr>
            <w:r>
              <w:rPr>
                <w:rFonts w:hint="eastAsia" w:ascii="宋体" w:hAnsi="宋体"/>
                <w:b/>
                <w:bCs/>
                <w:sz w:val="21"/>
                <w:szCs w:val="21"/>
              </w:rPr>
              <w:t>审核人员</w:t>
            </w:r>
          </w:p>
        </w:tc>
      </w:tr>
    </w:tbl>
    <w:p/>
    <w:tbl>
      <w:tblPr>
        <w:tblStyle w:val="5"/>
        <w:tblW w:w="10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5"/>
        <w:gridCol w:w="1431"/>
        <w:gridCol w:w="1013"/>
        <w:gridCol w:w="2379"/>
        <w:gridCol w:w="4015"/>
        <w:gridCol w:w="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915"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r>
              <w:rPr>
                <w:rFonts w:hint="eastAsia" w:ascii="宋体" w:hAnsi="宋体"/>
                <w:b/>
                <w:bCs/>
                <w:sz w:val="21"/>
                <w:szCs w:val="21"/>
                <w:lang w:val="en-US" w:eastAsia="zh-CN"/>
              </w:rPr>
              <w:t>7</w:t>
            </w:r>
            <w:r>
              <w:rPr>
                <w:rFonts w:hint="eastAsia" w:ascii="宋体" w:hAnsi="宋体"/>
                <w:b/>
                <w:bCs/>
                <w:sz w:val="21"/>
                <w:szCs w:val="21"/>
              </w:rPr>
              <w:t>.</w:t>
            </w:r>
            <w:r>
              <w:rPr>
                <w:rFonts w:hint="eastAsia" w:ascii="宋体" w:hAnsi="宋体"/>
                <w:b/>
                <w:bCs/>
                <w:sz w:val="21"/>
                <w:szCs w:val="21"/>
                <w:lang w:val="en-US" w:eastAsia="zh-CN"/>
              </w:rPr>
              <w:t>5</w:t>
            </w:r>
          </w:p>
          <w:p>
            <w:pPr>
              <w:snapToGrid w:val="0"/>
              <w:spacing w:line="320" w:lineRule="exact"/>
              <w:rPr>
                <w:rFonts w:hint="default" w:ascii="宋体" w:hAnsi="宋体"/>
                <w:b/>
                <w:bCs/>
                <w:sz w:val="21"/>
                <w:szCs w:val="21"/>
                <w:lang w:val="en-US" w:eastAsia="zh-CN"/>
              </w:rPr>
            </w:pPr>
          </w:p>
        </w:tc>
        <w:tc>
          <w:tcPr>
            <w:tcW w:w="1431"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:00-</w:t>
            </w:r>
            <w:r>
              <w:rPr>
                <w:rFonts w:hint="eastAsia" w:ascii="宋体" w:hAnsi="宋体"/>
                <w:b/>
                <w:bCs/>
                <w:sz w:val="21"/>
                <w:szCs w:val="21"/>
                <w:lang w:val="en-US" w:eastAsia="zh-CN"/>
              </w:rPr>
              <w:t>13</w:t>
            </w:r>
            <w:r>
              <w:rPr>
                <w:rFonts w:hint="eastAsia" w:ascii="宋体" w:hAnsi="宋体"/>
                <w:b/>
                <w:bCs/>
                <w:sz w:val="21"/>
                <w:szCs w:val="21"/>
              </w:rPr>
              <w:t>:30</w:t>
            </w:r>
          </w:p>
        </w:tc>
        <w:tc>
          <w:tcPr>
            <w:tcW w:w="1013"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所有部门</w:t>
            </w:r>
          </w:p>
        </w:tc>
        <w:tc>
          <w:tcPr>
            <w:tcW w:w="2379"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首次会</w:t>
            </w:r>
          </w:p>
        </w:tc>
        <w:tc>
          <w:tcPr>
            <w:tcW w:w="401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p>
        </w:tc>
        <w:tc>
          <w:tcPr>
            <w:tcW w:w="62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1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431"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hint="eastAsia" w:ascii="宋体" w:hAnsi="宋体"/>
                <w:b/>
                <w:bCs/>
                <w:sz w:val="21"/>
                <w:szCs w:val="21"/>
                <w:lang w:val="en-US" w:eastAsia="zh-CN"/>
              </w:rPr>
              <w:t>13</w:t>
            </w:r>
            <w:r>
              <w:rPr>
                <w:rFonts w:hint="eastAsia" w:ascii="宋体" w:hAnsi="宋体"/>
                <w:b/>
                <w:bCs/>
                <w:sz w:val="21"/>
                <w:szCs w:val="21"/>
              </w:rPr>
              <w:t>:30-1</w:t>
            </w:r>
            <w:r>
              <w:rPr>
                <w:rFonts w:hint="eastAsia" w:ascii="宋体" w:hAnsi="宋体"/>
                <w:b/>
                <w:bCs/>
                <w:sz w:val="21"/>
                <w:szCs w:val="21"/>
                <w:lang w:val="en-US" w:eastAsia="zh-CN"/>
              </w:rPr>
              <w:t>7</w:t>
            </w:r>
            <w:r>
              <w:rPr>
                <w:rFonts w:hint="eastAsia" w:ascii="宋体" w:hAnsi="宋体"/>
                <w:b/>
                <w:bCs/>
                <w:sz w:val="21"/>
                <w:szCs w:val="21"/>
              </w:rPr>
              <w:t>:00</w:t>
            </w:r>
          </w:p>
          <w:p>
            <w:pPr>
              <w:snapToGrid w:val="0"/>
              <w:spacing w:line="320" w:lineRule="exact"/>
              <w:rPr>
                <w:rFonts w:ascii="宋体" w:hAnsi="宋体"/>
                <w:b/>
                <w:bCs/>
                <w:sz w:val="21"/>
                <w:szCs w:val="21"/>
              </w:rPr>
            </w:pPr>
          </w:p>
        </w:tc>
        <w:tc>
          <w:tcPr>
            <w:tcW w:w="1013"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管理层</w:t>
            </w:r>
          </w:p>
        </w:tc>
        <w:tc>
          <w:tcPr>
            <w:tcW w:w="2379"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与管理层有关的质量、环境、职业健康安全管理活动</w:t>
            </w:r>
          </w:p>
          <w:p>
            <w:pPr>
              <w:spacing w:line="300" w:lineRule="exact"/>
              <w:rPr>
                <w:rFonts w:ascii="宋体" w:hAnsi="宋体"/>
                <w:b/>
                <w:bCs/>
                <w:sz w:val="21"/>
                <w:szCs w:val="21"/>
              </w:rPr>
            </w:pPr>
            <w:r>
              <w:rPr>
                <w:rFonts w:hint="eastAsia" w:ascii="宋体" w:hAnsi="宋体"/>
                <w:b/>
                <w:bCs/>
                <w:sz w:val="21"/>
                <w:szCs w:val="21"/>
              </w:rPr>
              <w:t>安全事务代表</w:t>
            </w:r>
          </w:p>
        </w:tc>
        <w:tc>
          <w:tcPr>
            <w:tcW w:w="4015"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18"/>
                <w:szCs w:val="18"/>
              </w:rPr>
            </w:pPr>
            <w:r>
              <w:rPr>
                <w:rFonts w:hint="eastAsia" w:ascii="宋体" w:hAnsi="宋体"/>
                <w:b/>
                <w:bCs/>
                <w:sz w:val="18"/>
                <w:szCs w:val="18"/>
              </w:rPr>
              <w:t>Q/(J)：Q:4.1/4.2/4.3/4.4/（3.1、3.3）5.1（4.3）/5.2（3.2）/5.3（4.3）/6.1（12.3-5）/6.2（3.2）/6.3（3.4）/7.1.1(3.4)</w:t>
            </w:r>
            <w:r>
              <w:t xml:space="preserve"> </w:t>
            </w:r>
            <w:r>
              <w:rPr>
                <w:rFonts w:ascii="宋体" w:hAnsi="宋体"/>
                <w:b/>
                <w:bCs/>
                <w:sz w:val="18"/>
                <w:szCs w:val="18"/>
              </w:rPr>
              <w:t>/7.1.6(3.3.4)</w:t>
            </w:r>
            <w:r>
              <w:rPr>
                <w:rFonts w:hint="eastAsia" w:ascii="宋体" w:hAnsi="宋体"/>
                <w:b/>
                <w:bCs/>
                <w:sz w:val="18"/>
                <w:szCs w:val="18"/>
              </w:rPr>
              <w:t>/9.1.1（3.4.2、11.1.1、11.2、12.1、12.2.1-2）/9.3（12.4）/10.1(12.1)/10.3（12.5）</w:t>
            </w:r>
          </w:p>
          <w:p>
            <w:pPr>
              <w:spacing w:line="300" w:lineRule="exact"/>
              <w:rPr>
                <w:rFonts w:hint="eastAsia" w:ascii="宋体" w:hAnsi="宋体"/>
                <w:b/>
                <w:bCs/>
                <w:sz w:val="18"/>
                <w:szCs w:val="18"/>
              </w:rPr>
            </w:pPr>
            <w:r>
              <w:rPr>
                <w:rFonts w:hint="eastAsia" w:ascii="宋体" w:hAnsi="宋体"/>
                <w:b/>
                <w:bCs/>
                <w:sz w:val="18"/>
                <w:szCs w:val="18"/>
              </w:rPr>
              <w:t>EO</w:t>
            </w:r>
            <w:r>
              <w:rPr>
                <w:rFonts w:hint="eastAsia" w:ascii="宋体" w:hAnsi="宋体"/>
                <w:b/>
                <w:bCs/>
                <w:sz w:val="18"/>
                <w:szCs w:val="18"/>
                <w:lang w:eastAsia="zh-CN"/>
              </w:rPr>
              <w:t>：</w:t>
            </w:r>
            <w:r>
              <w:rPr>
                <w:rFonts w:hint="eastAsia" w:ascii="宋体" w:hAnsi="宋体"/>
                <w:b/>
                <w:bCs/>
                <w:sz w:val="18"/>
                <w:szCs w:val="18"/>
              </w:rPr>
              <w:t>4.1/4.2/4.3/4.4/5.1/5.2/5.3//6.1.1</w:t>
            </w:r>
          </w:p>
          <w:p>
            <w:pPr>
              <w:spacing w:line="300" w:lineRule="exact"/>
              <w:rPr>
                <w:rFonts w:ascii="宋体" w:hAnsi="宋体"/>
                <w:b/>
                <w:bCs/>
                <w:sz w:val="18"/>
                <w:szCs w:val="18"/>
              </w:rPr>
            </w:pPr>
            <w:r>
              <w:rPr>
                <w:rFonts w:hint="eastAsia" w:ascii="宋体" w:hAnsi="宋体"/>
                <w:b/>
                <w:bCs/>
                <w:sz w:val="18"/>
                <w:szCs w:val="18"/>
              </w:rPr>
              <w:t>/6.1.4/6.2/7.1/9.1.1/9.3/10.1/10.3资质验证、安全事故、顾客投诉、抽查、遵纪守法情况等</w:t>
            </w:r>
          </w:p>
        </w:tc>
        <w:tc>
          <w:tcPr>
            <w:tcW w:w="62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915"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1</w:t>
            </w:r>
            <w:r>
              <w:rPr>
                <w:rFonts w:ascii="宋体" w:hAnsi="宋体"/>
                <w:b/>
                <w:bCs/>
                <w:sz w:val="21"/>
                <w:szCs w:val="21"/>
              </w:rPr>
              <w:t>2</w:t>
            </w:r>
            <w:r>
              <w:rPr>
                <w:rFonts w:hint="eastAsia" w:ascii="宋体" w:hAnsi="宋体"/>
                <w:b/>
                <w:bCs/>
                <w:sz w:val="21"/>
                <w:szCs w:val="21"/>
              </w:rPr>
              <w:t>:</w:t>
            </w:r>
            <w:r>
              <w:rPr>
                <w:rFonts w:ascii="宋体" w:hAnsi="宋体"/>
                <w:b/>
                <w:bCs/>
                <w:sz w:val="21"/>
                <w:szCs w:val="21"/>
              </w:rPr>
              <w:t>30</w:t>
            </w:r>
            <w:r>
              <w:rPr>
                <w:rFonts w:hint="eastAsia" w:ascii="宋体" w:hAnsi="宋体"/>
                <w:b/>
                <w:bCs/>
                <w:sz w:val="21"/>
                <w:szCs w:val="21"/>
              </w:rPr>
              <w:t>-</w:t>
            </w:r>
            <w:r>
              <w:rPr>
                <w:rFonts w:ascii="宋体" w:hAnsi="宋体"/>
                <w:b/>
                <w:bCs/>
                <w:sz w:val="21"/>
                <w:szCs w:val="21"/>
              </w:rPr>
              <w:t>17</w:t>
            </w:r>
            <w:r>
              <w:rPr>
                <w:rFonts w:hint="eastAsia" w:ascii="宋体" w:hAnsi="宋体"/>
                <w:b/>
                <w:bCs/>
                <w:sz w:val="21"/>
                <w:szCs w:val="21"/>
              </w:rPr>
              <w:t>:</w:t>
            </w:r>
            <w:r>
              <w:rPr>
                <w:rFonts w:hint="eastAsia" w:ascii="宋体" w:hAnsi="宋体"/>
                <w:b/>
                <w:bCs/>
                <w:sz w:val="21"/>
                <w:szCs w:val="21"/>
                <w:lang w:val="en-US" w:eastAsia="zh-CN"/>
              </w:rPr>
              <w:t>0</w:t>
            </w:r>
            <w:r>
              <w:rPr>
                <w:rFonts w:ascii="宋体" w:hAnsi="宋体"/>
                <w:b/>
                <w:bCs/>
                <w:sz w:val="21"/>
                <w:szCs w:val="21"/>
              </w:rPr>
              <w:t>0</w:t>
            </w:r>
          </w:p>
        </w:tc>
        <w:tc>
          <w:tcPr>
            <w:tcW w:w="1013"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p>
          <w:p>
            <w:pPr>
              <w:snapToGrid w:val="0"/>
              <w:spacing w:line="320" w:lineRule="exact"/>
              <w:rPr>
                <w:rFonts w:hint="eastAsia" w:ascii="宋体" w:hAnsi="宋体"/>
                <w:b/>
                <w:bCs/>
                <w:sz w:val="21"/>
                <w:szCs w:val="21"/>
              </w:rPr>
            </w:pPr>
            <w:r>
              <w:rPr>
                <w:rFonts w:hint="eastAsia" w:ascii="宋体" w:hAnsi="宋体"/>
                <w:b/>
                <w:bCs/>
                <w:sz w:val="21"/>
                <w:szCs w:val="21"/>
              </w:rPr>
              <w:t>财务部</w:t>
            </w: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环境及职业健康安全资金控制</w:t>
            </w: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p>
          <w:p>
            <w:pPr>
              <w:spacing w:line="300" w:lineRule="exact"/>
              <w:rPr>
                <w:rFonts w:hint="eastAsia" w:ascii="宋体" w:hAnsi="宋体"/>
                <w:b/>
                <w:bCs/>
                <w:sz w:val="18"/>
                <w:szCs w:val="18"/>
              </w:rPr>
            </w:pPr>
            <w:r>
              <w:rPr>
                <w:rFonts w:hint="eastAsia" w:ascii="宋体" w:hAnsi="宋体"/>
                <w:b/>
                <w:bCs/>
                <w:sz w:val="21"/>
                <w:szCs w:val="21"/>
              </w:rPr>
              <w:t>EO;5.3/6.2/8.1</w:t>
            </w: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lang w:val="en-US" w:eastAsia="zh-CN"/>
              </w:rPr>
            </w:pPr>
          </w:p>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0" w:hRule="atLeast"/>
          <w:jc w:val="center"/>
        </w:trPr>
        <w:tc>
          <w:tcPr>
            <w:tcW w:w="915"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default" w:ascii="宋体" w:hAnsi="宋体"/>
                <w:b/>
                <w:bCs/>
                <w:sz w:val="21"/>
                <w:szCs w:val="21"/>
                <w:lang w:val="en-US" w:eastAsia="zh-CN"/>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r>
              <w:rPr>
                <w:rFonts w:hint="eastAsia" w:ascii="宋体" w:hAnsi="宋体"/>
                <w:b/>
                <w:bCs/>
                <w:sz w:val="21"/>
                <w:szCs w:val="21"/>
                <w:lang w:val="en-US" w:eastAsia="zh-CN"/>
              </w:rPr>
              <w:t>7.6-7</w:t>
            </w: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lang w:val="en-US" w:eastAsia="zh-CN"/>
              </w:rPr>
              <w:t>12:00-12:30(午餐）</w:t>
            </w:r>
          </w:p>
        </w:tc>
        <w:tc>
          <w:tcPr>
            <w:tcW w:w="1431" w:type="dxa"/>
            <w:tcBorders>
              <w:top w:val="single" w:color="auto" w:sz="4" w:space="0"/>
              <w:left w:val="single" w:color="auto" w:sz="4" w:space="0"/>
              <w:bottom w:val="single" w:color="auto" w:sz="4" w:space="0"/>
              <w:right w:val="single" w:color="auto" w:sz="4" w:space="0"/>
            </w:tcBorders>
          </w:tcPr>
          <w:p>
            <w:pPr>
              <w:snapToGrid w:val="0"/>
              <w:spacing w:line="320" w:lineRule="exact"/>
              <w:rPr>
                <w:rFonts w:ascii="宋体" w:hAnsi="宋体"/>
                <w:b/>
                <w:bCs/>
                <w:sz w:val="21"/>
                <w:szCs w:val="21"/>
              </w:rPr>
            </w:pPr>
            <w:r>
              <w:rPr>
                <w:rFonts w:ascii="宋体" w:hAnsi="宋体"/>
                <w:b/>
                <w:bCs/>
                <w:sz w:val="21"/>
                <w:szCs w:val="21"/>
              </w:rPr>
              <w:t>8</w:t>
            </w:r>
            <w:r>
              <w:rPr>
                <w:rFonts w:hint="eastAsia" w:ascii="宋体" w:hAnsi="宋体"/>
                <w:b/>
                <w:bCs/>
                <w:sz w:val="21"/>
                <w:szCs w:val="21"/>
              </w:rPr>
              <w:t>:30-1</w:t>
            </w:r>
            <w:r>
              <w:rPr>
                <w:rFonts w:ascii="宋体" w:hAnsi="宋体"/>
                <w:b/>
                <w:bCs/>
                <w:sz w:val="21"/>
                <w:szCs w:val="21"/>
              </w:rPr>
              <w:t>2</w:t>
            </w:r>
            <w:r>
              <w:rPr>
                <w:rFonts w:hint="eastAsia" w:ascii="宋体" w:hAnsi="宋体"/>
                <w:b/>
                <w:bCs/>
                <w:sz w:val="21"/>
                <w:szCs w:val="21"/>
              </w:rPr>
              <w:t>:00</w:t>
            </w:r>
          </w:p>
          <w:p>
            <w:pPr>
              <w:snapToGrid w:val="0"/>
              <w:spacing w:line="320" w:lineRule="exact"/>
              <w:rPr>
                <w:rFonts w:ascii="宋体" w:hAnsi="宋体"/>
                <w:b/>
                <w:bCs/>
                <w:sz w:val="21"/>
                <w:szCs w:val="21"/>
              </w:rPr>
            </w:pPr>
            <w:r>
              <w:rPr>
                <w:rFonts w:hint="eastAsia" w:ascii="宋体" w:hAnsi="宋体"/>
                <w:b/>
                <w:bCs/>
                <w:sz w:val="21"/>
                <w:szCs w:val="21"/>
              </w:rPr>
              <w:t>1</w:t>
            </w:r>
            <w:r>
              <w:rPr>
                <w:rFonts w:ascii="宋体" w:hAnsi="宋体"/>
                <w:b/>
                <w:bCs/>
                <w:sz w:val="21"/>
                <w:szCs w:val="21"/>
              </w:rPr>
              <w:t>2</w:t>
            </w:r>
            <w:r>
              <w:rPr>
                <w:rFonts w:hint="eastAsia" w:ascii="宋体" w:hAnsi="宋体"/>
                <w:b/>
                <w:bCs/>
                <w:sz w:val="21"/>
                <w:szCs w:val="21"/>
              </w:rPr>
              <w:t>:</w:t>
            </w:r>
            <w:r>
              <w:rPr>
                <w:rFonts w:ascii="宋体" w:hAnsi="宋体"/>
                <w:b/>
                <w:bCs/>
                <w:sz w:val="21"/>
                <w:szCs w:val="21"/>
              </w:rPr>
              <w:t>30</w:t>
            </w:r>
            <w:r>
              <w:rPr>
                <w:rFonts w:hint="eastAsia" w:ascii="宋体" w:hAnsi="宋体"/>
                <w:b/>
                <w:bCs/>
                <w:sz w:val="21"/>
                <w:szCs w:val="21"/>
              </w:rPr>
              <w:t>-</w:t>
            </w:r>
            <w:r>
              <w:rPr>
                <w:rFonts w:ascii="宋体" w:hAnsi="宋体"/>
                <w:b/>
                <w:bCs/>
                <w:sz w:val="21"/>
                <w:szCs w:val="21"/>
              </w:rPr>
              <w:t>17</w:t>
            </w:r>
            <w:r>
              <w:rPr>
                <w:rFonts w:hint="eastAsia" w:ascii="宋体" w:hAnsi="宋体"/>
                <w:b/>
                <w:bCs/>
                <w:sz w:val="21"/>
                <w:szCs w:val="21"/>
              </w:rPr>
              <w:t>:</w:t>
            </w:r>
            <w:r>
              <w:rPr>
                <w:rFonts w:ascii="宋体" w:hAnsi="宋体"/>
                <w:b/>
                <w:bCs/>
                <w:sz w:val="21"/>
                <w:szCs w:val="21"/>
              </w:rPr>
              <w:t>30</w:t>
            </w:r>
          </w:p>
        </w:tc>
        <w:tc>
          <w:tcPr>
            <w:tcW w:w="1013"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行政部</w:t>
            </w:r>
          </w:p>
        </w:tc>
        <w:tc>
          <w:tcPr>
            <w:tcW w:w="2379"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b/>
                <w:bCs/>
                <w:sz w:val="21"/>
                <w:szCs w:val="21"/>
              </w:rPr>
            </w:pPr>
            <w:r>
              <w:rPr>
                <w:rFonts w:hint="eastAsia" w:ascii="宋体" w:hAnsi="宋体"/>
                <w:b/>
                <w:bCs/>
                <w:sz w:val="21"/>
                <w:szCs w:val="21"/>
              </w:rPr>
              <w:t>目标管理方案,与管理过程控制；人力资源；文件记录控制；内外部信息交流过程；内审管理等质量、环境和职业健康安全管理；</w:t>
            </w:r>
          </w:p>
        </w:tc>
        <w:tc>
          <w:tcPr>
            <w:tcW w:w="4015"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b/>
                <w:bCs/>
                <w:sz w:val="21"/>
                <w:szCs w:val="21"/>
              </w:rPr>
            </w:pPr>
            <w:r>
              <w:rPr>
                <w:rFonts w:hint="eastAsia" w:ascii="宋体" w:hAnsi="宋体"/>
                <w:b/>
                <w:bCs/>
                <w:sz w:val="21"/>
                <w:szCs w:val="21"/>
              </w:rPr>
              <w:t>Q(J):5.3(4.3)/6.1（12.3-5）、6.2(3.4)</w:t>
            </w:r>
          </w:p>
          <w:p>
            <w:pPr>
              <w:spacing w:line="300" w:lineRule="exact"/>
              <w:rPr>
                <w:rFonts w:ascii="宋体" w:hAnsi="宋体"/>
                <w:b/>
                <w:bCs/>
                <w:sz w:val="21"/>
                <w:szCs w:val="21"/>
              </w:rPr>
            </w:pPr>
            <w:r>
              <w:rPr>
                <w:rFonts w:hint="eastAsia" w:ascii="宋体" w:hAnsi="宋体"/>
                <w:b/>
                <w:bCs/>
                <w:sz w:val="21"/>
                <w:szCs w:val="21"/>
              </w:rPr>
              <w:t>/7.1.2(5.1-3)/7.2-7.3/(5.1-5.3)/7.4(10.5.4)/7.5(3.5)/9.1.3(12.1/12.2)/9.2(12.2)/10.2(12.3)；</w:t>
            </w:r>
          </w:p>
          <w:p>
            <w:pPr>
              <w:spacing w:line="300" w:lineRule="exact"/>
              <w:rPr>
                <w:rFonts w:hint="eastAsia" w:ascii="宋体" w:hAnsi="宋体"/>
                <w:b/>
                <w:bCs/>
                <w:sz w:val="21"/>
                <w:szCs w:val="21"/>
              </w:rPr>
            </w:pPr>
            <w:r>
              <w:rPr>
                <w:rFonts w:hint="eastAsia" w:ascii="宋体" w:hAnsi="宋体"/>
                <w:b/>
                <w:bCs/>
                <w:sz w:val="21"/>
                <w:szCs w:val="21"/>
              </w:rPr>
              <w:t>EO:5.3/5.4（0）6.2/6.1.1/6.1.2/</w:t>
            </w:r>
          </w:p>
          <w:p>
            <w:pPr>
              <w:spacing w:line="300" w:lineRule="exact"/>
              <w:rPr>
                <w:rFonts w:ascii="宋体" w:hAnsi="宋体"/>
                <w:b/>
                <w:bCs/>
                <w:sz w:val="21"/>
                <w:szCs w:val="21"/>
              </w:rPr>
            </w:pPr>
            <w:r>
              <w:rPr>
                <w:rFonts w:hint="eastAsia" w:ascii="宋体" w:hAnsi="宋体"/>
                <w:b/>
                <w:bCs/>
                <w:sz w:val="21"/>
                <w:szCs w:val="21"/>
              </w:rPr>
              <w:t>6.1.3/7.1/7.2/7.3/7.4/7.5/8.1/8.2/9.1.1/9.1.2/9.2/10.2</w:t>
            </w:r>
          </w:p>
        </w:tc>
        <w:tc>
          <w:tcPr>
            <w:tcW w:w="627" w:type="dxa"/>
            <w:tcBorders>
              <w:top w:val="single" w:color="auto" w:sz="4" w:space="0"/>
              <w:left w:val="single" w:color="auto" w:sz="4" w:space="0"/>
              <w:bottom w:val="single" w:color="auto" w:sz="4" w:space="0"/>
              <w:right w:val="single" w:color="auto" w:sz="8" w:space="0"/>
            </w:tcBorders>
          </w:tcPr>
          <w:p>
            <w:pPr>
              <w:snapToGrid w:val="0"/>
              <w:spacing w:line="320" w:lineRule="exact"/>
              <w:rPr>
                <w:rFonts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1" w:hRule="atLeast"/>
          <w:jc w:val="center"/>
        </w:trPr>
        <w:tc>
          <w:tcPr>
            <w:tcW w:w="915" w:type="dxa"/>
            <w:vMerge w:val="continue"/>
            <w:tcBorders>
              <w:left w:val="single" w:color="auto" w:sz="8" w:space="0"/>
              <w:right w:val="single" w:color="auto" w:sz="4" w:space="0"/>
            </w:tcBorders>
          </w:tcPr>
          <w:p>
            <w:pPr>
              <w:snapToGrid w:val="0"/>
              <w:spacing w:line="320" w:lineRule="exact"/>
              <w:rPr>
                <w:rFonts w:hint="eastAsia" w:ascii="宋体" w:hAnsi="宋体"/>
                <w:b/>
                <w:bCs/>
                <w:sz w:val="21"/>
                <w:szCs w:val="21"/>
                <w:lang w:val="en-US" w:eastAsia="zh-CN"/>
              </w:rPr>
            </w:pP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r>
              <w:rPr>
                <w:rFonts w:ascii="宋体" w:hAnsi="宋体"/>
                <w:b/>
                <w:bCs/>
                <w:sz w:val="21"/>
                <w:szCs w:val="21"/>
              </w:rPr>
              <w:t>8</w:t>
            </w:r>
            <w:r>
              <w:rPr>
                <w:rFonts w:hint="eastAsia" w:ascii="宋体" w:hAnsi="宋体"/>
                <w:b/>
                <w:bCs/>
                <w:sz w:val="21"/>
                <w:szCs w:val="21"/>
              </w:rPr>
              <w:t>:30-1</w:t>
            </w:r>
            <w:r>
              <w:rPr>
                <w:rFonts w:ascii="宋体" w:hAnsi="宋体"/>
                <w:b/>
                <w:bCs/>
                <w:sz w:val="21"/>
                <w:szCs w:val="21"/>
              </w:rPr>
              <w:t>2</w:t>
            </w:r>
            <w:r>
              <w:rPr>
                <w:rFonts w:hint="eastAsia" w:ascii="宋体" w:hAnsi="宋体"/>
                <w:b/>
                <w:bCs/>
                <w:sz w:val="21"/>
                <w:szCs w:val="21"/>
              </w:rPr>
              <w:t>:00</w:t>
            </w:r>
          </w:p>
          <w:p>
            <w:pPr>
              <w:snapToGrid w:val="0"/>
              <w:spacing w:line="320" w:lineRule="exact"/>
              <w:rPr>
                <w:rFonts w:hint="eastAsia" w:ascii="宋体" w:hAnsi="宋体"/>
                <w:b/>
                <w:bCs/>
                <w:sz w:val="21"/>
                <w:szCs w:val="21"/>
              </w:rPr>
            </w:pPr>
            <w:r>
              <w:rPr>
                <w:rFonts w:hint="eastAsia" w:ascii="宋体" w:hAnsi="宋体"/>
                <w:b/>
                <w:bCs/>
                <w:sz w:val="21"/>
                <w:szCs w:val="21"/>
              </w:rPr>
              <w:t>1</w:t>
            </w:r>
            <w:r>
              <w:rPr>
                <w:rFonts w:ascii="宋体" w:hAnsi="宋体"/>
                <w:b/>
                <w:bCs/>
                <w:sz w:val="21"/>
                <w:szCs w:val="21"/>
              </w:rPr>
              <w:t>2</w:t>
            </w:r>
            <w:r>
              <w:rPr>
                <w:rFonts w:hint="eastAsia" w:ascii="宋体" w:hAnsi="宋体"/>
                <w:b/>
                <w:bCs/>
                <w:sz w:val="21"/>
                <w:szCs w:val="21"/>
              </w:rPr>
              <w:t>:</w:t>
            </w:r>
            <w:r>
              <w:rPr>
                <w:rFonts w:ascii="宋体" w:hAnsi="宋体"/>
                <w:b/>
                <w:bCs/>
                <w:sz w:val="21"/>
                <w:szCs w:val="21"/>
              </w:rPr>
              <w:t>30</w:t>
            </w:r>
            <w:r>
              <w:rPr>
                <w:rFonts w:hint="eastAsia" w:ascii="宋体" w:hAnsi="宋体"/>
                <w:b/>
                <w:bCs/>
                <w:sz w:val="21"/>
                <w:szCs w:val="21"/>
              </w:rPr>
              <w:t>-</w:t>
            </w:r>
            <w:r>
              <w:rPr>
                <w:rFonts w:ascii="宋体" w:hAnsi="宋体"/>
                <w:b/>
                <w:bCs/>
                <w:sz w:val="21"/>
                <w:szCs w:val="21"/>
              </w:rPr>
              <w:t>17</w:t>
            </w:r>
            <w:r>
              <w:rPr>
                <w:rFonts w:hint="eastAsia" w:ascii="宋体" w:hAnsi="宋体"/>
                <w:b/>
                <w:bCs/>
                <w:sz w:val="21"/>
                <w:szCs w:val="21"/>
              </w:rPr>
              <w:t>:</w:t>
            </w:r>
            <w:r>
              <w:rPr>
                <w:rFonts w:ascii="宋体" w:hAnsi="宋体"/>
                <w:b/>
                <w:bCs/>
                <w:sz w:val="21"/>
                <w:szCs w:val="21"/>
              </w:rPr>
              <w:t>30</w:t>
            </w:r>
          </w:p>
        </w:tc>
        <w:tc>
          <w:tcPr>
            <w:tcW w:w="1013"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工程部（已完工程）</w:t>
            </w: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工程项目的策划、实施、放行、交付等质量、环境和职业健康安全运行控制</w:t>
            </w: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Q/J:5.3（4.3）/6.2(3.2)/7.1.3(7)</w:t>
            </w:r>
          </w:p>
          <w:p>
            <w:pPr>
              <w:spacing w:line="300" w:lineRule="exact"/>
              <w:rPr>
                <w:rFonts w:ascii="宋体" w:hAnsi="宋体"/>
                <w:b/>
                <w:bCs/>
                <w:sz w:val="21"/>
                <w:szCs w:val="21"/>
              </w:rPr>
            </w:pPr>
            <w:r>
              <w:rPr>
                <w:rFonts w:hint="eastAsia" w:ascii="宋体" w:hAnsi="宋体"/>
                <w:b/>
                <w:bCs/>
                <w:sz w:val="21"/>
                <w:szCs w:val="21"/>
              </w:rPr>
              <w:t>/7.1.4(10.5.1) /7.1.5(11.4.2)/8.1、（10.1.1/10.2） /8.5</w:t>
            </w:r>
            <w:r>
              <w:rPr>
                <w:rFonts w:hint="eastAsia" w:ascii="宋体" w:hAnsi="宋体"/>
                <w:b/>
                <w:bCs/>
                <w:sz w:val="21"/>
                <w:szCs w:val="21"/>
                <w:lang w:val="en-US" w:eastAsia="zh-CN"/>
              </w:rPr>
              <w:t>.1</w:t>
            </w:r>
            <w:r>
              <w:rPr>
                <w:rFonts w:hint="eastAsia" w:ascii="宋体" w:hAnsi="宋体"/>
                <w:b/>
                <w:bCs/>
                <w:sz w:val="21"/>
                <w:szCs w:val="21"/>
              </w:rPr>
              <w:t>(10.4、10.5、10.6) /8.6（11.3.1-3）/8.7（8.3、8.5、9.4、11.5）10.2(12.3)</w:t>
            </w:r>
          </w:p>
          <w:p>
            <w:pPr>
              <w:spacing w:line="300" w:lineRule="exact"/>
              <w:rPr>
                <w:rFonts w:hint="eastAsia" w:ascii="宋体" w:hAnsi="宋体"/>
                <w:b/>
                <w:bCs/>
                <w:sz w:val="21"/>
                <w:szCs w:val="21"/>
              </w:rPr>
            </w:pPr>
            <w:r>
              <w:rPr>
                <w:rFonts w:hint="eastAsia" w:ascii="宋体" w:hAnsi="宋体"/>
                <w:b/>
                <w:bCs/>
                <w:sz w:val="21"/>
                <w:szCs w:val="21"/>
              </w:rPr>
              <w:t>EO</w:t>
            </w:r>
            <w:r>
              <w:rPr>
                <w:rFonts w:hint="eastAsia" w:ascii="宋体" w:hAnsi="宋体"/>
                <w:b/>
                <w:bCs/>
                <w:sz w:val="21"/>
                <w:szCs w:val="21"/>
                <w:lang w:eastAsia="zh-CN"/>
              </w:rPr>
              <w:t>：</w:t>
            </w:r>
            <w:r>
              <w:rPr>
                <w:rFonts w:hint="eastAsia" w:ascii="宋体" w:hAnsi="宋体"/>
                <w:b/>
                <w:bCs/>
                <w:sz w:val="21"/>
                <w:szCs w:val="21"/>
              </w:rPr>
              <w:t>5.3/6.2/6.1.2/8.1/8.2/9.1.1；10.2(12.3)</w:t>
            </w: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15" w:type="dxa"/>
            <w:vMerge w:val="restart"/>
            <w:tcBorders>
              <w:top w:val="single" w:color="auto" w:sz="4" w:space="0"/>
              <w:left w:val="single" w:color="auto" w:sz="8" w:space="0"/>
              <w:bottom w:val="single" w:color="auto" w:sz="4" w:space="0"/>
              <w:right w:val="single" w:color="auto" w:sz="4" w:space="0"/>
            </w:tcBorders>
          </w:tcPr>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eastAsia" w:ascii="宋体" w:hAnsi="宋体"/>
                <w:b/>
                <w:bCs/>
                <w:sz w:val="21"/>
                <w:szCs w:val="21"/>
              </w:rPr>
            </w:pPr>
          </w:p>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r>
              <w:rPr>
                <w:rFonts w:hint="eastAsia" w:ascii="宋体" w:hAnsi="宋体"/>
                <w:b/>
                <w:bCs/>
                <w:sz w:val="21"/>
                <w:szCs w:val="21"/>
                <w:lang w:val="en-US" w:eastAsia="zh-CN"/>
              </w:rPr>
              <w:t>7.8-9</w:t>
            </w:r>
          </w:p>
          <w:p>
            <w:pPr>
              <w:snapToGrid w:val="0"/>
              <w:spacing w:line="320" w:lineRule="exact"/>
              <w:rPr>
                <w:rFonts w:ascii="宋体" w:hAnsi="宋体"/>
                <w:b/>
                <w:bCs/>
                <w:sz w:val="21"/>
                <w:szCs w:val="21"/>
              </w:rPr>
            </w:pPr>
            <w:r>
              <w:rPr>
                <w:rFonts w:hint="eastAsia" w:ascii="宋体" w:hAnsi="宋体"/>
                <w:b/>
                <w:bCs/>
                <w:sz w:val="21"/>
                <w:szCs w:val="21"/>
                <w:lang w:val="en-US" w:eastAsia="zh-CN"/>
              </w:rPr>
              <w:t>12:00-12:30(午餐）</w:t>
            </w: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0-17:</w:t>
            </w:r>
            <w:r>
              <w:rPr>
                <w:rFonts w:hint="eastAsia" w:ascii="宋体" w:hAnsi="宋体"/>
                <w:b/>
                <w:bCs/>
                <w:sz w:val="21"/>
                <w:szCs w:val="21"/>
                <w:lang w:val="en-US" w:eastAsia="zh-CN"/>
              </w:rPr>
              <w:t>3</w:t>
            </w:r>
            <w:r>
              <w:rPr>
                <w:rFonts w:hint="eastAsia" w:ascii="宋体" w:hAnsi="宋体"/>
                <w:b/>
                <w:bCs/>
                <w:sz w:val="21"/>
                <w:szCs w:val="21"/>
              </w:rPr>
              <w:t>0</w:t>
            </w:r>
          </w:p>
        </w:tc>
        <w:tc>
          <w:tcPr>
            <w:tcW w:w="1013"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lang w:val="en-US" w:eastAsia="zh-CN"/>
              </w:rPr>
              <w:t>项目部</w:t>
            </w:r>
            <w:r>
              <w:rPr>
                <w:rFonts w:hint="eastAsia" w:ascii="宋体" w:hAnsi="宋体"/>
                <w:b/>
                <w:bCs/>
                <w:sz w:val="21"/>
                <w:szCs w:val="21"/>
              </w:rPr>
              <w:t>（</w:t>
            </w:r>
            <w:r>
              <w:rPr>
                <w:rFonts w:hint="eastAsia" w:ascii="宋体" w:hAnsi="宋体"/>
                <w:b/>
                <w:bCs/>
                <w:sz w:val="21"/>
                <w:szCs w:val="21"/>
                <w:lang w:val="en-US" w:eastAsia="zh-CN"/>
              </w:rPr>
              <w:t>在建</w:t>
            </w:r>
            <w:r>
              <w:rPr>
                <w:rFonts w:hint="eastAsia" w:ascii="宋体" w:hAnsi="宋体"/>
                <w:b/>
                <w:bCs/>
                <w:sz w:val="21"/>
                <w:szCs w:val="21"/>
              </w:rPr>
              <w:t>工程）</w:t>
            </w: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lang w:val="en-US" w:eastAsia="zh-CN"/>
              </w:rPr>
              <w:t>市政</w:t>
            </w:r>
            <w:r>
              <w:rPr>
                <w:rFonts w:hint="eastAsia" w:ascii="宋体" w:hAnsi="宋体"/>
                <w:b/>
                <w:bCs/>
                <w:sz w:val="21"/>
                <w:szCs w:val="21"/>
              </w:rPr>
              <w:t>工程项目的策划、实施、放行、交付等质量、环境和职业健康安全运行控制</w:t>
            </w: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Q/J:5.3（4.3）/6.2(3.2)/7.1.3(7)</w:t>
            </w:r>
          </w:p>
          <w:p>
            <w:pPr>
              <w:spacing w:line="300" w:lineRule="exact"/>
              <w:rPr>
                <w:rFonts w:ascii="宋体" w:hAnsi="宋体"/>
                <w:b/>
                <w:bCs/>
                <w:sz w:val="21"/>
                <w:szCs w:val="21"/>
              </w:rPr>
            </w:pPr>
            <w:r>
              <w:rPr>
                <w:rFonts w:hint="eastAsia" w:ascii="宋体" w:hAnsi="宋体"/>
                <w:b/>
                <w:bCs/>
                <w:sz w:val="21"/>
                <w:szCs w:val="21"/>
              </w:rPr>
              <w:t>/7.1.4(10.5.1) /7.1.5(11.4.2)/8.1、（10.1.1/10.2）/8.3(10.3)/8.5(10.4、10.5、10.6) /8.6（11.3.1-3）/8.7（8.3、8.5、9.4、11.5）10.2(12.3)</w:t>
            </w:r>
          </w:p>
          <w:p>
            <w:pPr>
              <w:spacing w:line="300" w:lineRule="exact"/>
              <w:rPr>
                <w:rFonts w:ascii="宋体" w:hAnsi="宋体"/>
                <w:b/>
                <w:bCs/>
                <w:sz w:val="21"/>
                <w:szCs w:val="21"/>
              </w:rPr>
            </w:pPr>
            <w:r>
              <w:rPr>
                <w:rFonts w:hint="eastAsia" w:ascii="宋体" w:hAnsi="宋体"/>
                <w:b/>
                <w:bCs/>
                <w:sz w:val="21"/>
                <w:szCs w:val="21"/>
              </w:rPr>
              <w:t>EO：5.3/6.2/6.1.2/8.1/8.2/9.1.1；10.2(12.3)</w:t>
            </w: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ascii="宋体" w:hAnsi="宋体"/>
                <w:b/>
                <w:bCs/>
                <w:sz w:val="21"/>
                <w:szCs w:val="21"/>
              </w:rPr>
            </w:pPr>
            <w:r>
              <w:rPr>
                <w:rFonts w:hint="eastAsia" w:ascii="宋体" w:hAnsi="宋体"/>
                <w:b/>
                <w:bCs/>
                <w:sz w:val="21"/>
                <w:szCs w:val="21"/>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1" w:hRule="atLeast"/>
          <w:jc w:val="center"/>
        </w:trPr>
        <w:tc>
          <w:tcPr>
            <w:tcW w:w="915" w:type="dxa"/>
            <w:vMerge w:val="continue"/>
            <w:tcBorders>
              <w:left w:val="single" w:color="auto" w:sz="8" w:space="0"/>
              <w:right w:val="single" w:color="auto" w:sz="4" w:space="0"/>
            </w:tcBorders>
          </w:tcPr>
          <w:p>
            <w:pPr>
              <w:snapToGrid w:val="0"/>
              <w:spacing w:line="320" w:lineRule="exact"/>
              <w:rPr>
                <w:rFonts w:hint="eastAsia" w:ascii="宋体" w:hAnsi="宋体"/>
                <w:b/>
                <w:bCs/>
                <w:sz w:val="21"/>
                <w:szCs w:val="21"/>
                <w:lang w:val="en-US" w:eastAsia="zh-CN"/>
              </w:rPr>
            </w:pP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ascii="宋体" w:hAnsi="宋体"/>
                <w:b/>
                <w:bCs/>
                <w:sz w:val="21"/>
                <w:szCs w:val="21"/>
              </w:rPr>
            </w:pPr>
            <w:r>
              <w:rPr>
                <w:rFonts w:hint="eastAsia" w:ascii="宋体" w:hAnsi="宋体"/>
                <w:b/>
                <w:bCs/>
                <w:sz w:val="21"/>
                <w:szCs w:val="21"/>
              </w:rPr>
              <w:t>8:</w:t>
            </w:r>
            <w:r>
              <w:rPr>
                <w:rFonts w:hint="eastAsia" w:ascii="宋体" w:hAnsi="宋体"/>
                <w:b/>
                <w:bCs/>
                <w:sz w:val="21"/>
                <w:szCs w:val="21"/>
                <w:lang w:val="en-US" w:eastAsia="zh-CN"/>
              </w:rPr>
              <w:t>3</w:t>
            </w:r>
            <w:r>
              <w:rPr>
                <w:rFonts w:hint="eastAsia" w:ascii="宋体" w:hAnsi="宋体"/>
                <w:b/>
                <w:bCs/>
                <w:sz w:val="21"/>
                <w:szCs w:val="21"/>
              </w:rPr>
              <w:t>0-17:</w:t>
            </w:r>
            <w:r>
              <w:rPr>
                <w:rFonts w:hint="eastAsia" w:ascii="宋体" w:hAnsi="宋体"/>
                <w:b/>
                <w:bCs/>
                <w:sz w:val="21"/>
                <w:szCs w:val="21"/>
                <w:lang w:val="en-US" w:eastAsia="zh-CN"/>
              </w:rPr>
              <w:t>3</w:t>
            </w:r>
            <w:r>
              <w:rPr>
                <w:rFonts w:hint="eastAsia" w:ascii="宋体" w:hAnsi="宋体"/>
                <w:b/>
                <w:bCs/>
                <w:sz w:val="21"/>
                <w:szCs w:val="21"/>
              </w:rPr>
              <w:t>0</w:t>
            </w:r>
          </w:p>
        </w:tc>
        <w:tc>
          <w:tcPr>
            <w:tcW w:w="1013"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lang w:val="en-US" w:eastAsia="zh-CN"/>
              </w:rPr>
              <w:t>市场部</w:t>
            </w: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顾客要求确认及评审及顾客满意</w:t>
            </w:r>
            <w:r>
              <w:rPr>
                <w:rFonts w:hint="eastAsia" w:ascii="宋体" w:hAnsi="宋体"/>
                <w:b/>
                <w:bCs/>
                <w:sz w:val="21"/>
                <w:szCs w:val="21"/>
                <w:lang w:eastAsia="zh-CN"/>
              </w:rPr>
              <w:t>、</w:t>
            </w:r>
            <w:r>
              <w:rPr>
                <w:rFonts w:hint="eastAsia" w:ascii="宋体" w:hAnsi="宋体"/>
                <w:b/>
                <w:bCs/>
                <w:sz w:val="21"/>
                <w:szCs w:val="21"/>
              </w:rPr>
              <w:t>供方提供产品及服务控制等质量、环境和职业健康安全运行过程控制；</w:t>
            </w: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Q: 5.3(4.3)/6.2（3.2）/8.2（6.2-6.3）8.4（9.1-9.3、8.1-8.4）</w:t>
            </w:r>
          </w:p>
          <w:p>
            <w:pPr>
              <w:spacing w:line="300" w:lineRule="exact"/>
              <w:rPr>
                <w:rFonts w:ascii="宋体" w:hAnsi="宋体"/>
                <w:b/>
                <w:bCs/>
                <w:sz w:val="21"/>
                <w:szCs w:val="21"/>
              </w:rPr>
            </w:pPr>
            <w:r>
              <w:rPr>
                <w:rFonts w:hint="eastAsia" w:ascii="宋体" w:hAnsi="宋体"/>
                <w:b/>
                <w:bCs/>
                <w:sz w:val="21"/>
                <w:szCs w:val="21"/>
              </w:rPr>
              <w:t>/9.1.2(10.7);</w:t>
            </w:r>
          </w:p>
          <w:p>
            <w:pPr>
              <w:spacing w:line="300" w:lineRule="exact"/>
              <w:rPr>
                <w:rFonts w:ascii="宋体" w:hAnsi="宋体"/>
                <w:b/>
                <w:bCs/>
                <w:sz w:val="21"/>
                <w:szCs w:val="21"/>
              </w:rPr>
            </w:pPr>
            <w:r>
              <w:rPr>
                <w:rFonts w:hint="eastAsia" w:ascii="宋体" w:hAnsi="宋体"/>
                <w:b/>
                <w:bCs/>
                <w:sz w:val="21"/>
                <w:szCs w:val="21"/>
              </w:rPr>
              <w:t xml:space="preserve">EO:5.3/6.2/6.1.2/8.1/8.2 </w:t>
            </w:r>
          </w:p>
          <w:p>
            <w:pPr>
              <w:spacing w:line="300" w:lineRule="exact"/>
              <w:rPr>
                <w:rFonts w:hint="eastAsia" w:ascii="宋体" w:hAnsi="宋体"/>
                <w:b/>
                <w:bCs/>
                <w:sz w:val="21"/>
                <w:szCs w:val="21"/>
              </w:rPr>
            </w:pP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915" w:type="dxa"/>
            <w:vMerge w:val="restart"/>
            <w:tcBorders>
              <w:top w:val="single" w:color="auto" w:sz="4" w:space="0"/>
              <w:left w:val="single" w:color="auto" w:sz="8" w:space="0"/>
              <w:right w:val="single" w:color="auto" w:sz="4" w:space="0"/>
            </w:tcBorders>
            <w:vAlign w:val="center"/>
          </w:tcPr>
          <w:p>
            <w:pPr>
              <w:snapToGrid w:val="0"/>
              <w:spacing w:line="320" w:lineRule="exact"/>
              <w:rPr>
                <w:rFonts w:hint="default" w:ascii="宋体" w:hAnsi="宋体" w:eastAsia="宋体"/>
                <w:b/>
                <w:bCs/>
                <w:sz w:val="21"/>
                <w:szCs w:val="21"/>
                <w:lang w:val="en-US" w:eastAsia="zh-CN"/>
              </w:rPr>
            </w:pPr>
            <w:r>
              <w:rPr>
                <w:rFonts w:hint="eastAsia" w:ascii="宋体" w:hAnsi="宋体"/>
                <w:b/>
                <w:bCs/>
                <w:sz w:val="21"/>
                <w:szCs w:val="21"/>
              </w:rPr>
              <w:t>20</w:t>
            </w:r>
            <w:r>
              <w:rPr>
                <w:rFonts w:hint="eastAsia" w:ascii="宋体" w:hAnsi="宋体"/>
                <w:b/>
                <w:bCs/>
                <w:sz w:val="21"/>
                <w:szCs w:val="21"/>
                <w:lang w:val="en-US" w:eastAsia="zh-CN"/>
              </w:rPr>
              <w:t>21</w:t>
            </w:r>
            <w:r>
              <w:rPr>
                <w:rFonts w:hint="eastAsia" w:ascii="宋体" w:hAnsi="宋体"/>
                <w:b/>
                <w:bCs/>
                <w:sz w:val="21"/>
                <w:szCs w:val="21"/>
              </w:rPr>
              <w:t>.</w:t>
            </w:r>
            <w:r>
              <w:rPr>
                <w:rFonts w:hint="eastAsia" w:ascii="宋体" w:hAnsi="宋体"/>
                <w:b/>
                <w:bCs/>
                <w:sz w:val="21"/>
                <w:szCs w:val="21"/>
                <w:lang w:val="en-US" w:eastAsia="zh-CN"/>
              </w:rPr>
              <w:t>7.10</w:t>
            </w:r>
          </w:p>
          <w:p>
            <w:pPr>
              <w:widowControl/>
              <w:jc w:val="left"/>
              <w:rPr>
                <w:rFonts w:ascii="宋体" w:hAnsi="宋体"/>
                <w:b/>
                <w:bCs/>
                <w:sz w:val="21"/>
                <w:szCs w:val="21"/>
              </w:rPr>
            </w:pP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7</w:t>
            </w:r>
            <w:r>
              <w:rPr>
                <w:rFonts w:hint="eastAsia" w:ascii="宋体" w:hAnsi="宋体"/>
                <w:b/>
                <w:bCs/>
                <w:sz w:val="21"/>
                <w:szCs w:val="21"/>
              </w:rPr>
              <w:t>:00-</w:t>
            </w:r>
            <w:r>
              <w:rPr>
                <w:rFonts w:hint="eastAsia" w:ascii="宋体" w:hAnsi="宋体"/>
                <w:b/>
                <w:bCs/>
                <w:sz w:val="21"/>
                <w:szCs w:val="21"/>
                <w:lang w:val="en-US" w:eastAsia="zh-CN"/>
              </w:rPr>
              <w:t>9</w:t>
            </w:r>
            <w:r>
              <w:rPr>
                <w:rFonts w:hint="eastAsia" w:ascii="宋体" w:hAnsi="宋体"/>
                <w:b/>
                <w:bCs/>
                <w:sz w:val="21"/>
                <w:szCs w:val="21"/>
              </w:rPr>
              <w:t>:</w:t>
            </w:r>
            <w:r>
              <w:rPr>
                <w:rFonts w:ascii="宋体" w:hAnsi="宋体"/>
                <w:b/>
                <w:bCs/>
                <w:sz w:val="21"/>
                <w:szCs w:val="21"/>
              </w:rPr>
              <w:t>3</w:t>
            </w:r>
            <w:r>
              <w:rPr>
                <w:rFonts w:hint="eastAsia" w:ascii="宋体" w:hAnsi="宋体"/>
                <w:b/>
                <w:bCs/>
                <w:sz w:val="21"/>
                <w:szCs w:val="21"/>
              </w:rPr>
              <w:t>0</w:t>
            </w:r>
          </w:p>
        </w:tc>
        <w:tc>
          <w:tcPr>
            <w:tcW w:w="1013"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r>
              <w:rPr>
                <w:rFonts w:hint="eastAsia" w:ascii="宋体" w:hAnsi="宋体"/>
                <w:b/>
                <w:bCs/>
                <w:sz w:val="21"/>
                <w:szCs w:val="21"/>
              </w:rPr>
              <w:t>补充审核</w:t>
            </w: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eastAsia="宋体"/>
                <w:b/>
                <w:bCs/>
                <w:sz w:val="21"/>
                <w:szCs w:val="21"/>
                <w:lang w:val="en-US" w:eastAsia="zh-CN"/>
              </w:rPr>
            </w:pPr>
            <w:r>
              <w:rPr>
                <w:rFonts w:hint="eastAsia" w:ascii="宋体" w:hAnsi="宋体"/>
                <w:b/>
                <w:bCs/>
                <w:sz w:val="21"/>
                <w:szCs w:val="21"/>
              </w:rPr>
              <w:t>A</w:t>
            </w:r>
            <w:r>
              <w:rPr>
                <w:rFonts w:hint="eastAsia" w:ascii="宋体" w:hAnsi="宋体"/>
                <w:b/>
                <w:bCs/>
                <w:sz w:val="21"/>
                <w:szCs w:val="21"/>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9" w:hRule="atLeast"/>
          <w:jc w:val="center"/>
        </w:trPr>
        <w:tc>
          <w:tcPr>
            <w:tcW w:w="915" w:type="dxa"/>
            <w:vMerge w:val="continue"/>
            <w:tcBorders>
              <w:left w:val="single" w:color="auto" w:sz="8" w:space="0"/>
              <w:bottom w:val="single" w:color="auto" w:sz="4" w:space="0"/>
              <w:right w:val="single" w:color="auto" w:sz="4" w:space="0"/>
            </w:tcBorders>
            <w:vAlign w:val="center"/>
          </w:tcPr>
          <w:p>
            <w:pPr>
              <w:widowControl/>
              <w:jc w:val="left"/>
              <w:rPr>
                <w:rFonts w:ascii="宋体" w:hAnsi="宋体"/>
                <w:b/>
                <w:bCs/>
                <w:sz w:val="21"/>
                <w:szCs w:val="21"/>
              </w:rPr>
            </w:pPr>
          </w:p>
        </w:tc>
        <w:tc>
          <w:tcPr>
            <w:tcW w:w="1431" w:type="dxa"/>
            <w:tcBorders>
              <w:top w:val="single" w:color="auto" w:sz="4" w:space="0"/>
              <w:left w:val="single" w:color="auto" w:sz="4" w:space="0"/>
              <w:bottom w:val="single" w:color="auto" w:sz="4" w:space="0"/>
              <w:right w:val="single" w:color="auto" w:sz="4"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lang w:val="en-US" w:eastAsia="zh-CN"/>
              </w:rPr>
              <w:t>9</w:t>
            </w:r>
            <w:r>
              <w:rPr>
                <w:rFonts w:hint="eastAsia" w:ascii="宋体" w:hAnsi="宋体"/>
                <w:b/>
                <w:bCs/>
                <w:sz w:val="21"/>
                <w:szCs w:val="21"/>
              </w:rPr>
              <w:t>:30-1</w:t>
            </w:r>
            <w:r>
              <w:rPr>
                <w:rFonts w:hint="eastAsia" w:ascii="宋体" w:hAnsi="宋体"/>
                <w:b/>
                <w:bCs/>
                <w:sz w:val="21"/>
                <w:szCs w:val="21"/>
                <w:lang w:val="en-US" w:eastAsia="zh-CN"/>
              </w:rPr>
              <w:t>0</w:t>
            </w:r>
            <w:r>
              <w:rPr>
                <w:rFonts w:hint="eastAsia" w:ascii="宋体" w:hAnsi="宋体"/>
                <w:b/>
                <w:bCs/>
                <w:sz w:val="21"/>
                <w:szCs w:val="21"/>
              </w:rPr>
              <w:t>:</w:t>
            </w:r>
            <w:r>
              <w:rPr>
                <w:rFonts w:hint="eastAsia" w:ascii="宋体" w:hAnsi="宋体"/>
                <w:b/>
                <w:bCs/>
                <w:sz w:val="21"/>
                <w:szCs w:val="21"/>
                <w:lang w:val="en-US" w:eastAsia="zh-CN"/>
              </w:rPr>
              <w:t>3</w:t>
            </w:r>
            <w:r>
              <w:rPr>
                <w:rFonts w:hint="eastAsia" w:ascii="宋体" w:hAnsi="宋体"/>
                <w:b/>
                <w:bCs/>
                <w:sz w:val="21"/>
                <w:szCs w:val="21"/>
              </w:rPr>
              <w:t>0</w:t>
            </w:r>
          </w:p>
          <w:p>
            <w:pPr>
              <w:snapToGrid w:val="0"/>
              <w:spacing w:line="320" w:lineRule="exact"/>
              <w:rPr>
                <w:rFonts w:hint="eastAsia" w:ascii="宋体" w:hAnsi="宋体"/>
                <w:b/>
                <w:bCs/>
                <w:sz w:val="21"/>
                <w:szCs w:val="21"/>
              </w:rPr>
            </w:pPr>
            <w:r>
              <w:rPr>
                <w:rFonts w:hint="eastAsia" w:ascii="宋体" w:hAnsi="宋体"/>
                <w:b/>
                <w:bCs/>
                <w:sz w:val="21"/>
                <w:szCs w:val="21"/>
                <w:lang w:val="en-US" w:eastAsia="zh-CN"/>
              </w:rPr>
              <w:t>10</w:t>
            </w:r>
            <w:r>
              <w:rPr>
                <w:rFonts w:hint="eastAsia" w:ascii="宋体" w:hAnsi="宋体"/>
                <w:b/>
                <w:bCs/>
                <w:sz w:val="21"/>
                <w:szCs w:val="21"/>
              </w:rPr>
              <w:t>:30-1</w:t>
            </w:r>
            <w:r>
              <w:rPr>
                <w:rFonts w:hint="eastAsia" w:ascii="宋体" w:hAnsi="宋体"/>
                <w:b/>
                <w:bCs/>
                <w:sz w:val="21"/>
                <w:szCs w:val="21"/>
                <w:lang w:val="en-US" w:eastAsia="zh-CN"/>
              </w:rPr>
              <w:t>1</w:t>
            </w:r>
            <w:r>
              <w:rPr>
                <w:rFonts w:hint="eastAsia" w:ascii="宋体" w:hAnsi="宋体"/>
                <w:b/>
                <w:bCs/>
                <w:sz w:val="21"/>
                <w:szCs w:val="21"/>
              </w:rPr>
              <w:t>:</w:t>
            </w:r>
            <w:r>
              <w:rPr>
                <w:rFonts w:hint="eastAsia" w:ascii="宋体" w:hAnsi="宋体"/>
                <w:b/>
                <w:bCs/>
                <w:sz w:val="21"/>
                <w:szCs w:val="21"/>
                <w:lang w:val="en-US" w:eastAsia="zh-CN"/>
              </w:rPr>
              <w:t>0</w:t>
            </w:r>
            <w:r>
              <w:rPr>
                <w:rFonts w:hint="eastAsia" w:ascii="宋体" w:hAnsi="宋体"/>
                <w:b/>
                <w:bCs/>
                <w:sz w:val="21"/>
                <w:szCs w:val="21"/>
              </w:rPr>
              <w:t>0</w:t>
            </w:r>
          </w:p>
        </w:tc>
        <w:tc>
          <w:tcPr>
            <w:tcW w:w="1013"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p>
        </w:tc>
        <w:tc>
          <w:tcPr>
            <w:tcW w:w="2379" w:type="dxa"/>
            <w:tcBorders>
              <w:top w:val="single" w:color="auto" w:sz="4" w:space="0"/>
              <w:left w:val="single" w:color="auto" w:sz="4" w:space="0"/>
              <w:bottom w:val="single" w:color="auto" w:sz="4" w:space="0"/>
              <w:right w:val="single" w:color="auto" w:sz="4" w:space="0"/>
            </w:tcBorders>
            <w:vAlign w:val="top"/>
          </w:tcPr>
          <w:p>
            <w:pPr>
              <w:spacing w:line="300" w:lineRule="exact"/>
              <w:rPr>
                <w:rFonts w:hint="eastAsia" w:ascii="宋体" w:hAnsi="宋体"/>
                <w:b/>
                <w:bCs/>
                <w:sz w:val="21"/>
                <w:szCs w:val="21"/>
              </w:rPr>
            </w:pPr>
            <w:r>
              <w:rPr>
                <w:rFonts w:hint="eastAsia" w:ascii="宋体" w:hAnsi="宋体"/>
                <w:b/>
                <w:bCs/>
                <w:sz w:val="21"/>
                <w:szCs w:val="21"/>
              </w:rPr>
              <w:t>审核组内部沟通；与受审核方领导层沟通；末次会</w:t>
            </w:r>
          </w:p>
        </w:tc>
        <w:tc>
          <w:tcPr>
            <w:tcW w:w="4015" w:type="dxa"/>
            <w:tcBorders>
              <w:top w:val="single" w:color="auto" w:sz="4" w:space="0"/>
              <w:left w:val="single" w:color="auto" w:sz="4" w:space="0"/>
              <w:bottom w:val="single" w:color="auto" w:sz="4" w:space="0"/>
              <w:right w:val="single" w:color="auto" w:sz="4" w:space="0"/>
            </w:tcBorders>
            <w:vAlign w:val="top"/>
          </w:tcPr>
          <w:p>
            <w:pPr>
              <w:spacing w:line="300" w:lineRule="exact"/>
              <w:rPr>
                <w:rFonts w:ascii="宋体" w:hAnsi="宋体"/>
                <w:b/>
                <w:bCs/>
                <w:sz w:val="21"/>
                <w:szCs w:val="21"/>
              </w:rPr>
            </w:pPr>
          </w:p>
        </w:tc>
        <w:tc>
          <w:tcPr>
            <w:tcW w:w="627" w:type="dxa"/>
            <w:tcBorders>
              <w:top w:val="single" w:color="auto" w:sz="4" w:space="0"/>
              <w:left w:val="single" w:color="auto" w:sz="4" w:space="0"/>
              <w:bottom w:val="single" w:color="auto" w:sz="4" w:space="0"/>
              <w:right w:val="single" w:color="auto" w:sz="8" w:space="0"/>
            </w:tcBorders>
            <w:vAlign w:val="top"/>
          </w:tcPr>
          <w:p>
            <w:pPr>
              <w:snapToGrid w:val="0"/>
              <w:spacing w:line="320" w:lineRule="exact"/>
              <w:rPr>
                <w:rFonts w:hint="eastAsia" w:ascii="宋体" w:hAnsi="宋体"/>
                <w:b/>
                <w:bCs/>
                <w:sz w:val="21"/>
                <w:szCs w:val="21"/>
              </w:rPr>
            </w:pPr>
            <w:r>
              <w:rPr>
                <w:rFonts w:hint="eastAsia" w:ascii="宋体" w:hAnsi="宋体"/>
                <w:b/>
                <w:bCs/>
                <w:sz w:val="21"/>
                <w:szCs w:val="21"/>
              </w:rPr>
              <w:t>AB</w:t>
            </w:r>
          </w:p>
        </w:tc>
      </w:tr>
    </w:tbl>
    <w:p>
      <w:pPr>
        <w:spacing w:line="300" w:lineRule="exact"/>
        <w:rPr>
          <w:rFonts w:ascii="宋体" w:hAnsi="宋体"/>
          <w:b/>
          <w:sz w:val="18"/>
          <w:szCs w:val="18"/>
        </w:rPr>
      </w:pPr>
      <w:r>
        <w:rPr>
          <w:rFonts w:hint="eastAsia" w:ascii="宋体" w:hAnsi="宋体"/>
          <w:b/>
          <w:sz w:val="18"/>
          <w:szCs w:val="18"/>
        </w:rPr>
        <w:t>注：每次监督审核必审条款：</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Q：4.1、4.2、4.3、4.4、5.2、5.3、6.1、6.2、6.3、8.1、8.2、8.3、8.4、8.5、8.6、8.7、9.1、9.2、9.3、10.2、10.3;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J:3.2、3.3、3.4、4.2、4.3、5.2、5.3、6.2、6.3、7.2、7.3、7.4、8、9、10、11、12</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E:4.1、4.2、4.3、4.4、5.2、5.3、6.1、6.2、8.1、8.2、9.1、9.2、9.3、10.2、10.3</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 xml:space="preserve">S：4.1、4.2、4.3.1、4.3.2、4.3.3、4.4.1、4.4.3、4.4.6、4.4.7、4.5.1、4.5.2、4.5.3、4.5.5、4.6   </w:t>
      </w:r>
    </w:p>
    <w:p>
      <w:pPr>
        <w:pStyle w:val="9"/>
        <w:numPr>
          <w:ilvl w:val="0"/>
          <w:numId w:val="1"/>
        </w:numPr>
        <w:spacing w:line="300" w:lineRule="exact"/>
        <w:ind w:firstLineChars="0"/>
        <w:rPr>
          <w:rFonts w:ascii="宋体" w:hAnsi="宋体"/>
          <w:b/>
          <w:sz w:val="18"/>
          <w:szCs w:val="18"/>
        </w:rPr>
      </w:pPr>
      <w:r>
        <w:rPr>
          <w:rFonts w:hint="eastAsia" w:ascii="宋体" w:hAnsi="宋体"/>
          <w:b/>
          <w:sz w:val="18"/>
          <w:szCs w:val="18"/>
        </w:rPr>
        <w:t>除以上必审条款外还需审核：标准/规范/法规的执行情况、上次审核不符合项的验证、认证证书、标志的使用情况、投诉或事故、监督抽查情况、体系变动</w:t>
      </w:r>
    </w:p>
    <w:p>
      <w:pPr>
        <w:pStyle w:val="9"/>
        <w:numPr>
          <w:ilvl w:val="0"/>
          <w:numId w:val="1"/>
        </w:numPr>
        <w:spacing w:line="300" w:lineRule="exact"/>
        <w:ind w:firstLineChars="0"/>
        <w:rPr>
          <w:rFonts w:ascii="宋体" w:hAnsi="宋体"/>
          <w:b/>
          <w:sz w:val="18"/>
          <w:szCs w:val="18"/>
        </w:rPr>
      </w:pPr>
    </w:p>
    <w:sectPr>
      <w:headerReference r:id="rId3" w:type="default"/>
      <w:pgSz w:w="11906" w:h="16838"/>
      <w:pgMar w:top="720" w:right="720" w:bottom="720" w:left="720" w:header="567" w:footer="567"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045"/>
        <w:tab w:val="clear" w:pos="4153"/>
      </w:tabs>
      <w:spacing w:line="320" w:lineRule="exact"/>
      <w:ind w:left="713" w:leftChars="297"/>
      <w:jc w:val="left"/>
      <w:rPr>
        <w:rStyle w:val="11"/>
        <w:rFonts w:hint="default"/>
        <w:w w:val="90"/>
      </w:rPr>
    </w:pPr>
    <w:r>
      <w:pict>
        <v:shape id="_x0000_s4097" o:spid="_x0000_s4097" o:spt="202" type="#_x0000_t202" style="position:absolute;left:0pt;margin-left:360.75pt;margin-top:9.9pt;height:20.2pt;width:159.25pt;z-index:251659264;mso-width-relative:page;mso-height-relative:page;" stroked="f" coordsize="21600,21600">
          <v:path/>
          <v:fill focussize="0,0"/>
          <v:stroke on="f" joinstyle="miter"/>
          <v:imagedata o:title=""/>
          <o:lock v:ext="edit"/>
          <v:textbox>
            <w:txbxContent>
              <w:p>
                <w:pPr>
                  <w:ind w:firstLine="360" w:firstLineChars="200"/>
                </w:pPr>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-23审核计划(03版)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p>
  <w:p>
    <w:pPr>
      <w:pStyle w:val="4"/>
      <w:pBdr>
        <w:bottom w:val="none" w:color="auto" w:sz="0" w:space="0"/>
      </w:pBdr>
      <w:tabs>
        <w:tab w:val="left" w:pos="8910"/>
        <w:tab w:val="left" w:pos="9045"/>
        <w:tab w:val="clear" w:pos="4153"/>
      </w:tabs>
      <w:spacing w:line="320" w:lineRule="exact"/>
      <w:ind w:left="713" w:leftChars="297"/>
      <w:jc w:val="left"/>
      <w:rPr>
        <w:rFonts w:ascii="宋体" w:hAnsi="Courier New"/>
        <w:w w:val="90"/>
        <w:sz w:val="21"/>
      </w:rPr>
    </w:pPr>
    <w:r>
      <w:rPr>
        <w:rStyle w:val="11"/>
        <w:rFonts w:hint="default"/>
        <w:w w:val="90"/>
      </w:rPr>
      <w:t>Beijing International Standard united Certification Co.,Ltd.</w:t>
    </w:r>
  </w:p>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6C7E4B"/>
    <w:multiLevelType w:val="multilevel"/>
    <w:tmpl w:val="336C7E4B"/>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99029F"/>
    <w:rsid w:val="2B9B4035"/>
    <w:rsid w:val="3276713F"/>
    <w:rsid w:val="372A103D"/>
    <w:rsid w:val="386D22E2"/>
    <w:rsid w:val="4A3A7CC6"/>
    <w:rsid w:val="56026E5A"/>
    <w:rsid w:val="65B52688"/>
    <w:rsid w:val="729058B7"/>
    <w:rsid w:val="7DB65F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character" w:customStyle="1" w:styleId="10">
    <w:name w:val="批注框文本 字符"/>
    <w:basedOn w:val="6"/>
    <w:link w:val="2"/>
    <w:semiHidden/>
    <w:qFormat/>
    <w:uiPriority w:val="99"/>
    <w:rPr>
      <w:rFonts w:ascii="Times New Roman" w:hAnsi="Times New Roman" w:eastAsia="宋体" w:cs="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189</Words>
  <Characters>1079</Characters>
  <Lines>8</Lines>
  <Paragraphs>2</Paragraphs>
  <TotalTime>0</TotalTime>
  <ScaleCrop>false</ScaleCrop>
  <LinksUpToDate>false</LinksUpToDate>
  <CharactersWithSpaces>1266</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李凤仪</cp:lastModifiedBy>
  <dcterms:modified xsi:type="dcterms:W3CDTF">2021-07-08T05:03:05Z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6A6CDDC187204A5DAB0FEE3AB57F7ED7</vt:lpwstr>
  </property>
</Properties>
</file>