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重庆市沙坪坝区贝达机械厂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1"/>
        <w:numPr>
          <w:ilvl w:val="0"/>
          <w:numId w:val="1"/>
        </w:numPr>
        <w:ind w:left="-142" w:hanging="709" w:firstLineChars="0"/>
        <w:rPr>
          <w:rFonts w:hint="eastAsia" w:ascii="宋体" w:hAnsi="宋体" w:cs="Times New Roman"/>
          <w:b/>
          <w:color w:val="000000" w:themeColor="text1"/>
          <w:sz w:val="26"/>
          <w:szCs w:val="26"/>
        </w:rPr>
      </w:pPr>
      <w:r>
        <w:rPr>
          <w:rFonts w:hint="eastAsia" w:ascii="宋体" w:hAnsi="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重庆市沙坪坝区贝达机械厂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重庆市沙坪坝区青木关镇石碾桥村石碾桥社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401334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重庆市沙坪坝区青木关镇石碾桥村石碾桥社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401334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何小玲</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15922626307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钱大述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钱大述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唐召华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摩托车发动机箱体、箱盖的加工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综合办</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生产部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策划管理；服务过程管理；设备设施管理</w:t>
            </w:r>
            <w:r>
              <w:rPr>
                <w:rFonts w:hint="eastAsia" w:ascii="宋体" w:hAnsi="宋体"/>
                <w:b/>
                <w:color w:val="auto"/>
                <w:sz w:val="20"/>
                <w:szCs w:val="20"/>
                <w:lang w:val="en-US" w:eastAsia="zh-CN"/>
              </w:rPr>
              <w:t>；</w:t>
            </w:r>
            <w:r>
              <w:rPr>
                <w:rFonts w:hint="eastAsia" w:ascii="宋体" w:hAnsi="宋体"/>
                <w:b/>
                <w:color w:val="auto"/>
                <w:sz w:val="20"/>
                <w:szCs w:val="20"/>
              </w:rPr>
              <w:t>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质检部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销售部</w:t>
            </w:r>
          </w:p>
        </w:tc>
        <w:tc>
          <w:tcPr>
            <w:tcW w:w="6804" w:type="dxa"/>
            <w:vAlign w:val="top"/>
          </w:tcPr>
          <w:p>
            <w:pPr>
              <w:jc w:val="left"/>
              <w:rPr>
                <w:rFonts w:hint="default"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摩托车发动机箱体、箱盖的加工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widowControl/>
              <w:spacing w:line="400" w:lineRule="exact"/>
              <w:rPr>
                <w:b/>
                <w:color w:val="000000" w:themeColor="text1"/>
                <w:sz w:val="20"/>
                <w:szCs w:val="20"/>
              </w:rPr>
            </w:pPr>
            <w:r>
              <w:rPr>
                <w:rFonts w:hint="eastAsia" w:ascii="宋体" w:hAnsi="宋体" w:eastAsia="宋体" w:cs="Times New Roman"/>
                <w:sz w:val="21"/>
                <w:szCs w:val="21"/>
                <w:highlight w:val="none"/>
                <w:lang w:val="en-US" w:eastAsia="zh-CN"/>
              </w:rPr>
              <w:t>《一般公差 未注公差的线性和角度尺寸的公差》GB/T1804－2000、压铸铝合金铸件GB/T15115-2009、压铸铝合金件GB/T15114-2009</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形状和位置公差 延伸公差带及其表示法GB/T 17773-1999</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形状和位置公差 未注公差值中华人民共和国产品质量法GB/T 1184-1996等标准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 w:val="21"/>
                <w:szCs w:val="21"/>
                <w:lang w:eastAsia="zh-CN"/>
              </w:rPr>
              <w:t>品质一流，满足客户需求，勇于创新、持续发展企业</w:t>
            </w:r>
            <w:r>
              <w:rPr>
                <w:rFonts w:hint="eastAsia" w:ascii="宋体" w:hAnsi="宋体" w:eastAsia="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摩托车发动机箱体、箱盖工艺</w:t>
            </w:r>
            <w:r>
              <w:rPr>
                <w:rFonts w:hint="eastAsia" w:ascii="宋体" w:hAnsi="宋体" w:cs="Times New Roman"/>
                <w:sz w:val="21"/>
                <w:szCs w:val="21"/>
                <w:lang w:val="en-US" w:eastAsia="zh-CN"/>
              </w:rPr>
              <w:t>流程</w:t>
            </w:r>
            <w:r>
              <w:rPr>
                <w:rFonts w:hint="eastAsia" w:ascii="宋体" w:hAnsi="宋体" w:eastAsia="宋体" w:cs="Times New Roman"/>
                <w:sz w:val="21"/>
                <w:szCs w:val="21"/>
              </w:rPr>
              <w:t>：</w:t>
            </w:r>
          </w:p>
          <w:p>
            <w:pPr>
              <w:widowControl/>
              <w:spacing w:line="400" w:lineRule="exact"/>
              <w:rPr>
                <w:rFonts w:hint="eastAsia" w:ascii="宋体" w:hAnsi="宋体" w:cs="Times New Roman"/>
                <w:color w:val="000000" w:themeColor="text1"/>
                <w:lang w:eastAsia="zh-CN"/>
              </w:rPr>
            </w:pPr>
            <w:r>
              <w:rPr>
                <w:rFonts w:hint="eastAsia" w:ascii="宋体" w:hAnsi="宋体" w:eastAsia="宋体" w:cs="Times New Roman"/>
                <w:sz w:val="21"/>
                <w:szCs w:val="21"/>
              </w:rPr>
              <w:t>压铸--抛丸（外包）——机加工（铣面、镗孔、钻孔、攻丝）——清洗——总检——包装——入库</w:t>
            </w:r>
          </w:p>
          <w:p>
            <w:pPr>
              <w:spacing w:line="400" w:lineRule="exact"/>
              <w:ind w:firstLine="420" w:firstLineChars="200"/>
              <w:jc w:val="lef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关键过程：机加过程，特殊过程：无。抛丸为外包过程</w:t>
            </w:r>
          </w:p>
          <w:p>
            <w:pPr>
              <w:spacing w:line="240" w:lineRule="exact"/>
              <w:ind w:firstLine="210" w:firstLineChars="100"/>
              <w:rPr>
                <w:rFonts w:hint="eastAsia" w:ascii="宋体" w:hAnsi="宋体" w:cs="Times New Roman"/>
                <w:color w:val="000000" w:themeColor="text1"/>
                <w:lang w:eastAsia="zh-CN"/>
              </w:rPr>
            </w:pP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cs="Times New Roman"/>
                <w:sz w:val="21"/>
                <w:szCs w:val="21"/>
              </w:rPr>
              <w:t>因本</w:t>
            </w:r>
            <w:r>
              <w:rPr>
                <w:rFonts w:hint="eastAsia" w:ascii="宋体" w:hAnsi="宋体" w:eastAsia="宋体" w:cs="Times New Roman"/>
                <w:sz w:val="21"/>
                <w:szCs w:val="21"/>
                <w:lang w:eastAsia="zh-CN"/>
              </w:rPr>
              <w:t>公司从事摩托车发动机箱体、箱盖的加工，均按照顾客提供图样进行生产，生产工艺成熟，按照国家或行业标准组织生产、检验，公司无设计开发职能、权限和活动</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8.3条款的不适用不影响组织提供满足客户要求及法律法规要求的责任。</w:t>
            </w:r>
            <w:r>
              <w:rPr>
                <w:rFonts w:hint="eastAsia" w:ascii="宋体" w:hAnsi="宋体" w:cs="Times New Roman"/>
                <w:color w:val="000000" w:themeColor="text1"/>
                <w:lang w:val="en-US" w:eastAsia="zh-CN"/>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widowControl/>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eastAsia="zh-CN"/>
              </w:rPr>
              <w:t>a</w:t>
            </w:r>
            <w:r>
              <w:rPr>
                <w:rFonts w:hint="eastAsia" w:ascii="宋体" w:hAnsi="宋体" w:eastAsia="宋体" w:cs="Times New Roman"/>
                <w:sz w:val="21"/>
                <w:szCs w:val="21"/>
              </w:rPr>
              <w:t>、</w:t>
            </w:r>
            <w:r>
              <w:rPr>
                <w:rFonts w:hint="eastAsia" w:ascii="宋体" w:hAnsi="宋体" w:eastAsia="宋体" w:cs="Times New Roman"/>
                <w:sz w:val="21"/>
                <w:szCs w:val="21"/>
                <w:lang w:eastAsia="zh-CN"/>
              </w:rPr>
              <w:t>重大质量/安全事故为0</w:t>
            </w:r>
            <w:r>
              <w:rPr>
                <w:rFonts w:hint="eastAsia" w:ascii="宋体" w:hAnsi="宋体" w:eastAsia="宋体" w:cs="Times New Roman"/>
                <w:sz w:val="21"/>
                <w:szCs w:val="21"/>
              </w:rPr>
              <w:t>；</w:t>
            </w:r>
          </w:p>
          <w:p>
            <w:pPr>
              <w:widowControl/>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eastAsia="zh-CN"/>
              </w:rPr>
              <w:t>b</w:t>
            </w:r>
            <w:r>
              <w:rPr>
                <w:rFonts w:hint="eastAsia" w:ascii="宋体" w:hAnsi="宋体" w:eastAsia="宋体" w:cs="Times New Roman"/>
                <w:sz w:val="21"/>
                <w:szCs w:val="21"/>
              </w:rPr>
              <w:t>、</w:t>
            </w:r>
            <w:r>
              <w:rPr>
                <w:rFonts w:hint="eastAsia" w:ascii="宋体" w:hAnsi="宋体" w:eastAsia="宋体" w:cs="Times New Roman"/>
                <w:sz w:val="21"/>
                <w:szCs w:val="21"/>
                <w:lang w:eastAsia="zh-CN"/>
              </w:rPr>
              <w:t>客户</w:t>
            </w:r>
            <w:r>
              <w:rPr>
                <w:rFonts w:hint="eastAsia" w:ascii="宋体" w:hAnsi="宋体" w:eastAsia="宋体" w:cs="Times New Roman"/>
                <w:sz w:val="21"/>
                <w:szCs w:val="21"/>
              </w:rPr>
              <w:t>满意率95%以上</w:t>
            </w:r>
          </w:p>
          <w:p>
            <w:pPr>
              <w:spacing w:line="360" w:lineRule="auto"/>
              <w:ind w:firstLine="420" w:firstLineChars="200"/>
              <w:rPr>
                <w:rFonts w:ascii="宋体" w:hAnsi="宋体"/>
                <w:b/>
                <w:color w:val="000000" w:themeColor="text1"/>
              </w:rPr>
            </w:pPr>
            <w:r>
              <w:rPr>
                <w:rFonts w:hint="eastAsia" w:ascii="宋体" w:hAnsi="宋体" w:eastAsia="宋体" w:cs="Times New Roman"/>
                <w:sz w:val="21"/>
                <w:szCs w:val="21"/>
                <w:lang w:val="en-US" w:eastAsia="zh-CN"/>
              </w:rPr>
              <w:t>c</w:t>
            </w:r>
            <w:r>
              <w:rPr>
                <w:rFonts w:hint="eastAsia" w:ascii="宋体" w:hAnsi="宋体" w:eastAsia="宋体" w:cs="Times New Roman"/>
                <w:sz w:val="21"/>
                <w:szCs w:val="21"/>
                <w:lang w:eastAsia="zh-CN"/>
              </w:rPr>
              <w:t>、产品一次交验通过率：＞97%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b/>
                <w:color w:val="000000" w:themeColor="text1"/>
                <w:sz w:val="20"/>
                <w:szCs w:val="20"/>
                <w:highlight w:val="none"/>
              </w:rPr>
            </w:pPr>
            <w:r>
              <w:rPr>
                <w:rFonts w:hint="eastAsia"/>
                <w:color w:val="000000" w:themeColor="text1"/>
                <w:sz w:val="21"/>
                <w:szCs w:val="21"/>
                <w:highlight w:val="none"/>
                <w:lang w:val="en-US" w:eastAsia="zh-CN"/>
              </w:rPr>
              <w:t>组织为自建的加工厂房及办公场地.主要生产设备包括：</w:t>
            </w:r>
            <w:r>
              <w:rPr>
                <w:rFonts w:hint="eastAsia" w:ascii="Times New Roman" w:hAnsi="Times New Roman" w:eastAsia="宋体" w:cs="Times New Roman"/>
                <w:color w:val="000000" w:themeColor="text1"/>
                <w:szCs w:val="22"/>
                <w:highlight w:val="none"/>
                <w:lang w:eastAsia="zh-CN"/>
              </w:rPr>
              <w:t>铣床、车床、磨床、数控镗孔专用机床、立式加工中心、剪板机、锯床、台钻、攻丝机、压铸机等</w:t>
            </w:r>
            <w:r>
              <w:rPr>
                <w:rFonts w:hint="eastAsia"/>
                <w:color w:val="000000" w:themeColor="text1"/>
                <w:sz w:val="21"/>
                <w:szCs w:val="21"/>
                <w:highlight w:val="none"/>
                <w:lang w:val="en-US" w:eastAsia="zh-CN"/>
              </w:rPr>
              <w:t>，可以满足产品加工需要。对设备按月方式进行点检维护保养，并实施。特种设备：</w:t>
            </w:r>
            <w:r>
              <w:rPr>
                <w:rFonts w:hint="eastAsia" w:ascii="宋体" w:hAnsi="宋体"/>
                <w:color w:val="000000" w:themeColor="text1"/>
                <w:szCs w:val="21"/>
                <w:highlight w:val="none"/>
                <w:lang w:val="en-US" w:eastAsia="zh-CN"/>
              </w:rPr>
              <w:t>简单压力容器2个，不需要年检</w:t>
            </w:r>
            <w:r>
              <w:rPr>
                <w:rFonts w:hint="eastAsia"/>
                <w:color w:val="000000" w:themeColor="text1"/>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highlight w:val="none"/>
                <w:lang w:eastAsia="zh-CN"/>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color w:val="000000" w:themeColor="text1"/>
                <w:sz w:val="21"/>
                <w:szCs w:val="21"/>
                <w:highlight w:val="none"/>
                <w:lang w:eastAsia="zh-CN"/>
              </w:rPr>
              <w:t>公司的监视和测量设施设备主要</w:t>
            </w:r>
            <w:r>
              <w:rPr>
                <w:rFonts w:hint="eastAsia"/>
                <w:color w:val="000000" w:themeColor="text1"/>
                <w:sz w:val="21"/>
                <w:szCs w:val="21"/>
                <w:highlight w:val="none"/>
                <w:lang w:val="en-US" w:eastAsia="zh-CN"/>
              </w:rPr>
              <w:t>三坐标测量机、气动量仪、游标卡尺、外径千分尺、螺纹塞规、深度游标卡尺等，提供有有效的</w:t>
            </w:r>
            <w:r>
              <w:rPr>
                <w:rFonts w:hint="eastAsia" w:ascii="宋体" w:hAnsi="宋体"/>
                <w:color w:val="000000" w:themeColor="text1"/>
                <w:szCs w:val="21"/>
                <w:highlight w:val="none"/>
                <w:lang w:val="en-US" w:eastAsia="zh-CN"/>
              </w:rPr>
              <w:t>校准证书</w:t>
            </w:r>
            <w:r>
              <w:rPr>
                <w:rFonts w:hint="eastAsia"/>
                <w:color w:val="000000" w:themeColor="text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w:t>
            </w:r>
            <w:r>
              <w:rPr>
                <w:rFonts w:hint="eastAsia" w:ascii="宋体" w:hAnsi="宋体"/>
                <w:color w:val="000000" w:themeColor="text1"/>
                <w:sz w:val="21"/>
                <w:szCs w:val="21"/>
                <w:highlight w:val="none"/>
                <w:lang w:val="en-US" w:eastAsia="zh-CN"/>
              </w:rPr>
              <w:t>关键过程：机加过程，特殊过程：无。抛丸为外包过程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highlight w:val="yellow"/>
              </w:rPr>
            </w:pPr>
            <w:r>
              <w:rPr>
                <w:rFonts w:hint="eastAsia" w:ascii="宋体" w:hAnsi="宋体" w:cs="宋体"/>
                <w:color w:val="000000" w:themeColor="text1"/>
                <w:szCs w:val="21"/>
                <w:highlight w:val="none"/>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ascii="Times New Roman" w:hAnsi="Times New Roman" w:cs="Times New Roman"/>
                <w:b/>
                <w:color w:val="000000" w:themeColor="text1"/>
                <w:sz w:val="20"/>
                <w:szCs w:val="20"/>
                <w:lang w:val="en-US" w:eastAsia="zh-CN"/>
              </w:rPr>
              <w:t>组织有行车四辆、叉车1辆。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1月</w:t>
            </w:r>
            <w:r>
              <w:rPr>
                <w:rFonts w:hint="eastAsia" w:ascii="宋体" w:hAnsi="宋体" w:cs="宋体"/>
                <w:color w:val="000000"/>
                <w:szCs w:val="21"/>
              </w:rPr>
              <w:t>-</w:t>
            </w:r>
            <w:r>
              <w:rPr>
                <w:rFonts w:hint="eastAsia" w:ascii="宋体" w:hAnsi="宋体" w:cs="宋体"/>
                <w:color w:val="000000"/>
                <w:szCs w:val="21"/>
                <w:lang w:val="en-US" w:eastAsia="zh-CN"/>
              </w:rPr>
              <w:t>2021年06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w:t>
            </w:r>
            <w:r>
              <w:rPr>
                <w:rFonts w:hint="eastAsia" w:ascii="宋体" w:hAnsi="宋体" w:cs="宋体"/>
                <w:color w:val="000000"/>
                <w:szCs w:val="21"/>
                <w:highlight w:val="none"/>
              </w:rPr>
              <w:t>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000000" w:themeColor="text1"/>
                <w:szCs w:val="21"/>
                <w:highlight w:val="none"/>
              </w:rPr>
              <w:t>意度调查按规定实施，20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月实施，满意度评价</w:t>
            </w:r>
            <w:r>
              <w:rPr>
                <w:rFonts w:hint="eastAsia" w:ascii="宋体" w:hAnsi="宋体" w:cs="宋体"/>
                <w:color w:val="000000" w:themeColor="text1"/>
                <w:szCs w:val="21"/>
                <w:highlight w:val="none"/>
                <w:lang w:val="en-US" w:eastAsia="zh-CN"/>
              </w:rPr>
              <w:t>98%</w:t>
            </w:r>
            <w:r>
              <w:rPr>
                <w:rFonts w:hint="eastAsia" w:ascii="宋体" w:hAnsi="宋体" w:cs="宋体"/>
                <w:color w:val="000000" w:themeColor="text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default" w:ascii="Times New Roman" w:hAnsi="Times New Roman" w:eastAsia="宋体" w:cs="Times New Roman"/>
                <w:sz w:val="21"/>
                <w:szCs w:val="21"/>
                <w:highlight w:val="none"/>
                <w:lang w:eastAsia="zh-CN"/>
              </w:rPr>
              <w:t>2021年05月</w:t>
            </w:r>
            <w:r>
              <w:rPr>
                <w:rFonts w:hint="eastAsia" w:ascii="Times New Roman" w:hAnsi="Times New Roman" w:eastAsia="宋体" w:cs="Times New Roman"/>
                <w:sz w:val="21"/>
                <w:szCs w:val="21"/>
                <w:highlight w:val="none"/>
                <w:lang w:eastAsia="zh-CN"/>
              </w:rPr>
              <w:t>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eastAsia="宋体" w:cs="Times New Roman"/>
                <w:sz w:val="21"/>
                <w:szCs w:val="21"/>
                <w:highlight w:val="none"/>
              </w:rPr>
              <w:t>涉及</w:t>
            </w:r>
            <w:r>
              <w:rPr>
                <w:rFonts w:hint="eastAsia" w:ascii="Times New Roman" w:hAnsi="Times New Roman" w:eastAsia="宋体" w:cs="Times New Roman"/>
                <w:sz w:val="21"/>
                <w:szCs w:val="21"/>
                <w:highlight w:val="none"/>
                <w:lang w:val="en-US" w:eastAsia="zh-CN"/>
              </w:rPr>
              <w:t>综合办7.2条款。</w:t>
            </w:r>
            <w:r>
              <w:rPr>
                <w:rFonts w:hint="eastAsia" w:ascii="Times New Roman" w:hAnsi="Times New Roman" w:eastAsia="宋体" w:cs="Times New Roman"/>
                <w:sz w:val="21"/>
                <w:szCs w:val="21"/>
                <w:highlight w:val="none"/>
              </w:rPr>
              <w:t>对</w:t>
            </w:r>
            <w:r>
              <w:rPr>
                <w:rFonts w:hint="eastAsia" w:ascii="Times New Roman" w:hAnsi="Times New Roman" w:eastAsia="宋体" w:cs="Times New Roman"/>
                <w:sz w:val="21"/>
                <w:szCs w:val="21"/>
                <w:highlight w:val="none"/>
                <w:lang w:eastAsia="zh-CN"/>
              </w:rPr>
              <w:t>不符合事实描述为“</w:t>
            </w:r>
            <w:r>
              <w:rPr>
                <w:rFonts w:hint="eastAsia" w:ascii="Times New Roman" w:hAnsi="Times New Roman" w:eastAsia="宋体" w:cs="Times New Roman"/>
                <w:sz w:val="21"/>
                <w:szCs w:val="21"/>
                <w:highlight w:val="none"/>
                <w:lang w:val="en-US" w:eastAsia="zh-CN"/>
              </w:rPr>
              <w:t>现场查看发现再“中华人民共和国产品质量法”培训时未见培训效果评价 不符合标准7.2条款要求</w:t>
            </w:r>
            <w:r>
              <w:rPr>
                <w:rFonts w:hint="eastAsia" w:ascii="Times New Roman" w:hAnsi="Times New Roman" w:eastAsia="宋体" w:cs="Times New Roman"/>
                <w:sz w:val="21"/>
                <w:szCs w:val="21"/>
                <w:highlight w:val="none"/>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eastAsia="宋体" w:cs="宋体"/>
                <w:szCs w:val="21"/>
              </w:rPr>
              <w:t>管理评审频次为一年一次、本次管理评审于</w:t>
            </w:r>
            <w:r>
              <w:rPr>
                <w:rFonts w:hint="default" w:ascii="宋体" w:hAnsi="宋体" w:eastAsia="宋体" w:cs="宋体"/>
                <w:szCs w:val="21"/>
                <w:lang w:eastAsia="zh-CN"/>
              </w:rPr>
              <w:t>2021年05月</w:t>
            </w:r>
            <w:r>
              <w:rPr>
                <w:rFonts w:hint="eastAsia" w:ascii="宋体" w:hAnsi="宋体" w:eastAsia="宋体" w:cs="宋体"/>
                <w:szCs w:val="21"/>
                <w:lang w:eastAsia="zh-CN"/>
              </w:rPr>
              <w:t>28日</w:t>
            </w:r>
            <w:r>
              <w:rPr>
                <w:rFonts w:hint="eastAsia" w:ascii="宋体" w:hAnsi="宋体" w:eastAsia="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eastAsia="宋体" w:cs="宋体"/>
                <w:szCs w:val="21"/>
                <w:lang w:eastAsia="zh-CN"/>
              </w:rPr>
              <w:t>输入、</w:t>
            </w:r>
            <w:r>
              <w:rPr>
                <w:rFonts w:hint="eastAsia" w:ascii="宋体" w:hAnsi="宋体" w:eastAsia="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highlight w:val="none"/>
              </w:rPr>
            </w:pPr>
            <w:r>
              <w:rPr>
                <w:rFonts w:hint="eastAsia"/>
                <w:b/>
                <w:color w:val="000000" w:themeColor="text1"/>
                <w:spacing w:val="-20"/>
                <w:sz w:val="20"/>
                <w:szCs w:val="20"/>
                <w:highlight w:val="none"/>
              </w:rPr>
              <w:t>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b/>
                <w:color w:val="000000" w:themeColor="text1"/>
                <w:spacing w:val="-2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生产部</w:t>
      </w:r>
      <w:r>
        <w:rPr>
          <w:rFonts w:hint="eastAsia"/>
          <w:b/>
          <w:color w:val="000000" w:themeColor="text1"/>
          <w:highlight w:val="none"/>
        </w:rPr>
        <w:t>部门</w:t>
      </w:r>
      <w:r>
        <w:rPr>
          <w:rFonts w:hint="eastAsia"/>
          <w:b/>
          <w:color w:val="000000" w:themeColor="text1"/>
          <w:highlight w:val="none"/>
          <w:lang w:val="en-US" w:eastAsia="zh-CN"/>
        </w:rPr>
        <w:t>7.1.3</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本次审核发现不符合及存在问题对管理体系实现目标的</w:t>
      </w:r>
      <w:r>
        <w:rPr>
          <w:rFonts w:hint="eastAsia"/>
          <w:b/>
          <w:bCs/>
          <w:color w:val="000000" w:themeColor="text1"/>
          <w:szCs w:val="28"/>
        </w:rPr>
        <w:t>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rFonts w:hint="eastAsia" w:ascii="宋体" w:hAnsi="宋体"/>
                <w:szCs w:val="21"/>
              </w:rPr>
              <w:t>摩托车发动机箱体、箱盖的加工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30 </w:t>
      </w:r>
      <w:r>
        <w:rPr>
          <w:rFonts w:hint="eastAsia"/>
          <w:b/>
          <w:color w:val="000000" w:themeColor="text1"/>
        </w:rPr>
        <w:t>天/严重不符合在</w:t>
      </w:r>
      <w:r>
        <w:rPr>
          <w:rFonts w:hint="eastAsia"/>
          <w:b/>
          <w:color w:val="000000" w:themeColor="text1"/>
          <w:u w:val="single"/>
          <w:lang w:val="en-US" w:eastAsia="zh-CN"/>
        </w:rPr>
        <w:t xml:space="preserve"> 60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仿宋" w:hAnsi="仿宋" w:eastAsia="仿宋" w:cstheme="minorBidi"/>
          <w:b/>
          <w:bCs/>
          <w:color w:val="000000" w:themeColor="text1"/>
          <w:kern w:val="24"/>
          <w:sz w:val="28"/>
          <w:szCs w:val="28"/>
        </w:rPr>
        <w:t>任何影响审核方案的重要事项</w:t>
      </w:r>
      <w:r>
        <w:rPr>
          <w:rFonts w:hint="eastAsia"/>
          <w:b/>
          <w:bCs/>
          <w:color w:val="000000" w:themeColor="text1"/>
          <w:sz w:val="26"/>
          <w:szCs w:val="26"/>
        </w:rPr>
        <w:t>：</w:t>
      </w:r>
      <w:r>
        <w:rPr>
          <w:rFonts w:hint="eastAsia"/>
          <w:b/>
          <w:bCs/>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06368" behindDoc="0" locked="0" layoutInCell="1" allowOverlap="1">
            <wp:simplePos x="0" y="0"/>
            <wp:positionH relativeFrom="column">
              <wp:posOffset>1681480</wp:posOffset>
            </wp:positionH>
            <wp:positionV relativeFrom="paragraph">
              <wp:posOffset>349885</wp:posOffset>
            </wp:positionV>
            <wp:extent cx="544195" cy="412115"/>
            <wp:effectExtent l="0" t="0" r="1905" b="6985"/>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544195" cy="41211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783168" behindDoc="0" locked="0" layoutInCell="1" allowOverlap="1">
            <wp:simplePos x="0" y="0"/>
            <wp:positionH relativeFrom="column">
              <wp:posOffset>1543050</wp:posOffset>
            </wp:positionH>
            <wp:positionV relativeFrom="paragraph">
              <wp:posOffset>71755</wp:posOffset>
            </wp:positionV>
            <wp:extent cx="668655" cy="485775"/>
            <wp:effectExtent l="0" t="0" r="4445" b="9525"/>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b/>
          <w:sz w:val="20"/>
        </w:rPr>
        <w:t>2021年07月06日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755520" behindDoc="0" locked="0" layoutInCell="1" allowOverlap="1">
            <wp:simplePos x="0" y="0"/>
            <wp:positionH relativeFrom="column">
              <wp:posOffset>874395</wp:posOffset>
            </wp:positionH>
            <wp:positionV relativeFrom="paragraph">
              <wp:posOffset>87630</wp:posOffset>
            </wp:positionV>
            <wp:extent cx="525145" cy="397510"/>
            <wp:effectExtent l="0" t="0" r="8255" b="889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pic:cNvPicPr>
                  </pic:nvPicPr>
                  <pic:blipFill>
                    <a:blip r:embed="rId6"/>
                    <a:stretch>
                      <a:fillRect/>
                    </a:stretch>
                  </pic:blipFill>
                  <pic:spPr>
                    <a:xfrm>
                      <a:off x="0" y="0"/>
                      <a:ext cx="525145" cy="39751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highlight w:val="none"/>
        </w:rPr>
        <w:t xml:space="preserve"> </w:t>
      </w:r>
      <w:r>
        <w:rPr>
          <w:rFonts w:hint="eastAsia"/>
          <w:b/>
          <w:color w:val="000000" w:themeColor="text1"/>
          <w:szCs w:val="21"/>
          <w:highlight w:val="none"/>
          <w:lang w:val="en-US" w:eastAsia="zh-CN"/>
        </w:rPr>
        <w:t>2021</w:t>
      </w:r>
      <w:r>
        <w:rPr>
          <w:rFonts w:hint="eastAsia"/>
          <w:b/>
          <w:color w:val="000000" w:themeColor="text1"/>
          <w:szCs w:val="21"/>
          <w:highlight w:val="none"/>
        </w:rPr>
        <w:t xml:space="preserve">  年</w:t>
      </w:r>
      <w:r>
        <w:rPr>
          <w:rFonts w:hint="eastAsia"/>
          <w:b/>
          <w:color w:val="000000" w:themeColor="text1"/>
          <w:szCs w:val="21"/>
          <w:highlight w:val="none"/>
          <w:lang w:val="en-US" w:eastAsia="zh-CN"/>
        </w:rPr>
        <w:t xml:space="preserve"> 7  </w:t>
      </w:r>
      <w:r>
        <w:rPr>
          <w:rFonts w:hint="eastAsia"/>
          <w:b/>
          <w:color w:val="000000" w:themeColor="text1"/>
          <w:szCs w:val="21"/>
          <w:highlight w:val="none"/>
        </w:rPr>
        <w:t>月</w:t>
      </w:r>
      <w:r>
        <w:rPr>
          <w:rFonts w:hint="eastAsia"/>
          <w:b/>
          <w:color w:val="000000" w:themeColor="text1"/>
          <w:szCs w:val="21"/>
          <w:highlight w:val="none"/>
          <w:lang w:val="en-US" w:eastAsia="zh-CN"/>
        </w:rPr>
        <w:t xml:space="preserve">  20</w:t>
      </w:r>
      <w:bookmarkStart w:id="22" w:name="_GoBack"/>
      <w:bookmarkEnd w:id="22"/>
      <w:r>
        <w:rPr>
          <w:rFonts w:hint="eastAsia"/>
          <w:b/>
          <w:color w:val="000000" w:themeColor="text1"/>
          <w:szCs w:val="21"/>
          <w:highlight w:val="none"/>
          <w:lang w:val="en-US" w:eastAsia="zh-CN"/>
        </w:rPr>
        <w:t xml:space="preserve"> </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560BA5"/>
    <w:rsid w:val="3B897BCB"/>
    <w:rsid w:val="4B4D2249"/>
    <w:rsid w:val="5BBD5B8F"/>
    <w:rsid w:val="5E6A7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2021-07-24T02:26:01Z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