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0206-2020-Q-2021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雅安市鑫旺水泥制品有限公司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雅安市鑫旺水泥制品有限公司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四川省雅安市雨城区草坝工业园区</w:t>
            </w:r>
            <w:bookmarkEnd w:id="6"/>
          </w:p>
        </w:tc>
        <w:tc>
          <w:tcPr>
            <w:tcW w:w="1242" w:type="dxa"/>
            <w:vMerge w:val="restart"/>
            <w:vAlign w:val="center"/>
          </w:tcPr>
          <w:p>
            <w:r>
              <w:rPr>
                <w:rFonts w:hint="eastAsia"/>
              </w:rPr>
              <w:t>邮编</w:t>
            </w:r>
          </w:p>
        </w:tc>
        <w:tc>
          <w:tcPr>
            <w:tcW w:w="1771" w:type="dxa"/>
          </w:tcPr>
          <w:p>
            <w:bookmarkStart w:id="7" w:name="注册邮编"/>
            <w:r>
              <w:t>625000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四川省雅安市雨城区草坝工业园区</w:t>
            </w:r>
            <w:bookmarkEnd w:id="8"/>
          </w:p>
        </w:tc>
        <w:tc>
          <w:tcPr>
            <w:tcW w:w="1242" w:type="dxa"/>
            <w:vMerge w:val="continue"/>
            <w:vAlign w:val="center"/>
          </w:tcPr>
          <w:p/>
        </w:tc>
        <w:tc>
          <w:tcPr>
            <w:tcW w:w="1771" w:type="dxa"/>
          </w:tcPr>
          <w:p>
            <w:bookmarkStart w:id="9" w:name="办公邮编"/>
            <w:r>
              <w:t>625000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翁苗苗</w:t>
            </w:r>
            <w:bookmarkEnd w:id="10"/>
          </w:p>
        </w:tc>
        <w:tc>
          <w:tcPr>
            <w:tcW w:w="1313" w:type="dxa"/>
            <w:vAlign w:val="center"/>
          </w:tcPr>
          <w:p>
            <w:r>
              <w:rPr>
                <w:rFonts w:hint="eastAsia"/>
              </w:rPr>
              <w:t>电话.</w:t>
            </w:r>
          </w:p>
        </w:tc>
        <w:tc>
          <w:tcPr>
            <w:tcW w:w="2180" w:type="dxa"/>
            <w:vAlign w:val="center"/>
          </w:tcPr>
          <w:p>
            <w:bookmarkStart w:id="11" w:name="联系人电话"/>
            <w:r>
              <w:t>13882432585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张海涛</w:t>
            </w:r>
            <w:bookmarkEnd w:id="13"/>
          </w:p>
        </w:tc>
        <w:tc>
          <w:tcPr>
            <w:tcW w:w="1313" w:type="dxa"/>
            <w:vAlign w:val="center"/>
          </w:tcPr>
          <w:p>
            <w:r>
              <w:rPr>
                <w:rFonts w:hint="eastAsia"/>
              </w:rPr>
              <w:t>管理者代表</w:t>
            </w:r>
          </w:p>
        </w:tc>
        <w:tc>
          <w:tcPr>
            <w:tcW w:w="2180" w:type="dxa"/>
          </w:tcPr>
          <w:p>
            <w:bookmarkStart w:id="14" w:name="管理者代表"/>
            <w:r>
              <w:t>翁苗苗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楷体" w:hAnsi="楷体" w:eastAsia="楷体"/>
              </w:rPr>
            </w:pPr>
            <w:r>
              <w:rPr>
                <w:rFonts w:ascii="楷体" w:hAnsi="楷体" w:eastAsia="楷体" w:cs="宋体"/>
                <w:bCs/>
                <w:kern w:val="0"/>
              </w:rPr>
              <w:t>A</w:t>
            </w:r>
            <w:r>
              <w:rPr>
                <w:rFonts w:hint="eastAsia" w:ascii="楷体" w:hAnsi="楷体" w:eastAsia="楷体" w:cs="宋体"/>
                <w:bCs/>
                <w:kern w:val="0"/>
              </w:rPr>
              <w:t>）水泥电杆：</w:t>
            </w:r>
            <w:r>
              <w:rPr>
                <w:rFonts w:hint="eastAsia" w:ascii="楷体" w:hAnsi="楷体" w:eastAsia="楷体"/>
              </w:rPr>
              <w:t>水泥沙石配比--加水搅拌</w:t>
            </w:r>
            <w:r>
              <w:rPr>
                <w:rFonts w:ascii="楷体" w:hAnsi="楷体" w:eastAsia="楷体"/>
              </w:rPr>
              <w:t>—</w:t>
            </w:r>
            <w:r>
              <w:rPr>
                <w:rFonts w:hint="eastAsia" w:ascii="楷体" w:hAnsi="楷体" w:eastAsia="楷体"/>
              </w:rPr>
              <w:t>钢骨架制作--</w:t>
            </w:r>
            <w:r>
              <w:rPr>
                <w:rFonts w:ascii="楷体" w:hAnsi="楷体" w:eastAsia="楷体"/>
              </w:rPr>
              <w:t>离心浇铸</w:t>
            </w:r>
            <w:r>
              <w:rPr>
                <w:rFonts w:hint="eastAsia" w:ascii="楷体" w:hAnsi="楷体" w:eastAsia="楷体"/>
              </w:rPr>
              <w:t>--装模张拉--蒸养--脱模--检验--入库</w:t>
            </w:r>
          </w:p>
          <w:p>
            <w:r>
              <w:rPr>
                <w:rFonts w:ascii="楷体" w:hAnsi="楷体" w:eastAsia="楷体" w:cs="宋体"/>
                <w:bCs/>
                <w:kern w:val="0"/>
              </w:rPr>
              <w:t>B</w:t>
            </w:r>
            <w:r>
              <w:rPr>
                <w:rFonts w:hint="eastAsia" w:ascii="楷体" w:hAnsi="楷体" w:eastAsia="楷体" w:cs="宋体"/>
                <w:bCs/>
                <w:kern w:val="0"/>
              </w:rPr>
              <w:t>）水泥三盘、盖板：</w:t>
            </w:r>
            <w:r>
              <w:rPr>
                <w:rFonts w:hint="eastAsia" w:ascii="楷体" w:hAnsi="楷体" w:eastAsia="楷体"/>
              </w:rPr>
              <w:t>水泥沙石配比--加水搅拌</w:t>
            </w:r>
            <w:r>
              <w:rPr>
                <w:rFonts w:ascii="楷体" w:hAnsi="楷体" w:eastAsia="楷体"/>
              </w:rPr>
              <w:t>—模具安装</w:t>
            </w:r>
            <w:r>
              <w:rPr>
                <w:rFonts w:hint="eastAsia" w:ascii="楷体" w:hAnsi="楷体" w:eastAsia="楷体"/>
              </w:rPr>
              <w:t>--</w:t>
            </w:r>
            <w:r>
              <w:rPr>
                <w:rFonts w:ascii="楷体" w:hAnsi="楷体" w:eastAsia="楷体"/>
              </w:rPr>
              <w:t>浇铸—</w:t>
            </w:r>
            <w:r>
              <w:rPr>
                <w:rFonts w:hint="eastAsia" w:ascii="楷体" w:hAnsi="楷体" w:eastAsia="楷体"/>
              </w:rPr>
              <w:t>养护--脱模--检验--入库</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2021年08月20日 上午至2021年08月20日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en-US"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一</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□笔记本电脑 </w:t>
            </w:r>
            <w:r>
              <w:rPr>
                <w:rFonts w:hint="eastAsia" w:ascii="宋体"/>
                <w:b/>
                <w:color w:val="0000FF"/>
                <w:szCs w:val="21"/>
              </w:rPr>
              <w:sym w:font="Wingdings 2" w:char="0052"/>
            </w:r>
            <w:r>
              <w:rPr>
                <w:rFonts w:hint="eastAsia" w:ascii="宋体"/>
                <w:b/>
                <w:color w:val="0000FF"/>
                <w:szCs w:val="21"/>
              </w:rPr>
              <w:t>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ascii="楷体" w:hAnsi="楷体" w:eastAsia="楷体" w:cs="楷体"/>
                <w:sz w:val="21"/>
                <w:szCs w:val="21"/>
              </w:rPr>
            </w:pPr>
            <w:r>
              <w:rPr>
                <w:rFonts w:hint="eastAsia" w:ascii="楷体" w:hAnsi="楷体" w:eastAsia="楷体" w:cs="楷体"/>
                <w:color w:val="0000FF"/>
                <w:sz w:val="21"/>
                <w:szCs w:val="21"/>
              </w:rPr>
              <w:t>水泥电杆及水泥制品(水泥三盘</w:t>
            </w:r>
            <w:bookmarkStart w:id="30" w:name="_GoBack"/>
            <w:bookmarkEnd w:id="30"/>
            <w:r>
              <w:rPr>
                <w:rFonts w:hint="eastAsia" w:ascii="楷体" w:hAnsi="楷体" w:eastAsia="楷体" w:cs="楷体"/>
                <w:color w:val="0000FF"/>
                <w:sz w:val="21"/>
                <w:szCs w:val="21"/>
              </w:rPr>
              <w:t>、电缆沟盖板)的生产</w:t>
            </w:r>
            <w:r>
              <w:rPr>
                <w:rFonts w:hint="eastAsia" w:ascii="楷体" w:hAnsi="楷体" w:eastAsia="楷体" w:cs="楷体"/>
                <w:color w:val="0000FF"/>
                <w:sz w:val="21"/>
                <w:szCs w:val="21"/>
                <w:shd w:val="clear" w:color="auto" w:fill="FFFFFF"/>
              </w:rPr>
              <w:t>。</w:t>
            </w:r>
            <w:r>
              <w:rPr>
                <w:rFonts w:hint="eastAsia" w:ascii="楷体" w:hAnsi="楷体" w:eastAsia="楷体" w:cs="楷体"/>
                <w:sz w:val="21"/>
                <w:szCs w:val="21"/>
              </w:rPr>
              <w:t xml:space="preserve"> </w:t>
            </w:r>
          </w:p>
          <w:p>
            <w:pPr>
              <w:rPr>
                <w:rFonts w:hint="eastAsia"/>
              </w:rPr>
            </w:pP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16.02.01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1</w:t>
            </w:r>
            <w:r>
              <w:rPr>
                <w:rFonts w:hint="eastAsia"/>
              </w:rPr>
              <w:t xml:space="preserve">月   </w:t>
            </w:r>
            <w:r>
              <w:rPr>
                <w:rFonts w:hint="eastAsia"/>
                <w:lang w:val="en-US" w:eastAsia="zh-CN"/>
              </w:rPr>
              <w:t>3</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 年</w:t>
            </w:r>
            <w:r>
              <w:rPr>
                <w:rFonts w:hint="eastAsia"/>
                <w:lang w:val="en-US" w:eastAsia="zh-CN"/>
              </w:rPr>
              <w:t>10</w:t>
            </w:r>
            <w:r>
              <w:rPr>
                <w:rFonts w:hint="eastAsia"/>
              </w:rPr>
              <w:t xml:space="preserve">月   </w:t>
            </w:r>
            <w:r>
              <w:rPr>
                <w:rFonts w:hint="eastAsia"/>
                <w:lang w:val="en-US" w:eastAsia="zh-CN"/>
              </w:rPr>
              <w:t>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 xml:space="preserve"> 年 </w:t>
            </w:r>
            <w:r>
              <w:rPr>
                <w:rFonts w:hint="eastAsia"/>
                <w:lang w:val="en-US" w:eastAsia="zh-CN"/>
              </w:rPr>
              <w:t>6</w:t>
            </w:r>
            <w:r>
              <w:rPr>
                <w:rFonts w:hint="eastAsia"/>
              </w:rPr>
              <w:t>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9"/>
        <w:gridCol w:w="510"/>
        <w:gridCol w:w="1520"/>
        <w:gridCol w:w="26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99" w:type="dxa"/>
            <w:shd w:val="clear" w:color="auto" w:fill="F3F3F3"/>
          </w:tcPr>
          <w:p>
            <w:r>
              <w:rPr>
                <w:rFonts w:hint="eastAsia"/>
              </w:rPr>
              <w:t>经营场所的地址</w:t>
            </w:r>
          </w:p>
          <w:p>
            <w:r>
              <w:rPr>
                <w:rFonts w:hint="eastAsia"/>
              </w:rPr>
              <w:t>（多现场和临时现场）</w:t>
            </w:r>
          </w:p>
        </w:tc>
        <w:tc>
          <w:tcPr>
            <w:tcW w:w="510" w:type="dxa"/>
            <w:shd w:val="clear" w:color="auto" w:fill="F3F3F3"/>
            <w:tcMar>
              <w:left w:w="57" w:type="dxa"/>
              <w:right w:w="57" w:type="dxa"/>
            </w:tcMar>
          </w:tcPr>
          <w:p>
            <w:r>
              <w:rPr>
                <w:rFonts w:hint="eastAsia"/>
              </w:rPr>
              <w:t>员工人数</w:t>
            </w:r>
          </w:p>
        </w:tc>
        <w:tc>
          <w:tcPr>
            <w:tcW w:w="1520" w:type="dxa"/>
            <w:shd w:val="clear" w:color="auto" w:fill="F3F3F3"/>
            <w:tcMar>
              <w:left w:w="57" w:type="dxa"/>
              <w:right w:w="57" w:type="dxa"/>
            </w:tcMar>
          </w:tcPr>
          <w:p>
            <w:r>
              <w:rPr>
                <w:rFonts w:hint="eastAsia"/>
              </w:rPr>
              <w:t>审核范围（产品和过程）</w:t>
            </w:r>
          </w:p>
          <w:p/>
          <w:p/>
        </w:tc>
        <w:tc>
          <w:tcPr>
            <w:tcW w:w="26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雅安市鑫旺水泥制品有限公司</w:t>
            </w:r>
          </w:p>
          <w:p>
            <w:pPr>
              <w:pStyle w:val="11"/>
              <w:rPr>
                <w:lang w:val="de-DE" w:eastAsia="ja-JP"/>
              </w:rPr>
            </w:pPr>
            <w:r>
              <w:rPr>
                <w:rFonts w:hint="eastAsia" w:ascii="楷体" w:hAnsi="楷体" w:eastAsia="楷体" w:cs="楷体"/>
                <w:sz w:val="21"/>
                <w:szCs w:val="21"/>
              </w:rPr>
              <w:t>四川省雅安市雨城区草坝工业园区</w:t>
            </w:r>
          </w:p>
        </w:tc>
        <w:tc>
          <w:tcPr>
            <w:tcW w:w="1599" w:type="dxa"/>
          </w:tcPr>
          <w:p>
            <w:pPr>
              <w:rPr>
                <w:lang w:val="de-DE" w:eastAsia="ja-JP"/>
              </w:rPr>
            </w:pPr>
            <w:r>
              <w:rPr>
                <w:rFonts w:hint="eastAsia" w:ascii="楷体" w:hAnsi="楷体" w:eastAsia="楷体" w:cs="楷体"/>
                <w:sz w:val="21"/>
                <w:szCs w:val="21"/>
              </w:rPr>
              <w:t>四川省雅安市雨城区草坝工业园区</w:t>
            </w:r>
          </w:p>
        </w:tc>
        <w:tc>
          <w:tcPr>
            <w:tcW w:w="510" w:type="dxa"/>
            <w:vAlign w:val="center"/>
          </w:tcPr>
          <w:p>
            <w:pPr>
              <w:rPr>
                <w:rFonts w:hint="default" w:eastAsia="宋体"/>
                <w:lang w:val="en-US" w:eastAsia="zh-CN"/>
              </w:rPr>
            </w:pPr>
            <w:r>
              <w:rPr>
                <w:rFonts w:hint="eastAsia"/>
                <w:lang w:val="en-US" w:eastAsia="zh-CN"/>
              </w:rPr>
              <w:t>65</w:t>
            </w:r>
          </w:p>
        </w:tc>
        <w:tc>
          <w:tcPr>
            <w:tcW w:w="1520" w:type="dxa"/>
            <w:vAlign w:val="center"/>
          </w:tcPr>
          <w:p>
            <w:pPr>
              <w:rPr>
                <w:lang w:eastAsia="ja-JP"/>
              </w:rPr>
            </w:pPr>
            <w:r>
              <w:rPr>
                <w:rFonts w:hint="eastAsia"/>
              </w:rPr>
              <w:t>水泥电杆及水泥制品</w:t>
            </w:r>
            <w:r>
              <w:rPr>
                <w:rFonts w:hint="eastAsia"/>
                <w:lang w:eastAsia="zh-CN"/>
              </w:rPr>
              <w:t>（</w:t>
            </w:r>
            <w:r>
              <w:rPr>
                <w:rFonts w:hint="eastAsia"/>
                <w:lang w:val="en-US" w:eastAsia="zh-CN"/>
              </w:rPr>
              <w:t>水泥三盘</w:t>
            </w:r>
            <w:r>
              <w:rPr>
                <w:rFonts w:hint="eastAsia"/>
                <w:lang w:eastAsia="zh-CN"/>
              </w:rPr>
              <w:t>）</w:t>
            </w:r>
            <w:r>
              <w:rPr>
                <w:rFonts w:hint="eastAsia"/>
              </w:rPr>
              <w:t>的生产</w:t>
            </w:r>
          </w:p>
        </w:tc>
        <w:tc>
          <w:tcPr>
            <w:tcW w:w="2681" w:type="dxa"/>
            <w:vAlign w:val="center"/>
          </w:tcPr>
          <w:p>
            <w:pPr>
              <w:rPr>
                <w:lang w:eastAsia="ja-JP"/>
              </w:rPr>
            </w:pPr>
            <w:r>
              <w:rPr>
                <w:rFonts w:hint="eastAsia" w:ascii="楷体" w:hAnsi="楷体" w:eastAsia="楷体" w:cs="楷体"/>
                <w:sz w:val="21"/>
                <w:szCs w:val="21"/>
              </w:rPr>
              <w:t>GB4623-2014《环形混凝土电杆》、GB50204-2015《混泥土工程施工质量验收规范》</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99" w:type="dxa"/>
            <w:vAlign w:val="center"/>
          </w:tcPr>
          <w:p>
            <w:pPr>
              <w:rPr>
                <w:lang w:eastAsia="ja-JP"/>
              </w:rPr>
            </w:pPr>
          </w:p>
        </w:tc>
        <w:tc>
          <w:tcPr>
            <w:tcW w:w="510" w:type="dxa"/>
            <w:vAlign w:val="center"/>
          </w:tcPr>
          <w:p>
            <w:pPr>
              <w:rPr>
                <w:lang w:eastAsia="ja-JP"/>
              </w:rPr>
            </w:pPr>
          </w:p>
        </w:tc>
        <w:tc>
          <w:tcPr>
            <w:tcW w:w="1520" w:type="dxa"/>
            <w:vAlign w:val="center"/>
          </w:tcPr>
          <w:p>
            <w:pPr>
              <w:rPr>
                <w:lang w:eastAsia="ja-JP"/>
              </w:rPr>
            </w:pPr>
          </w:p>
        </w:tc>
        <w:tc>
          <w:tcPr>
            <w:tcW w:w="26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99" w:type="dxa"/>
            <w:vAlign w:val="center"/>
          </w:tcPr>
          <w:p>
            <w:pPr>
              <w:rPr>
                <w:lang w:eastAsia="ja-JP"/>
              </w:rPr>
            </w:pPr>
          </w:p>
        </w:tc>
        <w:tc>
          <w:tcPr>
            <w:tcW w:w="510" w:type="dxa"/>
            <w:vAlign w:val="center"/>
          </w:tcPr>
          <w:p>
            <w:pPr>
              <w:rPr>
                <w:lang w:eastAsia="ja-JP"/>
              </w:rPr>
            </w:pPr>
          </w:p>
        </w:tc>
        <w:tc>
          <w:tcPr>
            <w:tcW w:w="1520" w:type="dxa"/>
            <w:vAlign w:val="center"/>
          </w:tcPr>
          <w:p>
            <w:pPr>
              <w:rPr>
                <w:lang w:eastAsia="ja-JP"/>
              </w:rPr>
            </w:pPr>
          </w:p>
        </w:tc>
        <w:tc>
          <w:tcPr>
            <w:tcW w:w="26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99" w:type="dxa"/>
            <w:vAlign w:val="center"/>
          </w:tcPr>
          <w:p>
            <w:pPr>
              <w:rPr>
                <w:lang w:eastAsia="ja-JP"/>
              </w:rPr>
            </w:pPr>
          </w:p>
        </w:tc>
        <w:tc>
          <w:tcPr>
            <w:tcW w:w="510" w:type="dxa"/>
            <w:vAlign w:val="center"/>
          </w:tcPr>
          <w:p>
            <w:pPr>
              <w:rPr>
                <w:lang w:eastAsia="ja-JP"/>
              </w:rPr>
            </w:pPr>
          </w:p>
        </w:tc>
        <w:tc>
          <w:tcPr>
            <w:tcW w:w="1520" w:type="dxa"/>
            <w:vAlign w:val="center"/>
          </w:tcPr>
          <w:p>
            <w:pPr>
              <w:rPr>
                <w:lang w:eastAsia="ja-JP"/>
              </w:rPr>
            </w:pPr>
          </w:p>
        </w:tc>
        <w:tc>
          <w:tcPr>
            <w:tcW w:w="26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99" w:type="dxa"/>
            <w:vAlign w:val="center"/>
          </w:tcPr>
          <w:p>
            <w:pPr>
              <w:rPr>
                <w:lang w:eastAsia="ja-JP"/>
              </w:rPr>
            </w:pPr>
          </w:p>
        </w:tc>
        <w:tc>
          <w:tcPr>
            <w:tcW w:w="510" w:type="dxa"/>
            <w:vAlign w:val="center"/>
          </w:tcPr>
          <w:p>
            <w:pPr>
              <w:rPr>
                <w:lang w:eastAsia="ja-JP"/>
              </w:rPr>
            </w:pPr>
          </w:p>
        </w:tc>
        <w:tc>
          <w:tcPr>
            <w:tcW w:w="1520" w:type="dxa"/>
            <w:vAlign w:val="center"/>
          </w:tcPr>
          <w:p>
            <w:pPr>
              <w:rPr>
                <w:lang w:eastAsia="ja-JP"/>
              </w:rPr>
            </w:pPr>
          </w:p>
        </w:tc>
        <w:tc>
          <w:tcPr>
            <w:tcW w:w="26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刘本胜</w:t>
            </w:r>
          </w:p>
        </w:tc>
        <w:tc>
          <w:tcPr>
            <w:tcW w:w="1089" w:type="dxa"/>
            <w:vAlign w:val="center"/>
          </w:tcPr>
          <w:p>
            <w:r>
              <w:t>组员</w:t>
            </w:r>
          </w:p>
        </w:tc>
        <w:tc>
          <w:tcPr>
            <w:tcW w:w="711" w:type="dxa"/>
            <w:vAlign w:val="center"/>
          </w:tcPr>
          <w:p>
            <w:r>
              <w:t>男</w:t>
            </w:r>
          </w:p>
        </w:tc>
        <w:tc>
          <w:tcPr>
            <w:tcW w:w="3870" w:type="dxa"/>
            <w:vAlign w:val="center"/>
          </w:tcPr>
          <w:p>
            <w:r>
              <w:t>2021-N1QMS-1274202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ascii="楷体" w:hAnsi="楷体" w:eastAsia="楷体" w:cs="楷体"/>
                <w:sz w:val="21"/>
                <w:szCs w:val="21"/>
                <w:lang w:val="en-US" w:eastAsia="zh-CN"/>
              </w:rPr>
              <w:t>企业于2021年变更了法人，2021年1月韩经理接收该公司，2021年4月29日营业执照完成变更，组织机构无变化，组织的管理体系没有受到影响。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rPr>
              <w:t>2020.</w:t>
            </w:r>
            <w:r>
              <w:rPr>
                <w:rFonts w:hint="eastAsia" w:ascii="楷体" w:hAnsi="楷体" w:eastAsia="楷体" w:cs="楷体"/>
                <w:sz w:val="21"/>
                <w:szCs w:val="21"/>
                <w:lang w:val="en-US" w:eastAsia="zh-CN"/>
              </w:rPr>
              <w:t>5.22</w:t>
            </w:r>
            <w:r>
              <w:rPr>
                <w:rFonts w:hint="eastAsia" w:ascii="楷体" w:hAnsi="楷体" w:eastAsia="楷体" w:cs="楷体"/>
                <w:sz w:val="21"/>
                <w:szCs w:val="21"/>
              </w:rPr>
              <w:t>远程审核时发现企业未对模具加工的外包方雅安宏达机械加工有限公司</w:t>
            </w:r>
            <w:r>
              <w:rPr>
                <w:rFonts w:hint="eastAsia" w:ascii="楷体" w:hAnsi="楷体" w:eastAsia="楷体" w:cs="楷体"/>
                <w:sz w:val="21"/>
                <w:szCs w:val="21"/>
                <w:lang w:val="en-US" w:eastAsia="zh-CN"/>
              </w:rPr>
              <w:t>，</w:t>
            </w:r>
            <w:r>
              <w:rPr>
                <w:rFonts w:hint="eastAsia" w:ascii="楷体" w:hAnsi="楷体" w:eastAsia="楷体" w:cs="楷体"/>
                <w:bCs/>
                <w:sz w:val="21"/>
                <w:szCs w:val="21"/>
              </w:rPr>
              <w:t>进行合格供应商评价，企业与2020.5.23日进行了整改，经验证措施有效。</w:t>
            </w:r>
            <w:r>
              <w:rPr>
                <w:rFonts w:hint="eastAsia" w:ascii="楷体" w:hAnsi="楷体" w:eastAsia="楷体" w:cs="楷体"/>
                <w:sz w:val="21"/>
                <w:szCs w:val="21"/>
                <w:lang w:val="en-US" w:eastAsia="zh-CN"/>
              </w:rPr>
              <w:t>2020.10.18的补充审核，未发现不符合。本次远程审核未发现类似情况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ascii="楷体" w:hAnsi="楷体" w:eastAsia="楷体" w:cs="楷体"/>
                <w:b/>
                <w:bCs/>
                <w:sz w:val="21"/>
                <w:szCs w:val="21"/>
              </w:rPr>
            </w:pPr>
            <w:r>
              <w:rPr>
                <w:rFonts w:hint="eastAsia"/>
              </w:rPr>
              <w:t>最高管理者制定了文件化的管理体系方针：</w:t>
            </w:r>
            <w:r>
              <w:rPr>
                <w:rFonts w:hint="eastAsia"/>
                <w:u w:val="single"/>
              </w:rPr>
              <w:t xml:space="preserve">   </w:t>
            </w:r>
            <w:r>
              <w:rPr>
                <w:rFonts w:hint="eastAsia" w:ascii="楷体" w:hAnsi="楷体" w:eastAsia="楷体" w:cs="楷体"/>
                <w:b/>
                <w:bCs/>
                <w:sz w:val="21"/>
                <w:szCs w:val="21"/>
              </w:rPr>
              <w:t>创新技术；保守制造</w:t>
            </w:r>
          </w:p>
          <w:p>
            <w:pPr>
              <w:rPr>
                <w:u w:val="single"/>
              </w:rPr>
            </w:pPr>
            <w:r>
              <w:rPr>
                <w:rFonts w:hint="eastAsia" w:ascii="楷体" w:hAnsi="楷体" w:eastAsia="楷体" w:cs="楷体"/>
                <w:b/>
                <w:bCs/>
                <w:sz w:val="21"/>
                <w:szCs w:val="21"/>
              </w:rPr>
              <w:t>满足客户，追求合理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加强原材料的质量控制、增加过程质量控制力度，对质检员严格考核合格后上岗</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3加大客户交流沟通，及时处理客户的需求和意见</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cs="宋体"/>
                      <w:spacing w:val="-2"/>
                      <w:sz w:val="18"/>
                      <w:szCs w:val="18"/>
                    </w:rPr>
                    <w:t>产品一次交验合格率≥9</w:t>
                  </w:r>
                  <w:r>
                    <w:rPr>
                      <w:rFonts w:hint="eastAsia" w:ascii="宋体" w:cs="宋体"/>
                      <w:spacing w:val="-2"/>
                      <w:sz w:val="18"/>
                      <w:szCs w:val="18"/>
                      <w:lang w:val="en-US" w:eastAsia="zh-CN"/>
                    </w:rPr>
                    <w:t>5</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w:t>
            </w:r>
            <w:r>
              <w:rPr>
                <w:rFonts w:hint="eastAsia"/>
              </w:rPr>
              <w:sym w:font="Wingdings 2" w:char="0052"/>
            </w:r>
            <w:r>
              <w:rPr>
                <w:rFonts w:hint="eastAsia"/>
              </w:rPr>
              <w:t xml:space="preserve">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none"/>
              </w:rPr>
              <w:t xml:space="preserve"> </w:t>
            </w:r>
            <w:r>
              <w:rPr>
                <w:rFonts w:hint="eastAsia" w:ascii="楷体" w:hAnsi="楷体" w:eastAsia="楷体"/>
                <w:u w:val="none"/>
              </w:rPr>
              <w:t>2600平米</w:t>
            </w:r>
            <w:r>
              <w:rPr>
                <w:rFonts w:hint="eastAsia"/>
                <w:u w:val="none"/>
              </w:rPr>
              <w:t xml:space="preserve"> </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rPr>
              <w:t>搅拌机、切割机、涨拉机、墩头机、自动打圈机、对焊机、蒸汽养护池、调直定尺剪切机、钢筋骨架自动成型机、电杆钢模、离心机、电焊机、门式起重机、格式起重机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rPr>
              <w:t xml:space="preserve"> </w:t>
            </w:r>
            <w:r>
              <w:rPr>
                <w:rFonts w:hint="eastAsia" w:ascii="Wingdings" w:hAnsi="Wingdings"/>
              </w:rPr>
              <w:t>¨</w:t>
            </w:r>
            <w:r>
              <w:rPr>
                <w:rFonts w:hint="eastAsia"/>
              </w:rPr>
              <w:t xml:space="preserve">行车 </w:t>
            </w:r>
            <w:r>
              <w:rPr>
                <w:rFonts w:hint="eastAsia" w:ascii="Wingdings" w:hAnsi="Wingdings"/>
              </w:rPr>
              <w:t>¨</w:t>
            </w:r>
            <w:r>
              <w:rPr>
                <w:rFonts w:hint="eastAsia"/>
                <w:lang w:val="en-US" w:eastAsia="zh-CN"/>
              </w:rPr>
              <w:t xml:space="preserve"> </w:t>
            </w:r>
            <w:r>
              <w:rPr>
                <w:rFonts w:hint="eastAsia"/>
              </w:rPr>
              <w:t xml:space="preserve">  </w:t>
            </w:r>
          </w:p>
          <w:p>
            <w:pPr>
              <w:shd w:val="clear" w:color="auto" w:fill="C7DAF1" w:themeFill="text2" w:themeFillTint="32"/>
              <w:rPr>
                <w:rFonts w:hint="eastAsia" w:ascii="Wingdings" w:hAnsi="Wingdings"/>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lang w:val="en-US" w:eastAsia="zh-CN"/>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val="en-US" w:eastAsia="zh-CN"/>
              </w:rPr>
              <w:t xml:space="preserve"> </w:t>
            </w:r>
            <w:r>
              <w:rPr>
                <w:rFonts w:hint="eastAsia"/>
              </w:rPr>
              <w:t xml:space="preserve">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楷体" w:hAnsi="楷体" w:eastAsia="楷体"/>
                <w:u w:val="single"/>
              </w:rPr>
              <w:t>电杆荷载挠度测试仪、读数显微镜、百分表、新标准方孔石子筛、游标卡尺、钢直尺、钢卷尺</w:t>
            </w:r>
            <w:r>
              <w:rPr>
                <w:rFonts w:hint="eastAsia"/>
                <w:u w:val="single"/>
              </w:rPr>
              <w:t xml:space="preserve">                           （列举1~4种）</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lang w:val="en-US" w:eastAsia="zh-CN"/>
              </w:rPr>
              <w:t xml:space="preserve"> </w:t>
            </w:r>
            <w:r>
              <w:rPr>
                <w:rFonts w:hint="eastAsia" w:ascii="Wingdings" w:hAnsi="Wingdings"/>
              </w:rPr>
              <w:t>¨</w:t>
            </w:r>
            <w:r>
              <w:rPr>
                <w:rFonts w:hint="eastAsia"/>
              </w:rPr>
              <w:t xml:space="preserve">市场预测   </w:t>
            </w:r>
            <w:r>
              <w:rPr>
                <w:rFonts w:hint="eastAsia" w:ascii="Wingdings" w:hAnsi="Wingdings"/>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 xml:space="preserve">焊工  </w:t>
            </w:r>
            <w:r>
              <w:rPr>
                <w:rFonts w:hint="eastAsia" w:ascii="Wingdings" w:hAnsi="Wingdings"/>
                <w:lang w:val="en-US" w:eastAsia="zh-CN"/>
              </w:rPr>
              <w:t xml:space="preserve"> </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r>
              <w:rPr>
                <w:rFonts w:hint="eastAsia" w:ascii="Wingdings" w:hAnsi="Wingdings"/>
              </w:rPr>
              <w:t>¨</w:t>
            </w:r>
            <w:r>
              <w:rPr>
                <w:rFonts w:hint="eastAsia"/>
              </w:rPr>
              <w:t xml:space="preserve">行车工  </w:t>
            </w:r>
            <w:r>
              <w:rPr>
                <w:rFonts w:hint="eastAsia" w:ascii="Wingdings" w:hAnsi="Wingdings"/>
                <w:lang w:val="en-US" w:eastAsia="zh-CN"/>
              </w:rPr>
              <w:t xml:space="preserve"> </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lang w:val="en-US" w:eastAsia="zh-CN"/>
              </w:rPr>
            </w:pPr>
            <w:r>
              <w:rPr>
                <w:rFonts w:hint="eastAsia"/>
              </w:rPr>
              <w:sym w:font="Wingdings 2" w:char="0052"/>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模具制作</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ascii="宋体" w:hAnsi="宋体" w:cs="宋体"/>
                      <w:color w:val="000000"/>
                      <w:kern w:val="0"/>
                      <w:szCs w:val="21"/>
                    </w:rPr>
                    <w:t>水泥电杆及水泥制品</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水泥三盘</w:t>
                  </w:r>
                  <w:r>
                    <w:rPr>
                      <w:rFonts w:hint="eastAsia" w:ascii="宋体" w:hAnsi="宋体" w:cs="宋体"/>
                      <w:color w:val="000000"/>
                      <w:kern w:val="0"/>
                      <w:szCs w:val="21"/>
                      <w:lang w:eastAsia="zh-CN"/>
                    </w:rPr>
                    <w:t>）</w:t>
                  </w:r>
                  <w:r>
                    <w:rPr>
                      <w:rFonts w:ascii="宋体" w:hAnsi="宋体" w:cs="宋体"/>
                      <w:color w:val="000000"/>
                      <w:kern w:val="0"/>
                      <w:szCs w:val="21"/>
                    </w:rPr>
                    <w:t>的生产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电杆钢骨架制作、离心浇铸、蒸养、张拉、检测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时间、转速、张拉拉力、混合比等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焊接（电杆钢骨架）、离心浇铸</w:t>
            </w:r>
            <w:r>
              <w:rPr>
                <w:rFonts w:hint="eastAsia"/>
                <w:u w:val="single"/>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lang w:val="en-US" w:eastAsia="zh-CN"/>
              </w:rPr>
              <w:t xml:space="preserve"> 无</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环形水泥电杆</w:t>
            </w:r>
            <w:r>
              <w:rPr>
                <w:rFonts w:hint="eastAsia"/>
                <w:u w:val="single"/>
              </w:rPr>
              <w:t xml:space="preserve">                          </w:t>
            </w:r>
            <w:r>
              <w:rPr>
                <w:rFonts w:hint="eastAsia"/>
              </w:rPr>
              <w:t>。</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lang w:val="en-US" w:eastAsia="zh-CN"/>
              </w:rPr>
              <w:t xml:space="preserve"> </w:t>
            </w:r>
            <w:r>
              <w:rPr>
                <w:rFonts w:hint="eastAsia"/>
              </w:rPr>
              <w:t>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宋体"/>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3D47EE7"/>
    <w:rsid w:val="632C0AB1"/>
    <w:rsid w:val="74A87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字符"/>
    <w:basedOn w:val="9"/>
    <w:link w:val="2"/>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2021-09-01T23:07:30Z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