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sz w:val="32"/>
        </w:rPr>
      </w:pPr>
      <w:r>
        <w:rPr>
          <w:rFonts w:hint="eastAsia" w:asciiTheme="majorEastAsia" w:hAnsiTheme="majorEastAsia" w:eastAsiaTheme="majorEastAsia" w:cstheme="majorEastAsia"/>
          <w:sz w:val="32"/>
        </w:rPr>
        <w:t>观 察 项（建议项） 报 告</w:t>
      </w:r>
    </w:p>
    <w:tbl>
      <w:tblPr>
        <w:tblStyle w:val="5"/>
        <w:tblW w:w="9923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0"/>
        <w:gridCol w:w="943"/>
        <w:gridCol w:w="6047"/>
        <w:gridCol w:w="2033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43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rPr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color="auto" w:sz="4" w:space="0"/>
            </w:tcBorders>
          </w:tcPr>
          <w:p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泸州市皓博石油地质勘查服务有限公司</w:t>
            </w:r>
            <w:bookmarkEnd w:id="0"/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43" w:type="dxa"/>
            <w:gridSpan w:val="2"/>
            <w:tcBorders>
              <w:right w:val="single" w:color="auto" w:sz="4" w:space="0"/>
            </w:tcBorders>
            <w:vAlign w:val="center"/>
          </w:tcPr>
          <w:p>
            <w:r>
              <w:rPr>
                <w:rFonts w:hint="eastAsia" w:ascii="方正仿宋简体" w:eastAsia="方正仿宋简体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Arial" w:hAnsi="Arial" w:eastAsia="Arial Unicode MS" w:cs="Arial"/>
                <w:b/>
                <w:sz w:val="30"/>
                <w:szCs w:val="30"/>
              </w:rPr>
            </w:pPr>
            <w:bookmarkStart w:id="1" w:name="Q勾选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r>
              <w:rPr>
                <w:rFonts w:hint="eastAsia"/>
                <w:b/>
                <w:spacing w:val="-2"/>
                <w:szCs w:val="21"/>
              </w:rPr>
              <w:t>　　</w:t>
            </w:r>
            <w:bookmarkStart w:id="2" w:name="E勾选"/>
            <w:r>
              <w:rPr>
                <w:rFonts w:hint="eastAsia"/>
                <w:b/>
                <w:szCs w:val="21"/>
              </w:rPr>
              <w:t>■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pacing w:val="-2"/>
                <w:szCs w:val="21"/>
              </w:rPr>
              <w:t>　　　</w:t>
            </w:r>
            <w:bookmarkStart w:id="3" w:name="S勾选"/>
            <w:r>
              <w:rPr>
                <w:rFonts w:hint="eastAsia"/>
                <w:b/>
                <w:szCs w:val="21"/>
              </w:rPr>
              <w:t>■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</w:p>
          <w:p>
            <w:bookmarkStart w:id="4" w:name="审核类型ZB"/>
            <w:r>
              <w:rPr>
                <w:rFonts w:hint="eastAsia"/>
                <w:b/>
                <w:szCs w:val="21"/>
              </w:rPr>
              <w:t>质量管理体系：初次认证第（二）阶段</w:t>
            </w:r>
          </w:p>
          <w:p>
            <w:pPr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环境管理体系：初次认证第（二）阶段</w:t>
            </w:r>
          </w:p>
          <w:p>
            <w:pPr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职业健康安全管理体系：初次认证第（二）阶段</w:t>
            </w:r>
            <w:bookmarkEnd w:id="4"/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  <w:szCs w:val="21"/>
              </w:rPr>
              <w:t>观察项（建议项）描述</w:t>
            </w:r>
          </w:p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  <w:szCs w:val="21"/>
              </w:rPr>
              <w:t>备注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无</w:t>
            </w:r>
            <w:bookmarkStart w:id="5" w:name="_GoBack"/>
            <w:bookmarkEnd w:id="5"/>
          </w:p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</w:tbl>
    <w:p/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方正仿宋简体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003F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9"/>
        <w:rFonts w:hint="default"/>
        <w:sz w:val="18"/>
      </w:rPr>
    </w:pPr>
    <w: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9"/>
        <w:rFonts w:hint="default"/>
        <w:sz w:val="18"/>
      </w:rPr>
      <w:t>北京国标联合认证有限公司</w:t>
    </w:r>
    <w:r>
      <w:rPr>
        <w:rStyle w:val="9"/>
        <w:rFonts w:hint="default"/>
        <w:sz w:val="18"/>
      </w:rPr>
      <w:tab/>
    </w:r>
    <w:r>
      <w:rPr>
        <w:rStyle w:val="9"/>
        <w:rFonts w:hint="default"/>
        <w:sz w:val="18"/>
      </w:rPr>
      <w:tab/>
    </w:r>
    <w:r>
      <w:rPr>
        <w:rStyle w:val="9"/>
        <w:rFonts w:hint="default"/>
        <w:sz w:val="18"/>
      </w:rPr>
      <w:tab/>
    </w:r>
  </w:p>
  <w:p>
    <w:pPr>
      <w:pStyle w:val="3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_x0000_s2049" o:spid="_x0000_s2049" o:spt="202" type="#_x0000_t202" style="position:absolute;left:0pt;margin-left:314.05pt;margin-top:2.2pt;height:19.9pt;width:168.2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</w:t>
                </w:r>
                <w:r>
                  <w:rPr>
                    <w:rFonts w:hint="eastAsia"/>
                    <w:sz w:val="18"/>
                    <w:szCs w:val="18"/>
                  </w:rPr>
                  <w:t>-37观察项（建议项）03版)</w:t>
                </w:r>
              </w:p>
            </w:txbxContent>
          </v:textbox>
        </v:shape>
      </w:pict>
    </w:r>
    <w:r>
      <w:rPr>
        <w:rStyle w:val="9"/>
        <w:rFonts w:hint="default"/>
        <w:w w:val="90"/>
        <w:sz w:val="18"/>
      </w:rPr>
      <w:t>Beijing International Standard united Certification Co.,Ltd.</w:t>
    </w:r>
  </w:p>
  <w:p>
    <w:r>
      <w:pict>
        <v:shape id="_x0000_s2050" o:spid="_x0000_s2050" o:spt="32" type="#_x0000_t32" style="position:absolute;left:0pt;margin-left:-0.05pt;margin-top:10.65pt;height:0pt;width:489.05pt;z-index:251660288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5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  <o:rules v:ext="edit">
        <o:r id="V:Rule1" type="connector" idref="#_x0000_s2050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52E320A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customStyle="1" w:styleId="7">
    <w:name w:val="页眉 字符"/>
    <w:basedOn w:val="6"/>
    <w:link w:val="3"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8">
    <w:name w:val="页脚 字符"/>
    <w:basedOn w:val="6"/>
    <w:link w:val="2"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1</Pages>
  <Words>26</Words>
  <Characters>149</Characters>
  <Lines>1</Lines>
  <Paragraphs>1</Paragraphs>
  <TotalTime>17</TotalTime>
  <ScaleCrop>false</ScaleCrop>
  <LinksUpToDate>false</LinksUpToDate>
  <CharactersWithSpaces>174</CharactersWithSpaces>
  <Application>WPS Office_11.1.0.10578_F1E327BC-269C-435d-A152-05C5408002CA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2016-08-11T01:15:00Z</dcterms:created>
  <dc:creator>User</dc:creator>
  <cp:lastModifiedBy>way一直都在</cp:lastModifiedBy>
  <dcterms:modified xsi:type="dcterms:W3CDTF">2021-07-05T03:03:12Z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2052-11.1.0.10578</vt:lpwstr>
  </property>
  <property fmtid="{D5CDD505-2E9C-101B-9397-08002B2CF9AE}" pid="3" name="ICV">
    <vt:lpwstr>EDB2DCC4FB194D9ABE0D66AC9D863329</vt:lpwstr>
  </property>
</Properties>
</file>