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河北斯力恩索具有限公司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保定市徐水区大王店镇北龙山村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王顺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13315246783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王顺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0289-2019-Q-2021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吊装绳索具，钢丝绳缆、带的生产；钢材、纺织品的销售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17.12.03;18.02.02;29.12.00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2021年07月11日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2021年07月11日 上午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0.5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2019-N1QMS-1244880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17.12.03,</w:t>
            </w:r>
            <w:bookmarkStart w:id="19" w:name="_GoBack"/>
            <w:bookmarkEnd w:id="19"/>
            <w:r>
              <w:rPr>
                <w:sz w:val="20"/>
              </w:rPr>
              <w:t>29.12.00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刘红杰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2021-N1QMS-1281767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17.12.03,29.12.00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ISC-281767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559"/>
        <w:gridCol w:w="851"/>
        <w:gridCol w:w="3685"/>
        <w:gridCol w:w="1701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68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4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202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0"/>
              </w:rPr>
              <w:t>.7.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11</w:t>
            </w: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8：00-8：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8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70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ISC-281767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-10：00</w:t>
            </w:r>
          </w:p>
        </w:tc>
        <w:tc>
          <w:tcPr>
            <w:tcW w:w="8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68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组织及其环境；相关方的需求和希望； 质量管理体系的范围；质量管理体系及其过程；管理承诺总则；以顾客为关注焦点； 质量方针；组织的岗位、职责权限；应对风险和机会的策划；质量目标和实现计 划；变更的策划；资源提供；监视和测量总则；管理评审；总则；持续改进；企业基本情况（资质验证/范围再确认/初审不符合情况/投诉或事故/ 政府主管部门抽查情况）</w:t>
            </w:r>
          </w:p>
        </w:tc>
        <w:tc>
          <w:tcPr>
            <w:tcW w:w="170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 xml:space="preserve">4.1/4.2/4.3/4. 4/5.1.1/5.1.2/ 5.2/5.3/6.1/6. 2/6.3/7.1.1/9. 1.1/9.3/10.1/1 0.3 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ISC-281767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10：00-1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45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8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办公室</w:t>
            </w:r>
          </w:p>
        </w:tc>
        <w:tc>
          <w:tcPr>
            <w:tcW w:w="3685" w:type="dxa"/>
          </w:tcPr>
          <w:p>
            <w:pPr>
              <w:spacing w:line="300" w:lineRule="exact"/>
              <w:ind w:left="207" w:hanging="207" w:hangingChars="98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部门的岗位、职责权限；质量目标；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人力资源情况；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组织的知识；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能力；意识；沟通；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分析与评价；内部审核；不合格和纠正措施</w:t>
            </w:r>
          </w:p>
        </w:tc>
        <w:tc>
          <w:tcPr>
            <w:tcW w:w="1701" w:type="dxa"/>
          </w:tcPr>
          <w:p>
            <w:pPr>
              <w:spacing w:line="300" w:lineRule="exact"/>
              <w:ind w:left="103" w:hanging="103" w:hangingChars="49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7.1.2/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7.1.6/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7.2/7.3/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9.1.3/9.2/10.2</w:t>
            </w:r>
          </w:p>
        </w:tc>
        <w:tc>
          <w:tcPr>
            <w:tcW w:w="134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ISC-281767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8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供销部</w:t>
            </w:r>
          </w:p>
        </w:tc>
        <w:tc>
          <w:tcPr>
            <w:tcW w:w="368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部门的岗位、职责权限；质量目标；产品和服务要求；外部提供的过程、产品和服务的控制；交付后活动；顾客满意</w:t>
            </w:r>
          </w:p>
        </w:tc>
        <w:tc>
          <w:tcPr>
            <w:tcW w:w="170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5.3/6.2/8.2/8. 4/8.5.5/9.1.2</w:t>
            </w:r>
          </w:p>
        </w:tc>
        <w:tc>
          <w:tcPr>
            <w:tcW w:w="134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：45</w:t>
            </w:r>
          </w:p>
        </w:tc>
        <w:tc>
          <w:tcPr>
            <w:tcW w:w="8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生产技术部</w:t>
            </w:r>
          </w:p>
        </w:tc>
        <w:tc>
          <w:tcPr>
            <w:tcW w:w="368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部门的岗位、职责权限；质量目标；基础设施；运行环境；监视和测量资源；运行的策划和控制；生产和服务提供的控制；标识和可追溯性；顾客财产；变更的控制；产品和服务的放行；不合格输出的控制</w:t>
            </w:r>
          </w:p>
        </w:tc>
        <w:tc>
          <w:tcPr>
            <w:tcW w:w="170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5.3/6.2/7.1.3/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7.1.4/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7.1.5/8.1/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8.3/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8.5.1/8.5.2/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8.5.3/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 xml:space="preserve">8.5.6/8. 6/8.7 </w:t>
            </w:r>
          </w:p>
        </w:tc>
        <w:tc>
          <w:tcPr>
            <w:tcW w:w="134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 xml:space="preserve"> </w:t>
            </w: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：45-1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：00</w:t>
            </w:r>
          </w:p>
        </w:tc>
        <w:tc>
          <w:tcPr>
            <w:tcW w:w="8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70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ISC-281767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3073" o:spid="_x0000_s3073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3074" o:spid="_x0000_s3074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47727B"/>
    <w:rsid w:val="2445564A"/>
    <w:rsid w:val="45063C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3</TotalTime>
  <ScaleCrop>false</ScaleCrop>
  <LinksUpToDate>false</LinksUpToDate>
  <CharactersWithSpaces>1223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周文迋</cp:lastModifiedBy>
  <dcterms:modified xsi:type="dcterms:W3CDTF">2021-08-02T09:35:44Z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