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陇西县水泥制品厂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54"/>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48"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863"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color w:val="000000"/>
                <w:sz w:val="20"/>
                <w:szCs w:val="20"/>
              </w:rPr>
              <w:t>姓名</w:t>
            </w:r>
          </w:p>
        </w:tc>
        <w:tc>
          <w:tcPr>
            <w:tcW w:w="851" w:type="dxa"/>
            <w:gridSpan w:val="2"/>
            <w:vAlign w:val="center"/>
          </w:tcPr>
          <w:p>
            <w:pPr>
              <w:spacing w:line="240" w:lineRule="exact"/>
              <w:jc w:val="center"/>
              <w:rPr>
                <w:rFonts w:hint="eastAsia" w:ascii="宋体" w:hAnsi="宋体" w:eastAsia="宋体" w:cs="宋体"/>
                <w:b/>
                <w:bCs w:val="0"/>
                <w:sz w:val="18"/>
                <w:szCs w:val="18"/>
              </w:rPr>
            </w:pPr>
            <w:r>
              <w:rPr>
                <w:rFonts w:hint="eastAsia" w:ascii="宋体" w:hAnsi="宋体" w:eastAsia="宋体" w:cs="宋体"/>
                <w:b/>
                <w:bCs w:val="0"/>
                <w:sz w:val="18"/>
                <w:szCs w:val="18"/>
              </w:rPr>
              <w:t>组内</w:t>
            </w:r>
          </w:p>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sz w:val="18"/>
                <w:szCs w:val="18"/>
              </w:rPr>
              <w:t>身份</w:t>
            </w:r>
          </w:p>
        </w:tc>
        <w:tc>
          <w:tcPr>
            <w:tcW w:w="1417" w:type="dxa"/>
            <w:gridSpan w:val="2"/>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sz w:val="18"/>
                <w:szCs w:val="18"/>
              </w:rPr>
              <w:t>性别</w:t>
            </w:r>
          </w:p>
        </w:tc>
        <w:tc>
          <w:tcPr>
            <w:tcW w:w="3402" w:type="dxa"/>
            <w:gridSpan w:val="4"/>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sz w:val="18"/>
                <w:szCs w:val="18"/>
              </w:rPr>
              <w:t>注册资格</w:t>
            </w:r>
          </w:p>
        </w:tc>
        <w:tc>
          <w:tcPr>
            <w:tcW w:w="2179" w:type="dxa"/>
            <w:gridSpan w:val="2"/>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color w:val="000000"/>
                <w:sz w:val="20"/>
                <w:szCs w:val="20"/>
              </w:rPr>
              <w:t>安涛</w:t>
            </w:r>
          </w:p>
        </w:tc>
        <w:tc>
          <w:tcPr>
            <w:tcW w:w="851" w:type="dxa"/>
            <w:gridSpan w:val="2"/>
            <w:vAlign w:val="center"/>
          </w:tcPr>
          <w:p>
            <w:pPr>
              <w:spacing w:line="240" w:lineRule="exact"/>
              <w:jc w:val="center"/>
              <w:rPr>
                <w:rFonts w:hint="eastAsia" w:ascii="宋体" w:hAnsi="宋体" w:eastAsia="宋体" w:cs="宋体"/>
                <w:b/>
                <w:bCs w:val="0"/>
                <w:sz w:val="18"/>
                <w:szCs w:val="18"/>
              </w:rPr>
            </w:pPr>
            <w:r>
              <w:rPr>
                <w:rFonts w:hint="eastAsia" w:ascii="宋体" w:hAnsi="宋体" w:eastAsia="宋体" w:cs="宋体"/>
                <w:b/>
                <w:bCs w:val="0"/>
                <w:sz w:val="18"/>
                <w:szCs w:val="18"/>
              </w:rPr>
              <w:t>组长</w:t>
            </w:r>
          </w:p>
        </w:tc>
        <w:tc>
          <w:tcPr>
            <w:tcW w:w="1417" w:type="dxa"/>
            <w:gridSpan w:val="2"/>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color w:val="000000"/>
                <w:sz w:val="20"/>
                <w:szCs w:val="20"/>
              </w:rPr>
              <w:t>男</w:t>
            </w:r>
          </w:p>
        </w:tc>
        <w:tc>
          <w:tcPr>
            <w:tcW w:w="3402" w:type="dxa"/>
            <w:gridSpan w:val="4"/>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color w:val="000000"/>
                <w:sz w:val="20"/>
                <w:szCs w:val="20"/>
              </w:rPr>
              <w:t>审核员</w:t>
            </w:r>
          </w:p>
        </w:tc>
        <w:tc>
          <w:tcPr>
            <w:tcW w:w="2179" w:type="dxa"/>
            <w:gridSpan w:val="2"/>
            <w:vAlign w:val="center"/>
          </w:tcPr>
          <w:p>
            <w:pPr>
              <w:spacing w:line="240" w:lineRule="exact"/>
              <w:jc w:val="center"/>
              <w:rPr>
                <w:rFonts w:hint="eastAsia" w:ascii="宋体" w:hAnsi="宋体" w:eastAsia="宋体" w:cs="宋体"/>
                <w:b/>
                <w:bCs w:val="0"/>
                <w:color w:val="000000"/>
                <w:sz w:val="20"/>
                <w:szCs w:val="20"/>
              </w:rPr>
            </w:pPr>
            <w:r>
              <w:rPr>
                <w:rFonts w:hint="eastAsia" w:ascii="宋体" w:hAnsi="宋体" w:eastAsia="宋体" w:cs="宋体"/>
                <w:b/>
                <w:bCs w:val="0"/>
                <w:color w:val="000000"/>
                <w:sz w:val="20"/>
                <w:szCs w:val="20"/>
              </w:rP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4"/>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44"/>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陇西县水泥制品厂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甘肃省定西市陇西县云田镇北站村渭阳路口(执法局建筑垃圾填埋场)</w:t>
            </w:r>
            <w:bookmarkEnd w:id="10"/>
          </w:p>
        </w:tc>
        <w:tc>
          <w:tcPr>
            <w:tcW w:w="744"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56"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748100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甘肃省定西市陇西县云田镇北站村渭阳路口(执法局建筑垃圾填埋场)</w:t>
            </w:r>
          </w:p>
        </w:tc>
        <w:tc>
          <w:tcPr>
            <w:tcW w:w="744" w:type="dxa"/>
            <w:vMerge w:val="continue"/>
            <w:vAlign w:val="center"/>
          </w:tcPr>
          <w:p>
            <w:pPr>
              <w:spacing w:line="280" w:lineRule="exact"/>
              <w:jc w:val="both"/>
              <w:rPr>
                <w:rFonts w:ascii="宋体"/>
                <w:b/>
                <w:color w:val="000000"/>
                <w:sz w:val="20"/>
                <w:szCs w:val="20"/>
              </w:rPr>
            </w:pPr>
          </w:p>
        </w:tc>
        <w:tc>
          <w:tcPr>
            <w:tcW w:w="2056" w:type="dxa"/>
            <w:vAlign w:val="center"/>
          </w:tcPr>
          <w:p>
            <w:pPr>
              <w:spacing w:line="280" w:lineRule="exact"/>
              <w:jc w:val="both"/>
              <w:rPr>
                <w:rFonts w:ascii="宋体"/>
                <w:b/>
                <w:color w:val="000000"/>
                <w:sz w:val="20"/>
                <w:szCs w:val="20"/>
              </w:rPr>
            </w:pPr>
            <w:bookmarkStart w:id="13" w:name="经营邮编"/>
            <w:bookmarkEnd w:id="13"/>
            <w:r>
              <w:rPr>
                <w:rFonts w:ascii="宋体"/>
                <w:b/>
                <w:color w:val="000000"/>
                <w:sz w:val="20"/>
                <w:szCs w:val="20"/>
              </w:rPr>
              <w:t>748100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甘肃省定西市陇西县云田镇北站村渭阳路口(执法局建筑垃圾填埋场)</w:t>
            </w:r>
            <w:bookmarkEnd w:id="14"/>
          </w:p>
        </w:tc>
        <w:tc>
          <w:tcPr>
            <w:tcW w:w="744" w:type="dxa"/>
            <w:vMerge w:val="continue"/>
            <w:vAlign w:val="center"/>
          </w:tcPr>
          <w:p>
            <w:pPr>
              <w:spacing w:line="280" w:lineRule="exact"/>
              <w:jc w:val="both"/>
              <w:rPr>
                <w:rFonts w:ascii="宋体"/>
                <w:b/>
                <w:color w:val="000000"/>
                <w:sz w:val="20"/>
                <w:szCs w:val="20"/>
              </w:rPr>
            </w:pPr>
          </w:p>
        </w:tc>
        <w:tc>
          <w:tcPr>
            <w:tcW w:w="2056"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748100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both"/>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毛欣</w:t>
            </w:r>
            <w:bookmarkEnd w:id="16"/>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17793223635</w:t>
            </w:r>
            <w:bookmarkEnd w:id="17"/>
          </w:p>
        </w:tc>
        <w:tc>
          <w:tcPr>
            <w:tcW w:w="744"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056"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both"/>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陈海舟</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20" w:name="管理者代表"/>
            <w:r>
              <w:rPr>
                <w:rFonts w:ascii="宋体"/>
                <w:b/>
                <w:color w:val="000000"/>
                <w:sz w:val="20"/>
                <w:szCs w:val="20"/>
              </w:rPr>
              <w:t>毛欣</w:t>
            </w:r>
            <w:bookmarkEnd w:id="20"/>
          </w:p>
        </w:tc>
        <w:tc>
          <w:tcPr>
            <w:tcW w:w="744" w:type="dxa"/>
            <w:vAlign w:val="center"/>
          </w:tcPr>
          <w:p>
            <w:pPr>
              <w:jc w:val="both"/>
              <w:rPr>
                <w:rFonts w:ascii="宋体"/>
                <w:b/>
                <w:color w:val="000000"/>
                <w:sz w:val="20"/>
                <w:szCs w:val="20"/>
              </w:rPr>
            </w:pPr>
            <w:r>
              <w:rPr>
                <w:rFonts w:hint="eastAsia" w:ascii="宋体"/>
                <w:b/>
                <w:color w:val="000000"/>
                <w:sz w:val="20"/>
                <w:szCs w:val="20"/>
              </w:rPr>
              <w:t>邮箱</w:t>
            </w:r>
          </w:p>
        </w:tc>
        <w:tc>
          <w:tcPr>
            <w:tcW w:w="2056" w:type="dxa"/>
            <w:vAlign w:val="center"/>
          </w:tcPr>
          <w:p>
            <w:pPr>
              <w:jc w:val="both"/>
              <w:rPr>
                <w:rFonts w:ascii="宋体"/>
                <w:b/>
                <w:color w:val="000000"/>
                <w:sz w:val="20"/>
                <w:szCs w:val="20"/>
              </w:rPr>
            </w:pPr>
            <w:bookmarkStart w:id="21" w:name="联系人邮箱Add1"/>
            <w:r>
              <w:rPr>
                <w:rFonts w:ascii="宋体"/>
                <w:b/>
                <w:color w:val="000000"/>
                <w:sz w:val="20"/>
                <w:szCs w:val="20"/>
              </w:rPr>
              <w:t>369006476@qq.com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宋体"/>
                <w:b/>
                <w:color w:val="000000"/>
                <w:spacing w:val="-8"/>
                <w:sz w:val="20"/>
                <w:szCs w:val="20"/>
              </w:rPr>
              <w:t>201</w:t>
            </w:r>
            <w:r>
              <w:rPr>
                <w:rFonts w:hint="eastAsia" w:ascii="宋体" w:hAnsi="宋体"/>
                <w:b/>
                <w:color w:val="000000"/>
                <w:spacing w:val="-8"/>
                <w:sz w:val="20"/>
                <w:szCs w:val="20"/>
                <w:lang w:val="en-US" w:eastAsia="zh-CN"/>
              </w:rPr>
              <w:t>8</w:t>
            </w:r>
            <w:r>
              <w:rPr>
                <w:rFonts w:hint="eastAsia" w:ascii="宋体" w:hAnsi="宋体"/>
                <w:b/>
                <w:color w:val="000000"/>
                <w:spacing w:val="-8"/>
                <w:sz w:val="20"/>
                <w:szCs w:val="20"/>
              </w:rPr>
              <w:t>年</w:t>
            </w:r>
            <w:r>
              <w:rPr>
                <w:rFonts w:hint="eastAsia" w:ascii="宋体" w:hAnsi="宋体"/>
                <w:b/>
                <w:color w:val="000000"/>
                <w:spacing w:val="-8"/>
                <w:sz w:val="20"/>
                <w:szCs w:val="20"/>
                <w:lang w:val="en-US" w:eastAsia="zh-CN"/>
              </w:rPr>
              <w:t>1</w:t>
            </w:r>
            <w:r>
              <w:rPr>
                <w:rFonts w:hint="eastAsia" w:ascii="宋体" w:hAnsi="宋体"/>
                <w:b/>
                <w:color w:val="000000"/>
                <w:spacing w:val="-8"/>
                <w:sz w:val="20"/>
                <w:szCs w:val="20"/>
              </w:rPr>
              <w:t>月</w:t>
            </w:r>
            <w:r>
              <w:rPr>
                <w:rFonts w:hint="eastAsia" w:ascii="宋体" w:hAnsi="宋体"/>
                <w:b/>
                <w:color w:val="000000"/>
                <w:spacing w:val="-8"/>
                <w:sz w:val="20"/>
                <w:szCs w:val="20"/>
                <w:lang w:val="en-US" w:eastAsia="zh-CN"/>
              </w:rPr>
              <w:t>3</w:t>
            </w:r>
            <w:r>
              <w:rPr>
                <w:rFonts w:hint="eastAsia" w:ascii="宋体" w:hAnsi="宋体"/>
                <w:b/>
                <w:color w:val="000000"/>
                <w:spacing w:val="-8"/>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环型混凝土电杆、钢筋混凝土排水管的生产及销售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16.02.01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eastAsia" w:ascii="宋体" w:eastAsia="宋体"/>
          <w:b/>
          <w:color w:val="000000"/>
          <w:sz w:val="20"/>
          <w:szCs w:val="20"/>
          <w:lang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rPr>
        <w:t>管理手册、程序文件、国家标准、工艺文件等</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rPr>
        <w:t>：管理层、综合</w:t>
      </w:r>
      <w:r>
        <w:rPr>
          <w:rFonts w:hint="eastAsia" w:ascii="宋体" w:hAnsi="宋体" w:eastAsia="宋体" w:cs="Times New Roman"/>
          <w:b/>
          <w:color w:val="000000"/>
          <w:sz w:val="20"/>
          <w:szCs w:val="20"/>
          <w:lang w:eastAsia="zh-CN"/>
        </w:rPr>
        <w:t>办公室</w:t>
      </w:r>
      <w:r>
        <w:rPr>
          <w:rFonts w:hint="eastAsia" w:ascii="宋体" w:hAnsi="宋体" w:eastAsia="宋体" w:cs="Times New Roman"/>
          <w:b/>
          <w:color w:val="000000"/>
          <w:sz w:val="20"/>
          <w:szCs w:val="20"/>
        </w:rPr>
        <w:t>、生产技术部</w:t>
      </w:r>
      <w:r>
        <w:rPr>
          <w:rFonts w:hint="eastAsia" w:ascii="宋体" w:hAnsi="宋体" w:eastAsia="宋体" w:cs="Times New Roman"/>
          <w:b/>
          <w:color w:val="000000"/>
          <w:sz w:val="20"/>
          <w:szCs w:val="20"/>
          <w:lang w:eastAsia="zh-CN"/>
        </w:rPr>
        <w:t>、经营部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场所：生产车间、办公室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环形</w:t>
            </w:r>
            <w:bookmarkStart w:id="24" w:name="_GoBack"/>
            <w:bookmarkEnd w:id="24"/>
            <w:r>
              <w:rPr>
                <w:rFonts w:hint="eastAsia" w:ascii="宋体" w:hAnsi="宋体"/>
                <w:b/>
                <w:color w:val="000000"/>
                <w:sz w:val="20"/>
                <w:szCs w:val="20"/>
              </w:rPr>
              <w:t>混凝土电杆、钢筋混凝土排水管的生产及销售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rPr>
              <w:t>管理层、综合</w:t>
            </w:r>
            <w:r>
              <w:rPr>
                <w:rFonts w:hint="eastAsia" w:ascii="宋体" w:hAnsi="宋体" w:eastAsia="宋体" w:cs="Times New Roman"/>
                <w:b/>
                <w:color w:val="000000"/>
                <w:sz w:val="20"/>
                <w:szCs w:val="20"/>
                <w:lang w:eastAsia="zh-CN"/>
              </w:rPr>
              <w:t>办公室</w:t>
            </w:r>
            <w:r>
              <w:rPr>
                <w:rFonts w:hint="eastAsia" w:ascii="宋体" w:hAnsi="宋体" w:eastAsia="宋体" w:cs="Times New Roman"/>
                <w:b/>
                <w:color w:val="000000"/>
                <w:sz w:val="20"/>
                <w:szCs w:val="20"/>
              </w:rPr>
              <w:t>、生产技术部</w:t>
            </w:r>
            <w:r>
              <w:rPr>
                <w:rFonts w:hint="eastAsia" w:ascii="宋体" w:hAnsi="宋体" w:eastAsia="宋体" w:cs="Times New Roman"/>
                <w:b/>
                <w:color w:val="000000"/>
                <w:sz w:val="20"/>
                <w:szCs w:val="20"/>
                <w:lang w:eastAsia="zh-CN"/>
              </w:rPr>
              <w:t>、经营部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Times New Roman"/>
                <w:b/>
                <w:color w:val="000000"/>
                <w:sz w:val="20"/>
                <w:szCs w:val="20"/>
              </w:rPr>
              <w:t>综合</w:t>
            </w:r>
            <w:r>
              <w:rPr>
                <w:rFonts w:hint="eastAsia" w:ascii="宋体" w:hAnsi="宋体" w:eastAsia="宋体" w:cs="Times New Roman"/>
                <w:b/>
                <w:color w:val="000000"/>
                <w:sz w:val="20"/>
                <w:szCs w:val="20"/>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受审核方位于：甘肃省定西市陇西县云田镇北站村渭阳路口(执法局建筑垃圾填埋场)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eastAsia="宋体" w:cs="宋体"/>
                <w:color w:val="000000"/>
                <w:sz w:val="20"/>
                <w:szCs w:val="20"/>
              </w:rPr>
              <w:t>■</w:t>
            </w:r>
            <w:r>
              <w:rPr>
                <w:rFonts w:hint="eastAsia" w:ascii="宋体" w:hAnsi="宋体"/>
                <w:color w:val="000000"/>
                <w:sz w:val="20"/>
                <w:szCs w:val="20"/>
              </w:rPr>
              <w:t>自建办公用房</w:t>
            </w:r>
            <w:r>
              <w:rPr>
                <w:rFonts w:hint="eastAsia" w:ascii="宋体" w:hAnsi="宋体" w:eastAsia="宋体" w:cs="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firstLine="221" w:firstLineChars="100"/>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5</w:t>
            </w:r>
            <w:r>
              <w:rPr>
                <w:rFonts w:hint="eastAsia" w:ascii="宋体" w:hAnsi="宋体"/>
                <w:color w:val="000000"/>
                <w:sz w:val="20"/>
                <w:szCs w:val="20"/>
              </w:rPr>
              <w:t>种</w:t>
            </w:r>
            <w:r>
              <w:rPr>
                <w:rFonts w:hint="eastAsia" w:ascii="宋体" w:hAnsi="宋体"/>
                <w:color w:val="000000"/>
                <w:sz w:val="20"/>
                <w:szCs w:val="20"/>
                <w:lang w:val="en-US" w:eastAsia="zh-CN"/>
              </w:rPr>
              <w:t xml:space="preserve">    </w:t>
            </w: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产品技术标准号： 环形混凝土电杆GB4623-2014</w:t>
            </w:r>
            <w:r>
              <w:rPr>
                <w:rFonts w:hint="eastAsia" w:ascii="宋体" w:hAnsi="宋体"/>
                <w:color w:val="000000"/>
                <w:spacing w:val="-10"/>
                <w:sz w:val="20"/>
                <w:szCs w:val="20"/>
                <w:lang w:eastAsia="zh-CN"/>
              </w:rPr>
              <w:t>，</w:t>
            </w:r>
            <w:r>
              <w:rPr>
                <w:rFonts w:hint="eastAsia" w:ascii="宋体" w:hAnsi="宋体"/>
                <w:color w:val="000000"/>
                <w:spacing w:val="-10"/>
                <w:sz w:val="20"/>
                <w:szCs w:val="20"/>
              </w:rPr>
              <w:t xml:space="preserve">钢筋混凝土排水管GB/T11836-2009 </w:t>
            </w:r>
          </w:p>
          <w:p>
            <w:pPr>
              <w:rPr>
                <w:rFonts w:ascii="宋体"/>
                <w:color w:val="000000"/>
                <w:spacing w:val="-10"/>
                <w:sz w:val="20"/>
                <w:szCs w:val="20"/>
              </w:rPr>
            </w:pPr>
            <w:r>
              <w:rPr>
                <w:rFonts w:hint="eastAsia" w:ascii="宋体" w:hAnsi="宋体"/>
                <w:color w:val="000000"/>
                <w:spacing w:val="-1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spacing w:line="360" w:lineRule="auto"/>
              <w:rPr>
                <w:rFonts w:ascii="宋体" w:hAnsi="宋体" w:cs="宋体"/>
                <w:color w:val="000000"/>
                <w:kern w:val="0"/>
                <w:szCs w:val="21"/>
              </w:rPr>
            </w:pPr>
            <w:r>
              <w:rPr>
                <w:rFonts w:hint="eastAsia" w:ascii="宋体" w:hAnsi="宋体" w:cs="宋体"/>
                <w:color w:val="000000"/>
                <w:kern w:val="0"/>
                <w:szCs w:val="21"/>
              </w:rPr>
              <w:t>环形混凝土电杆生产流程：</w:t>
            </w:r>
            <w:r>
              <w:rPr>
                <w:rFonts w:hint="eastAsia" w:ascii="宋体" w:hAnsi="宋体"/>
                <w:szCs w:val="21"/>
              </w:rPr>
              <w:t>配料→搅拌→装筋→浇灌→离心成型→养护→脱模→成品检验</w:t>
            </w:r>
            <w:r>
              <w:rPr>
                <w:rFonts w:hint="eastAsia" w:ascii="宋体" w:hAnsi="宋体" w:cs="宋体"/>
                <w:color w:val="000000"/>
                <w:kern w:val="0"/>
                <w:szCs w:val="21"/>
              </w:rPr>
              <w:t>；</w:t>
            </w:r>
          </w:p>
          <w:p>
            <w:pPr>
              <w:adjustRightInd w:val="0"/>
              <w:snapToGrid w:val="0"/>
              <w:spacing w:line="360" w:lineRule="auto"/>
              <w:rPr>
                <w:rFonts w:ascii="宋体"/>
                <w:color w:val="000000"/>
                <w:sz w:val="20"/>
                <w:szCs w:val="20"/>
              </w:rPr>
            </w:pPr>
            <w:r>
              <w:t>钢筋混凝土排水管</w:t>
            </w:r>
            <w:r>
              <w:rPr>
                <w:rFonts w:hint="eastAsia" w:ascii="宋体" w:hAnsi="宋体" w:cs="宋体"/>
                <w:color w:val="000000"/>
                <w:kern w:val="0"/>
                <w:szCs w:val="21"/>
              </w:rPr>
              <w:t>生产流程：</w:t>
            </w:r>
            <w:r>
              <w:rPr>
                <w:rFonts w:hint="eastAsia" w:ascii="宋体" w:hAnsi="宋体"/>
                <w:szCs w:val="21"/>
              </w:rPr>
              <w:t>配料→搅拌→装筋→浇灌→悬滚成型→养护→脱模→成品检验</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rPr>
              <w:t>离心成型、悬滚成型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需要确认过程：焊接、销售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bCs/>
                <w:szCs w:val="21"/>
              </w:rPr>
              <w:t>离心机、</w:t>
            </w:r>
            <w:r>
              <w:rPr>
                <w:rFonts w:hint="eastAsia" w:ascii="宋体" w:hAnsi="宋体"/>
                <w:szCs w:val="21"/>
              </w:rPr>
              <w:t>悬</w:t>
            </w:r>
            <w:r>
              <w:rPr>
                <w:rFonts w:hint="eastAsia" w:ascii="宋体" w:hAnsi="宋体"/>
                <w:szCs w:val="21"/>
                <w:lang w:eastAsia="zh-CN"/>
              </w:rPr>
              <w:t>辊</w:t>
            </w:r>
            <w:r>
              <w:rPr>
                <w:rFonts w:hint="eastAsia" w:ascii="宋体" w:hAnsi="宋体"/>
                <w:szCs w:val="21"/>
              </w:rPr>
              <w:t>机、</w:t>
            </w:r>
            <w:r>
              <w:rPr>
                <w:rFonts w:hint="eastAsia" w:ascii="宋体" w:hAnsi="宋体" w:cs="宋体"/>
                <w:bCs/>
                <w:szCs w:val="21"/>
              </w:rPr>
              <w:t>搅拌机、切割机、装浆机、电动葫芦门式起重机、钢模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s="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s="宋体"/>
                <w:bCs/>
                <w:szCs w:val="21"/>
              </w:rPr>
              <w:t>门式起重机</w:t>
            </w:r>
            <w:r>
              <w:rPr>
                <w:rFonts w:hint="eastAsia" w:ascii="宋体" w:hAnsi="宋体" w:cs="宋体"/>
                <w:bCs/>
                <w:szCs w:val="21"/>
                <w:lang w:eastAsia="zh-CN"/>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s="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Times New Roman" w:hAnsi="Times New Roman" w:eastAsia="宋体" w:cs="Times New Roman"/>
                <w:lang w:eastAsia="zh-CN"/>
              </w:rPr>
              <w:t>液式万能试验机、电液式压力试验机、电热鼓风干燥箱、沸煮箱、电子台秤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s="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Cs w:val="21"/>
              </w:rPr>
              <w:t>无特殊要求，现有工作环境满足产品要求。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color w:val="000000"/>
                <w:sz w:val="20"/>
                <w:szCs w:val="20"/>
              </w:rPr>
              <w:t>离心成型、悬滚成型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eastAsia="zh-CN"/>
              </w:rPr>
              <w:t>内审时间</w:t>
            </w:r>
            <w:r>
              <w:rPr>
                <w:rFonts w:hint="eastAsia" w:ascii="宋体" w:hAnsi="宋体"/>
                <w:b w:val="0"/>
                <w:bCs/>
                <w:color w:val="000000"/>
                <w:sz w:val="20"/>
                <w:szCs w:val="20"/>
                <w:lang w:val="en-US" w:eastAsia="zh-CN"/>
              </w:rPr>
              <w:t>2021</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4</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13</w:t>
            </w:r>
            <w:r>
              <w:rPr>
                <w:rFonts w:hint="eastAsia" w:ascii="宋体" w:hAnsi="宋体"/>
                <w:b w:val="0"/>
                <w:bCs/>
                <w:color w:val="000000"/>
                <w:sz w:val="20"/>
                <w:szCs w:val="20"/>
              </w:rPr>
              <w:t>日至</w:t>
            </w:r>
            <w:r>
              <w:rPr>
                <w:rFonts w:hint="eastAsia" w:ascii="宋体" w:hAnsi="宋体"/>
                <w:b w:val="0"/>
                <w:bCs/>
                <w:color w:val="000000"/>
                <w:sz w:val="20"/>
                <w:szCs w:val="20"/>
                <w:lang w:val="en-US" w:eastAsia="zh-CN"/>
              </w:rPr>
              <w:t>14</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cs="宋体"/>
                <w:bCs/>
                <w:color w:val="000000"/>
                <w:szCs w:val="21"/>
              </w:rPr>
              <w:t>覆盖了管理体系范围内的所有活动及体系标准、产品标准。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公司的质量管理体系基本符合ISO9001标准的要求，且运行有效，建议公司在对本次内审提出的不合格项按规定的时间纠正完成后，申请ISO9001的正式认证审核</w:t>
            </w:r>
            <w:r>
              <w:rPr>
                <w:rFonts w:hint="eastAsia" w:ascii="宋体" w:hAnsi="宋体" w:cs="宋体"/>
                <w:bCs w:val="0"/>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 xml:space="preserve"> </w:t>
            </w:r>
            <w:r>
              <w:rPr>
                <w:rFonts w:hint="eastAsia" w:ascii="宋体" w:hAnsi="宋体"/>
                <w:b w:val="0"/>
                <w:bCs/>
                <w:color w:val="000000"/>
                <w:sz w:val="20"/>
                <w:szCs w:val="20"/>
                <w:lang w:eastAsia="zh-CN"/>
              </w:rPr>
              <w:t>2021</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5</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7</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cs="宋体"/>
                <w:bCs w:val="0"/>
                <w:color w:val="000000"/>
                <w:szCs w:val="21"/>
              </w:rPr>
              <w:t>各部门的管理评审输入文件充分。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400" w:lineRule="exact"/>
              <w:ind w:leftChars="0"/>
              <w:rPr>
                <w:rFonts w:ascii="宋体" w:hAnsi="宋体" w:cs="宋体"/>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公司质量方针、质量目标是适宜的。</w:t>
            </w:r>
          </w:p>
          <w:p>
            <w:pPr>
              <w:spacing w:line="260" w:lineRule="exact"/>
              <w:rPr>
                <w:rFonts w:ascii="宋体"/>
                <w:b/>
                <w:color w:val="000000"/>
                <w:sz w:val="20"/>
                <w:szCs w:val="20"/>
              </w:rPr>
            </w:pPr>
            <w:r>
              <w:rPr>
                <w:rFonts w:hint="eastAsia" w:ascii="宋体" w:hAnsi="宋体" w:cs="宋体"/>
                <w:szCs w:val="21"/>
              </w:rPr>
              <w:t>公司质量管理体系是适宜的、充分的和有效的。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cs="宋体"/>
                <w:bCs/>
                <w:color w:val="000000"/>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cs="宋体"/>
                <w:b/>
                <w:color w:val="000000"/>
                <w:spacing w:val="-10"/>
                <w:szCs w:val="21"/>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A6A99"/>
    <w:rsid w:val="035E24BB"/>
    <w:rsid w:val="03FB6CE6"/>
    <w:rsid w:val="0A4B16D0"/>
    <w:rsid w:val="1BEE4DB7"/>
    <w:rsid w:val="2CA71CDF"/>
    <w:rsid w:val="371A681A"/>
    <w:rsid w:val="381D7EF6"/>
    <w:rsid w:val="418832A3"/>
    <w:rsid w:val="4C375AD5"/>
    <w:rsid w:val="55721AFF"/>
    <w:rsid w:val="57950A08"/>
    <w:rsid w:val="654D0C4B"/>
    <w:rsid w:val="6D5746EC"/>
    <w:rsid w:val="6E645563"/>
    <w:rsid w:val="7AE95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12</TotalTime>
  <ScaleCrop>false</ScaleCrop>
  <LinksUpToDate>false</LinksUpToDate>
  <CharactersWithSpaces>6844</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誰汻誰天荒地鮱</cp:lastModifiedBy>
  <dcterms:modified xsi:type="dcterms:W3CDTF">2021-07-08T08:09:47Z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DF3D4B3F97DD419AA2ECB37AA04CCF2E</vt:lpwstr>
  </property>
</Properties>
</file>