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color w:val="FF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-645160</wp:posOffset>
            </wp:positionV>
            <wp:extent cx="7172325" cy="10624820"/>
            <wp:effectExtent l="0" t="0" r="3175" b="5080"/>
            <wp:wrapNone/>
            <wp:docPr id="2" name="图片 2" descr="扫描全能王 2021-07-11 11.08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11 11.08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0069-2018-2021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/>
                <w:sz w:val="24"/>
                <w:szCs w:val="24"/>
              </w:rPr>
              <w:t>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/>
                <w:position w:val="-12"/>
                <w:sz w:val="24"/>
                <w:szCs w:val="24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产品图 SX-ZLJ-20 造粒机机头轴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</w:t>
            </w:r>
          </w:p>
          <w:p>
            <w:pPr>
              <w:spacing w:line="360" w:lineRule="auto"/>
              <w:rPr>
                <w:rFonts w:hint="eastAsia" w:eastAsiaTheme="minorEastAsia"/>
                <w:color w:val="FF0000"/>
                <w:lang w:eastAsia="zh-CN"/>
              </w:rPr>
            </w:pPr>
            <w:r>
              <w:t>1.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造粒机</w:t>
            </w:r>
            <w:r>
              <w:rPr>
                <w:rFonts w:hint="eastAsia"/>
                <w:lang w:val="en-US" w:eastAsia="zh-CN"/>
              </w:rPr>
              <w:t>机头轴径</w:t>
            </w:r>
            <w:r>
              <w:rPr>
                <w:rFonts w:hint="eastAsia"/>
                <w:sz w:val="21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 w:ascii="宋体" w:hAnsi="宋体"/>
                <w:sz w:val="24"/>
                <w:szCs w:val="24"/>
              </w:rPr>
              <w:t>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宋体" w:hAnsi="宋体"/>
                <w:position w:val="-12"/>
                <w:sz w:val="24"/>
                <w:szCs w:val="24"/>
              </w:rPr>
              <w:object>
                <v:shape id="_x0000_i1026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mm</w:t>
            </w:r>
          </w:p>
          <w:p>
            <w:pPr>
              <w:spacing w:line="360" w:lineRule="auto"/>
              <w:rPr>
                <w:rFonts w:ascii="宋体"/>
                <w:color w:val="FF0000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015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05</w:t>
            </w:r>
            <w:r>
              <w:rPr>
                <w:rFonts w:hint="eastAsia" w:ascii="宋体" w:hAnsi="宋体"/>
              </w:rPr>
              <w:t>mm（取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选择测量范围</w:t>
            </w: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mm的外径千分尺满足要求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top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外径千分尺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E41428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</w:rPr>
              <w:t>（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25-50</w:t>
            </w:r>
            <w:r>
              <w:rPr>
                <w:rFonts w:hint="eastAsia" w:ascii="宋体" w:hAnsi="宋体" w:cs="宋体"/>
                <w:bCs/>
              </w:rPr>
              <w:t>）mm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±0.004</w:t>
            </w:r>
            <w:r>
              <w:rPr>
                <w:rFonts w:hint="eastAsia" w:ascii="宋体" w:hAnsi="宋体" w:cs="宋体"/>
                <w:bCs/>
              </w:rPr>
              <w:t>mm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val="en-US" w:eastAsia="zh-CN"/>
              </w:rPr>
              <w:t>821008079-002</w:t>
            </w: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rPr>
                <w:rFonts w:hint="default" w:ascii="宋体" w:hAnsi="宋体" w:cs="宋体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</w:rPr>
              <w:t>20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21.6</w:t>
            </w:r>
            <w:r>
              <w:rPr>
                <w:rFonts w:hint="eastAsia" w:ascii="宋体" w:hAnsi="宋体" w:cs="宋体"/>
                <w:bCs/>
                <w:lang w:eastAsia="zh-CN"/>
              </w:rPr>
              <w:t>.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被测量参数Ф40 mm选用测量设备的测量范围是（25-50）mm外径千分尺。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△允 =T×（1/3-1/10）=±0.005mm。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选用外径千分尺最大允许误差为±0.004mm。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该外径千分尺经检定合格，</w:t>
            </w: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E4109"/>
    <w:rsid w:val="26D51A21"/>
    <w:rsid w:val="62735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15</TotalTime>
  <ScaleCrop>false</ScaleCrop>
  <LinksUpToDate>false</LinksUpToDate>
  <CharactersWithSpaces>406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2021-07-11T03:47:04Z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52A28A1F4CDF432D8E59753D1DE1972C</vt:lpwstr>
  </property>
</Properties>
</file>