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D10576">
      <w:pPr>
        <w:spacing w:line="360" w:lineRule="auto"/>
        <w:jc w:val="center"/>
        <w:rPr>
          <w:b/>
          <w:color w:val="000000"/>
          <w:spacing w:val="100"/>
          <w:sz w:val="44"/>
        </w:rPr>
      </w:pPr>
      <w:r>
        <w:rPr>
          <w:rFonts w:hint="eastAsia"/>
          <w:b/>
          <w:color w:val="000000"/>
          <w:spacing w:val="100"/>
          <w:sz w:val="52"/>
          <w:szCs w:val="52"/>
        </w:rPr>
        <w:t>管理体系审核报告</w:t>
      </w:r>
    </w:p>
    <w:p w14:paraId="5AC90ABB">
      <w:pPr>
        <w:spacing w:line="360" w:lineRule="auto"/>
        <w:jc w:val="center"/>
        <w:rPr>
          <w:b/>
          <w:color w:val="000000"/>
          <w:sz w:val="44"/>
          <w:szCs w:val="44"/>
        </w:rPr>
      </w:pPr>
      <w:r>
        <w:rPr>
          <w:rFonts w:hint="eastAsia"/>
          <w:b/>
          <w:color w:val="000000"/>
          <w:sz w:val="44"/>
          <w:szCs w:val="44"/>
        </w:rPr>
        <w:t>（第一阶段）</w:t>
      </w:r>
    </w:p>
    <w:p w14:paraId="702966A5">
      <w:pPr>
        <w:jc w:val="left"/>
        <w:rPr>
          <w:sz w:val="32"/>
          <w:szCs w:val="32"/>
          <w:u w:val="single"/>
        </w:rPr>
      </w:pPr>
    </w:p>
    <w:p w14:paraId="6CA96F4D">
      <w:pPr>
        <w:jc w:val="center"/>
        <w:rPr>
          <w:sz w:val="32"/>
          <w:szCs w:val="32"/>
        </w:rPr>
      </w:pPr>
      <w:r>
        <w:rPr>
          <w:sz w:val="32"/>
          <w:szCs w:val="32"/>
        </w:rPr>
        <w:drawing>
          <wp:anchor distT="0" distB="0" distL="114300" distR="114300" simplePos="0" relativeHeight="251658240" behindDoc="1" locked="0" layoutInCell="1" allowOverlap="1">
            <wp:simplePos x="0" y="0"/>
            <wp:positionH relativeFrom="column">
              <wp:posOffset>2442845</wp:posOffset>
            </wp:positionH>
            <wp:positionV relativeFrom="paragraph">
              <wp:posOffset>36195</wp:posOffset>
            </wp:positionV>
            <wp:extent cx="1285240" cy="1289685"/>
            <wp:effectExtent l="0" t="0" r="10160" b="5715"/>
            <wp:wrapNone/>
            <wp:docPr id="5"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0613259" name="图片 0" descr="新LOGO.png"/>
                    <pic:cNvPicPr>
                      <a:picLocks noChangeAspect="1"/>
                    </pic:cNvPicPr>
                  </pic:nvPicPr>
                  <pic:blipFill>
                    <a:blip xmlns:r="http://schemas.openxmlformats.org/officeDocument/2006/relationships" r:embed="rId5" cstate="print"/>
                    <a:stretch>
                      <a:fillRect/>
                    </a:stretch>
                  </pic:blipFill>
                  <pic:spPr>
                    <a:xfrm>
                      <a:off x="0" y="0"/>
                      <a:ext cx="1285240" cy="1289685"/>
                    </a:xfrm>
                    <a:prstGeom prst="rect">
                      <a:avLst/>
                    </a:prstGeom>
                  </pic:spPr>
                </pic:pic>
              </a:graphicData>
            </a:graphic>
          </wp:anchor>
        </w:drawing>
      </w:r>
    </w:p>
    <w:p w14:paraId="72223734">
      <w:pPr>
        <w:pStyle w:val="a"/>
      </w:pPr>
    </w:p>
    <w:p w14:paraId="495F8A07">
      <w:pPr>
        <w:pStyle w:val="a"/>
      </w:pPr>
    </w:p>
    <w:p w14:paraId="22DD55DD">
      <w:pPr>
        <w:pStyle w:val="a"/>
      </w:pPr>
    </w:p>
    <w:p w14:paraId="036111E8">
      <w:pPr>
        <w:pStyle w:val="a"/>
      </w:pPr>
    </w:p>
    <w:p w14:paraId="7C32A156">
      <w:pPr>
        <w:pStyle w:val="a"/>
      </w:pPr>
    </w:p>
    <w:p w14:paraId="562800A7">
      <w:pPr>
        <w:pStyle w:val="a"/>
      </w:pPr>
    </w:p>
    <w:p w14:paraId="4A7AE994">
      <w:pPr>
        <w:spacing w:line="480" w:lineRule="auto"/>
        <w:ind w:firstLine="2100" w:firstLineChars="1000"/>
        <w:jc w:val="left"/>
        <w:rPr>
          <w:b/>
          <w:bCs/>
          <w:color w:val="000000"/>
          <w:u w:val="single"/>
        </w:rPr>
      </w:pPr>
      <w:r>
        <w:rPr>
          <w:rFonts w:hint="eastAsia"/>
          <w:b/>
          <w:bCs/>
          <w:color w:val="000000"/>
        </w:rPr>
        <w:t>组织名称：</w:t>
      </w:r>
      <w:bookmarkStart w:id="0" w:name="组织名称"/>
      <w:bookmarkEnd w:id="0"/>
      <w:r>
        <w:rPr>
          <w:rFonts w:hint="eastAsia"/>
          <w:b/>
          <w:bCs/>
          <w:color w:val="000000"/>
        </w:rPr>
        <w:t>齐河韵丰餐饮有限公司</w:t>
      </w:r>
    </w:p>
    <w:p w14:paraId="4BA03C1F">
      <w:pPr>
        <w:pStyle w:val="a"/>
        <w:spacing w:line="360" w:lineRule="auto"/>
        <w:ind w:left="2125" w:leftChars="1012"/>
      </w:pPr>
      <w:r>
        <w:rPr>
          <w:rFonts w:hint="eastAsia"/>
          <w:b/>
          <w:color w:val="000000"/>
        </w:rPr>
        <w:t xml:space="preserve">审核体系: </w:t>
      </w:r>
      <w:r>
        <w:rPr>
          <w:rFonts w:hint="eastAsia"/>
          <w:bCs w:val="0"/>
          <w:color w:val="000000"/>
          <w:spacing w:val="0"/>
        </w:rPr>
        <w:t>质量管理体系、环境管理体系、职业健康安全管理体系</w:t>
      </w:r>
    </w:p>
    <w:tbl>
      <w:tblPr>
        <w:tblStyle w:val="TableGrid"/>
        <w:tblpPr w:leftFromText="181" w:rightFromText="181" w:vertAnchor="page" w:horzAnchor="margin" w:tblpXSpec="center" w:tblpY="10391"/>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2268"/>
        <w:gridCol w:w="4077"/>
      </w:tblGrid>
      <w:tr w14:paraId="00914B79">
        <w:tblPrEx>
          <w:tblW w:w="0" w:type="auto"/>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24379521">
            <w:pPr>
              <w:pStyle w:val="a"/>
            </w:pPr>
            <w:r>
              <w:rPr>
                <w:rFonts w:hint="eastAsia"/>
                <w:b/>
                <w:bCs w:val="0"/>
              </w:rPr>
              <w:t>审核组长（签字）：</w:t>
            </w:r>
          </w:p>
        </w:tc>
        <w:tc>
          <w:tcPr>
            <w:tcW w:w="4077" w:type="dxa"/>
            <w:tcBorders>
              <w:top w:val="nil"/>
              <w:left w:val="nil"/>
              <w:bottom w:val="single" w:sz="4" w:space="0" w:color="auto"/>
              <w:right w:val="nil"/>
            </w:tcBorders>
            <w:vAlign w:val="center"/>
          </w:tcPr>
          <w:p w14:paraId="4E37BC74">
            <w:pPr>
              <w:pStyle w:val="a"/>
            </w:pPr>
            <w:bookmarkStart w:id="1" w:name="总组长"/>
            <w:bookmarkEnd w:id="1"/>
            <w:r>
              <w:rPr>
                <w:rFonts w:hint="eastAsia"/>
              </w:rPr>
              <w:t>刘在政</w:t>
            </w:r>
          </w:p>
        </w:tc>
      </w:tr>
      <w:tr w14:paraId="72A9DBCB">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72C8E3BC">
            <w:pPr>
              <w:pStyle w:val="a"/>
            </w:pPr>
            <w:r>
              <w:rPr>
                <w:rFonts w:hint="eastAsia"/>
                <w:b/>
                <w:bCs w:val="0"/>
              </w:rPr>
              <w:t>审核组员（签字）：</w:t>
            </w:r>
          </w:p>
        </w:tc>
        <w:tc>
          <w:tcPr>
            <w:tcW w:w="4077" w:type="dxa"/>
            <w:tcBorders>
              <w:left w:val="nil"/>
              <w:bottom w:val="single" w:sz="4" w:space="0" w:color="auto"/>
              <w:right w:val="nil"/>
            </w:tcBorders>
            <w:vAlign w:val="center"/>
          </w:tcPr>
          <w:p w14:paraId="2810CCFF">
            <w:pPr>
              <w:pStyle w:val="a"/>
            </w:pPr>
            <w:bookmarkStart w:id="2" w:name="审核组成员不含组长"/>
            <w:bookmarkEnd w:id="2"/>
            <w:r>
              <w:rPr>
                <w:rFonts w:hint="eastAsia"/>
              </w:rPr>
              <w:t>刘在政</w:t>
            </w:r>
            <w:r>
              <w:rPr>
                <w:rFonts w:hint="eastAsia"/>
              </w:rPr>
              <w:t xml:space="preserve"> </w:t>
            </w:r>
          </w:p>
        </w:tc>
      </w:tr>
      <w:tr w14:paraId="7ED8BD68">
        <w:tblPrEx>
          <w:tblW w:w="0" w:type="auto"/>
          <w:tblInd w:w="0" w:type="dxa"/>
          <w:tblLayout w:type="fixed"/>
          <w:tblCellMar>
            <w:top w:w="0" w:type="dxa"/>
            <w:left w:w="108" w:type="dxa"/>
            <w:bottom w:w="0" w:type="dxa"/>
            <w:right w:w="108" w:type="dxa"/>
          </w:tblCellMar>
        </w:tblPrEx>
        <w:trPr>
          <w:trHeight w:hRule="exact" w:val="567"/>
        </w:trPr>
        <w:tc>
          <w:tcPr>
            <w:tcW w:w="2268" w:type="dxa"/>
            <w:tcBorders>
              <w:top w:val="nil"/>
              <w:left w:val="nil"/>
              <w:bottom w:val="nil"/>
              <w:right w:val="nil"/>
            </w:tcBorders>
            <w:vAlign w:val="center"/>
          </w:tcPr>
          <w:p w14:paraId="5575D1BD">
            <w:pPr>
              <w:pStyle w:val="a"/>
            </w:pPr>
            <w:r>
              <w:rPr>
                <w:rFonts w:hint="eastAsia"/>
                <w:b/>
                <w:bCs w:val="0"/>
              </w:rPr>
              <w:t>报告日期：</w:t>
            </w:r>
          </w:p>
        </w:tc>
        <w:tc>
          <w:tcPr>
            <w:tcW w:w="4077" w:type="dxa"/>
            <w:tcBorders>
              <w:left w:val="nil"/>
              <w:right w:val="nil"/>
            </w:tcBorders>
            <w:vAlign w:val="center"/>
          </w:tcPr>
          <w:p w14:paraId="61C52E46">
            <w:pPr>
              <w:pStyle w:val="a"/>
              <w:ind w:firstLine="514" w:firstLineChars="245"/>
              <w:jc w:val="center"/>
            </w:pPr>
            <w:r>
              <w:rPr>
                <w:rFonts w:hint="eastAsia"/>
                <w:b/>
                <w:bCs w:val="0"/>
              </w:rPr>
              <w:t>年    月   日</w:t>
            </w:r>
          </w:p>
        </w:tc>
      </w:tr>
    </w:tbl>
    <w:p w14:paraId="03253446">
      <w:pPr>
        <w:pStyle w:val="a"/>
      </w:pPr>
    </w:p>
    <w:p w14:paraId="6925565D">
      <w:pPr>
        <w:pStyle w:val="a"/>
      </w:pPr>
    </w:p>
    <w:p w14:paraId="23EDA147">
      <w:pPr>
        <w:pStyle w:val="a"/>
      </w:pPr>
    </w:p>
    <w:p w14:paraId="21F7EC97">
      <w:pPr>
        <w:pStyle w:val="a"/>
      </w:pPr>
    </w:p>
    <w:p w14:paraId="0268018F">
      <w:pPr>
        <w:pStyle w:val="a"/>
      </w:pPr>
    </w:p>
    <w:p w14:paraId="0B40D751">
      <w:pPr>
        <w:pStyle w:val="a"/>
      </w:pPr>
    </w:p>
    <w:tbl>
      <w:tblPr>
        <w:tblStyle w:val="TableGrid"/>
        <w:tblpPr w:leftFromText="180" w:rightFromText="180" w:vertAnchor="page" w:horzAnchor="margin" w:tblpY="12991"/>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
      <w:tblGrid>
        <w:gridCol w:w="7763"/>
        <w:gridCol w:w="2199"/>
      </w:tblGrid>
      <w:tr w14:paraId="2322A452">
        <w:tblPrEx>
          <w:tblW w:w="0" w:type="auto"/>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top w:w="0" w:type="dxa"/>
            <w:left w:w="108" w:type="dxa"/>
            <w:bottom w:w="0" w:type="dxa"/>
            <w:right w:w="108" w:type="dxa"/>
          </w:tblCellMar>
        </w:tblPrEx>
        <w:tc>
          <w:tcPr>
            <w:tcW w:w="7763" w:type="dxa"/>
            <w:tcBorders>
              <w:bottom w:val="single" w:sz="4" w:space="0" w:color="auto"/>
            </w:tcBorders>
          </w:tcPr>
          <w:p w14:paraId="52CA8AE4">
            <w:pPr>
              <w:spacing w:line="360" w:lineRule="auto"/>
              <w:jc w:val="center"/>
              <w:rPr>
                <w:b/>
                <w:color w:val="000000"/>
                <w:sz w:val="28"/>
                <w:szCs w:val="28"/>
              </w:rPr>
            </w:pPr>
            <w:r>
              <w:rPr>
                <w:rFonts w:hint="eastAsia"/>
                <w:b/>
                <w:color w:val="000000"/>
                <w:sz w:val="28"/>
                <w:szCs w:val="28"/>
              </w:rPr>
              <w:t>北京国标联合认证有限公司编制</w:t>
            </w:r>
          </w:p>
        </w:tc>
        <w:tc>
          <w:tcPr>
            <w:tcW w:w="2199" w:type="dxa"/>
            <w:vMerge w:val="restart"/>
          </w:tcPr>
          <w:p w14:paraId="3B2A2FFB">
            <w:pPr>
              <w:pStyle w:val="a"/>
              <w:jc w:val="left"/>
            </w:pPr>
          </w:p>
          <w:p w14:paraId="348B5D2E">
            <w:pPr>
              <w:pStyle w:val="a"/>
              <w:jc w:val="left"/>
            </w:pPr>
          </w:p>
          <w:p w14:paraId="60799B5E">
            <w:pPr>
              <w:pStyle w:val="a"/>
              <w:jc w:val="left"/>
            </w:pPr>
            <w:r>
              <w:rPr>
                <w:rFonts w:hint="eastAsia"/>
              </w:rPr>
              <w:drawing>
                <wp:inline distT="0" distB="0" distL="0" distR="0">
                  <wp:extent cx="885825" cy="866775"/>
                  <wp:effectExtent l="0" t="0" r="0" b="0"/>
                  <wp:docPr id="1030304973" name="图片 5"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858526" name="图片 5" descr="QR 代码&#10;&#10;描述已自动生成"/>
                          <pic:cNvPicPr>
                            <a:picLocks noChangeAspect="1"/>
                          </pic:cNvPicPr>
                        </pic:nvPicPr>
                        <pic:blipFill>
                          <a:blip xmlns:r="http://schemas.openxmlformats.org/officeDocument/2006/relationships" r:embed="rId6">
                            <a:extLst>
                              <a:ext xmlns:a="http://schemas.openxmlformats.org/drawingml/2006/main" uri="{28A0092B-C50C-407E-A947-70E740481C1C}">
                                <a14:useLocalDpi xmlns:a14="http://schemas.microsoft.com/office/drawing/2010/main" val="0"/>
                              </a:ext>
                            </a:extLst>
                          </a:blip>
                          <a:stretch>
                            <a:fillRect/>
                          </a:stretch>
                        </pic:blipFill>
                        <pic:spPr>
                          <a:xfrm>
                            <a:off x="0" y="0"/>
                            <a:ext cx="885949" cy="866896"/>
                          </a:xfrm>
                          <a:prstGeom prst="rect">
                            <a:avLst/>
                          </a:prstGeom>
                        </pic:spPr>
                      </pic:pic>
                    </a:graphicData>
                  </a:graphic>
                </wp:inline>
              </w:drawing>
            </w:r>
          </w:p>
          <w:p w14:paraId="0BFD1D71">
            <w:pPr>
              <w:pStyle w:val="a"/>
              <w:jc w:val="left"/>
            </w:pPr>
            <w:r>
              <w:rPr>
                <w:rFonts w:hint="eastAsia"/>
                <w:sz w:val="15"/>
                <w:szCs w:val="15"/>
              </w:rPr>
              <w:t>联系我们，扫一扫！</w:t>
            </w:r>
          </w:p>
        </w:tc>
      </w:tr>
      <w:tr w14:paraId="0058BD6E">
        <w:tblPrEx>
          <w:tblW w:w="0" w:type="auto"/>
          <w:tblInd w:w="0" w:type="dxa"/>
          <w:tblCellMar>
            <w:top w:w="0" w:type="dxa"/>
            <w:left w:w="108" w:type="dxa"/>
            <w:bottom w:w="0" w:type="dxa"/>
            <w:right w:w="108" w:type="dxa"/>
          </w:tblCellMar>
        </w:tblPrEx>
        <w:tc>
          <w:tcPr>
            <w:tcW w:w="7763" w:type="dxa"/>
            <w:tcBorders>
              <w:top w:val="single" w:sz="4" w:space="0" w:color="auto"/>
            </w:tcBorders>
          </w:tcPr>
          <w:p w14:paraId="68288B68">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地  址： </w:t>
            </w:r>
            <w:r>
              <w:rPr>
                <w:rFonts w:asciiTheme="minorEastAsia" w:eastAsiaTheme="minorEastAsia" w:hAnsiTheme="minorEastAsia" w:hint="eastAsia"/>
              </w:rPr>
              <w:t>北京市朝阳区北三环东路8号1幢-3至26层101内8层810</w:t>
            </w:r>
          </w:p>
          <w:p w14:paraId="55ADB55B">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电  话： </w:t>
            </w:r>
            <w:r>
              <w:rPr>
                <w:rFonts w:asciiTheme="minorEastAsia" w:eastAsiaTheme="minorEastAsia" w:hAnsiTheme="minorEastAsia" w:hint="eastAsia"/>
              </w:rPr>
              <w:t>010-8225 2376</w:t>
            </w:r>
          </w:p>
          <w:p w14:paraId="4DBA7BA3">
            <w:pPr>
              <w:pStyle w:val="a"/>
              <w:spacing w:line="276" w:lineRule="auto"/>
              <w:rPr>
                <w:rFonts w:asciiTheme="minorEastAsia" w:eastAsiaTheme="minorEastAsia" w:hAnsiTheme="minorEastAsia"/>
              </w:rPr>
            </w:pPr>
            <w:r>
              <w:rPr>
                <w:rFonts w:asciiTheme="minorEastAsia" w:eastAsiaTheme="minorEastAsia" w:hAnsiTheme="minorEastAsia" w:hint="eastAsia"/>
                <w:b/>
                <w:bCs w:val="0"/>
              </w:rPr>
              <w:t xml:space="preserve">官  网： </w:t>
            </w:r>
            <w:r>
              <w:rPr>
                <w:rFonts w:asciiTheme="minorEastAsia" w:eastAsiaTheme="minorEastAsia" w:hAnsiTheme="minorEastAsia" w:hint="eastAsia"/>
              </w:rPr>
              <w:t xml:space="preserve">www.china-isc.org.cn                                                 </w:t>
            </w:r>
          </w:p>
          <w:p w14:paraId="4B6D2996">
            <w:pPr>
              <w:pStyle w:val="a"/>
              <w:spacing w:line="276" w:lineRule="auto"/>
            </w:pPr>
            <w:r>
              <w:rPr>
                <w:rFonts w:asciiTheme="minorEastAsia" w:eastAsiaTheme="minorEastAsia" w:hAnsiTheme="minorEastAsia" w:hint="eastAsia"/>
                <w:b/>
                <w:bCs w:val="0"/>
              </w:rPr>
              <w:t>邮  箱：</w:t>
            </w:r>
            <w:r>
              <w:rPr>
                <w:rFonts w:asciiTheme="minorEastAsia" w:eastAsiaTheme="minorEastAsia" w:hAnsiTheme="minorEastAsia" w:hint="eastAsia"/>
              </w:rPr>
              <w:t xml:space="preserve"> service@china-isc.org.cn</w:t>
            </w:r>
          </w:p>
        </w:tc>
        <w:tc>
          <w:tcPr>
            <w:tcW w:w="2199" w:type="dxa"/>
            <w:vMerge/>
          </w:tcPr>
          <w:p w14:paraId="4D10A275">
            <w:pPr>
              <w:pStyle w:val="a"/>
              <w:jc w:val="center"/>
            </w:pPr>
          </w:p>
        </w:tc>
      </w:tr>
    </w:tbl>
    <w:p w14:paraId="6F0615C4">
      <w:pPr>
        <w:pStyle w:val="a"/>
      </w:pPr>
    </w:p>
    <w:p w14:paraId="612A2E8D">
      <w:pPr>
        <w:pStyle w:val="a"/>
      </w:pPr>
    </w:p>
    <w:p w14:paraId="5D23907F">
      <w:pPr>
        <w:pStyle w:val="a"/>
      </w:pPr>
    </w:p>
    <w:p w14:paraId="7502A3FE">
      <w:pPr>
        <w:pStyle w:val="a"/>
      </w:pPr>
    </w:p>
    <w:p w14:paraId="050CBD11">
      <w:pPr>
        <w:pStyle w:val="a"/>
      </w:pPr>
    </w:p>
    <w:p w14:paraId="7D9F2CB5">
      <w:pPr>
        <w:pStyle w:val="a"/>
      </w:pPr>
    </w:p>
    <w:p w14:paraId="135479E3">
      <w:pPr>
        <w:pStyle w:val="a"/>
      </w:pPr>
    </w:p>
    <w:p w14:paraId="7879959C">
      <w:pPr>
        <w:pStyle w:val="a"/>
      </w:pPr>
    </w:p>
    <w:p w14:paraId="5CF1D719">
      <w:pPr>
        <w:pStyle w:val="a"/>
      </w:pPr>
    </w:p>
    <w:p w14:paraId="355F126F">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一、</w:t>
      </w:r>
      <w:r>
        <w:rPr>
          <w:rFonts w:asciiTheme="minorEastAsia" w:eastAsiaTheme="minorEastAsia" w:hAnsiTheme="minorEastAsia" w:hint="eastAsia"/>
          <w:b/>
          <w:color w:val="auto"/>
          <w:kern w:val="2"/>
          <w:sz w:val="21"/>
          <w:szCs w:val="21"/>
          <w:lang w:val="en-GB"/>
        </w:rPr>
        <w:t>审核综述</w:t>
      </w:r>
    </w:p>
    <w:p w14:paraId="1A208CA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1</w:t>
      </w:r>
      <w:r>
        <w:rPr>
          <w:rFonts w:asciiTheme="minorEastAsia" w:eastAsiaTheme="minorEastAsia" w:hAnsiTheme="minorEastAsia" w:hint="eastAsia"/>
          <w:b/>
          <w:color w:val="auto"/>
          <w:kern w:val="2"/>
          <w:sz w:val="21"/>
          <w:szCs w:val="21"/>
        </w:rPr>
        <w:t>.1</w:t>
      </w:r>
      <w:r>
        <w:rPr>
          <w:rFonts w:asciiTheme="minorEastAsia" w:eastAsiaTheme="minorEastAsia" w:hAnsiTheme="minorEastAsia" w:hint="eastAsia"/>
          <w:b/>
          <w:color w:val="auto"/>
          <w:kern w:val="2"/>
          <w:sz w:val="21"/>
          <w:szCs w:val="21"/>
          <w:lang w:val="en-GB"/>
        </w:rPr>
        <w:t xml:space="preserve">审核组成员 </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7"/>
        <w:gridCol w:w="1247"/>
        <w:gridCol w:w="1051"/>
        <w:gridCol w:w="1466"/>
        <w:gridCol w:w="2268"/>
        <w:gridCol w:w="3145"/>
      </w:tblGrid>
      <w:tr w14:paraId="1C7BC931">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7" w:type="dxa"/>
            <w:vAlign w:val="center"/>
          </w:tcPr>
          <w:p w14:paraId="3193A1D8">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1247" w:type="dxa"/>
            <w:vAlign w:val="center"/>
          </w:tcPr>
          <w:p w14:paraId="35651D1E">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姓名</w:t>
            </w:r>
          </w:p>
        </w:tc>
        <w:tc>
          <w:tcPr>
            <w:tcW w:w="1051" w:type="dxa"/>
            <w:vAlign w:val="center"/>
          </w:tcPr>
          <w:p w14:paraId="731145D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组内职务</w:t>
            </w:r>
          </w:p>
        </w:tc>
        <w:tc>
          <w:tcPr>
            <w:tcW w:w="1466" w:type="dxa"/>
            <w:vAlign w:val="center"/>
          </w:tcPr>
          <w:p w14:paraId="3E7852A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注册级别</w:t>
            </w:r>
          </w:p>
        </w:tc>
        <w:tc>
          <w:tcPr>
            <w:tcW w:w="2268" w:type="dxa"/>
            <w:vAlign w:val="center"/>
          </w:tcPr>
          <w:p w14:paraId="3F39BB19">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审核员注册证书号</w:t>
            </w:r>
          </w:p>
        </w:tc>
        <w:tc>
          <w:tcPr>
            <w:tcW w:w="3145" w:type="dxa"/>
            <w:vAlign w:val="center"/>
          </w:tcPr>
          <w:p w14:paraId="144373A2">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专业代码</w:t>
            </w:r>
          </w:p>
        </w:tc>
      </w:tr>
      <w:tr w14:paraId="71F7360F">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17E2A01C">
            <w:pPr>
              <w:spacing w:line="360" w:lineRule="auto"/>
              <w:jc w:val="left"/>
              <w:rPr>
                <w:rFonts w:asciiTheme="minorEastAsia" w:eastAsiaTheme="minorEastAsia" w:hAnsiTheme="minorEastAsia"/>
                <w:szCs w:val="21"/>
              </w:rPr>
            </w:pPr>
          </w:p>
        </w:tc>
        <w:tc>
          <w:tcPr>
            <w:tcW w:w="1247" w:type="dxa"/>
            <w:vAlign w:val="center"/>
          </w:tcPr>
          <w:p w14:paraId="78EDE33C">
            <w:pPr>
              <w:spacing w:line="360" w:lineRule="auto"/>
              <w:jc w:val="left"/>
              <w:rPr>
                <w:rFonts w:asciiTheme="minorEastAsia" w:eastAsiaTheme="minorEastAsia" w:hAnsiTheme="minorEastAsia"/>
                <w:szCs w:val="21"/>
              </w:rPr>
            </w:pPr>
            <w:r>
              <w:t>刘在政</w:t>
            </w:r>
          </w:p>
        </w:tc>
        <w:tc>
          <w:tcPr>
            <w:tcW w:w="1051" w:type="dxa"/>
            <w:vAlign w:val="center"/>
          </w:tcPr>
          <w:p w14:paraId="669CF6D0">
            <w:pPr>
              <w:spacing w:line="360" w:lineRule="auto"/>
              <w:jc w:val="left"/>
              <w:rPr>
                <w:rFonts w:asciiTheme="minorEastAsia" w:eastAsiaTheme="minorEastAsia" w:hAnsiTheme="minorEastAsia"/>
                <w:szCs w:val="21"/>
              </w:rPr>
            </w:pPr>
            <w:r>
              <w:t>组长</w:t>
            </w:r>
          </w:p>
        </w:tc>
        <w:tc>
          <w:tcPr>
            <w:tcW w:w="1466" w:type="dxa"/>
            <w:vAlign w:val="center"/>
          </w:tcPr>
          <w:p w14:paraId="0E4351DA">
            <w:pPr>
              <w:spacing w:line="360" w:lineRule="auto"/>
              <w:jc w:val="left"/>
              <w:rPr>
                <w:rFonts w:asciiTheme="minorEastAsia" w:eastAsiaTheme="minorEastAsia" w:hAnsiTheme="minorEastAsia"/>
                <w:szCs w:val="21"/>
              </w:rPr>
            </w:pPr>
            <w:r>
              <w:t>审核员</w:t>
            </w:r>
          </w:p>
        </w:tc>
        <w:tc>
          <w:tcPr>
            <w:tcW w:w="2268" w:type="dxa"/>
            <w:vAlign w:val="center"/>
          </w:tcPr>
          <w:p w14:paraId="2C95961E">
            <w:pPr>
              <w:spacing w:line="360" w:lineRule="auto"/>
              <w:jc w:val="left"/>
              <w:rPr>
                <w:rFonts w:asciiTheme="minorEastAsia" w:eastAsiaTheme="minorEastAsia" w:hAnsiTheme="minorEastAsia"/>
                <w:szCs w:val="21"/>
              </w:rPr>
            </w:pPr>
            <w:r>
              <w:t>2025-N1QMS-1285375</w:t>
            </w:r>
          </w:p>
        </w:tc>
        <w:tc>
          <w:tcPr>
            <w:tcW w:w="3145" w:type="dxa"/>
            <w:vAlign w:val="center"/>
          </w:tcPr>
          <w:p w14:paraId="0AF64EA2">
            <w:pPr>
              <w:spacing w:line="360" w:lineRule="auto"/>
              <w:jc w:val="left"/>
              <w:rPr>
                <w:rFonts w:asciiTheme="minorEastAsia" w:eastAsiaTheme="minorEastAsia" w:hAnsiTheme="minorEastAsia"/>
                <w:szCs w:val="21"/>
              </w:rPr>
            </w:pPr>
            <w:r>
              <w:t>30.05.00</w:t>
            </w:r>
          </w:p>
        </w:tc>
      </w:tr>
      <w:tr w14:paraId="206229A0">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38FC0692">
            <w:pPr>
              <w:spacing w:line="360" w:lineRule="auto"/>
              <w:jc w:val="left"/>
              <w:rPr>
                <w:rFonts w:asciiTheme="minorEastAsia" w:eastAsiaTheme="minorEastAsia" w:hAnsiTheme="minorEastAsia"/>
                <w:szCs w:val="21"/>
              </w:rPr>
            </w:pPr>
          </w:p>
        </w:tc>
        <w:tc>
          <w:tcPr>
            <w:tcW w:w="1247" w:type="dxa"/>
            <w:vAlign w:val="center"/>
          </w:tcPr>
          <w:p w14:paraId="5365E8E6">
            <w:pPr>
              <w:spacing w:line="360" w:lineRule="auto"/>
              <w:jc w:val="left"/>
              <w:rPr>
                <w:rFonts w:asciiTheme="minorEastAsia" w:eastAsiaTheme="minorEastAsia" w:hAnsiTheme="minorEastAsia"/>
                <w:szCs w:val="21"/>
              </w:rPr>
            </w:pPr>
            <w:r>
              <w:t>刘在政</w:t>
            </w:r>
          </w:p>
        </w:tc>
        <w:tc>
          <w:tcPr>
            <w:tcW w:w="1051" w:type="dxa"/>
            <w:vAlign w:val="center"/>
          </w:tcPr>
          <w:p w14:paraId="7EC46543">
            <w:pPr>
              <w:spacing w:line="360" w:lineRule="auto"/>
              <w:jc w:val="left"/>
              <w:rPr>
                <w:rFonts w:asciiTheme="minorEastAsia" w:eastAsiaTheme="minorEastAsia" w:hAnsiTheme="minorEastAsia"/>
              </w:rPr>
            </w:pPr>
            <w:r>
              <w:t>组长</w:t>
            </w:r>
          </w:p>
        </w:tc>
        <w:tc>
          <w:tcPr>
            <w:tcW w:w="1466" w:type="dxa"/>
            <w:vAlign w:val="center"/>
          </w:tcPr>
          <w:p w14:paraId="285054FC">
            <w:pPr>
              <w:spacing w:line="360" w:lineRule="auto"/>
              <w:jc w:val="left"/>
              <w:rPr>
                <w:rFonts w:asciiTheme="minorEastAsia" w:eastAsiaTheme="minorEastAsia" w:hAnsiTheme="minorEastAsia"/>
              </w:rPr>
            </w:pPr>
            <w:r>
              <w:t>审核员</w:t>
            </w:r>
          </w:p>
        </w:tc>
        <w:tc>
          <w:tcPr>
            <w:tcW w:w="2268" w:type="dxa"/>
            <w:vAlign w:val="center"/>
          </w:tcPr>
          <w:p w14:paraId="636EA2FE">
            <w:pPr>
              <w:spacing w:line="360" w:lineRule="auto"/>
              <w:jc w:val="left"/>
              <w:rPr>
                <w:rFonts w:asciiTheme="minorEastAsia" w:eastAsiaTheme="minorEastAsia" w:hAnsiTheme="minorEastAsia"/>
              </w:rPr>
            </w:pPr>
            <w:r>
              <w:t>2025-N1EMS-1285375</w:t>
            </w:r>
          </w:p>
        </w:tc>
        <w:tc>
          <w:tcPr>
            <w:tcW w:w="3145" w:type="dxa"/>
            <w:vAlign w:val="center"/>
          </w:tcPr>
          <w:p w14:paraId="428F7A98">
            <w:pPr>
              <w:spacing w:line="360" w:lineRule="auto"/>
              <w:jc w:val="left"/>
              <w:rPr>
                <w:rFonts w:asciiTheme="minorEastAsia" w:eastAsiaTheme="minorEastAsia" w:hAnsiTheme="minorEastAsia"/>
              </w:rPr>
            </w:pPr>
            <w:r>
              <w:t>30.05.00</w:t>
            </w:r>
          </w:p>
        </w:tc>
      </w:tr>
      <w:tr w14:paraId="1C50EE6C">
        <w:tblPrEx>
          <w:tblW w:w="0" w:type="auto"/>
          <w:tblInd w:w="0" w:type="dxa"/>
          <w:tblLayout w:type="fixed"/>
          <w:tblCellMar>
            <w:top w:w="0" w:type="dxa"/>
            <w:left w:w="28" w:type="dxa"/>
            <w:bottom w:w="0" w:type="dxa"/>
            <w:right w:w="28" w:type="dxa"/>
          </w:tblCellMar>
        </w:tblPrEx>
        <w:trPr>
          <w:trHeight w:val="488"/>
        </w:trPr>
        <w:tc>
          <w:tcPr>
            <w:tcW w:w="517" w:type="dxa"/>
            <w:vAlign w:val="center"/>
          </w:tcPr>
          <w:p w14:paraId="46972E77">
            <w:pPr>
              <w:spacing w:line="360" w:lineRule="auto"/>
              <w:jc w:val="left"/>
              <w:rPr>
                <w:rFonts w:asciiTheme="minorEastAsia" w:eastAsiaTheme="minorEastAsia" w:hAnsiTheme="minorEastAsia"/>
                <w:szCs w:val="21"/>
              </w:rPr>
            </w:pPr>
          </w:p>
        </w:tc>
        <w:tc>
          <w:tcPr>
            <w:tcW w:w="1247" w:type="dxa"/>
            <w:vAlign w:val="center"/>
          </w:tcPr>
          <w:p w14:paraId="52B4ED7B">
            <w:pPr>
              <w:spacing w:line="360" w:lineRule="auto"/>
              <w:jc w:val="left"/>
              <w:rPr>
                <w:rFonts w:asciiTheme="minorEastAsia" w:eastAsiaTheme="minorEastAsia" w:hAnsiTheme="minorEastAsia"/>
                <w:szCs w:val="21"/>
              </w:rPr>
            </w:pPr>
            <w:r>
              <w:t>刘在政</w:t>
            </w:r>
          </w:p>
        </w:tc>
        <w:tc>
          <w:tcPr>
            <w:tcW w:w="1051" w:type="dxa"/>
            <w:vAlign w:val="center"/>
          </w:tcPr>
          <w:p w14:paraId="54B56693">
            <w:pPr>
              <w:spacing w:line="360" w:lineRule="auto"/>
              <w:jc w:val="left"/>
              <w:rPr>
                <w:rFonts w:asciiTheme="minorEastAsia" w:eastAsiaTheme="minorEastAsia" w:hAnsiTheme="minorEastAsia"/>
              </w:rPr>
            </w:pPr>
            <w:r>
              <w:t>组长</w:t>
            </w:r>
          </w:p>
        </w:tc>
        <w:tc>
          <w:tcPr>
            <w:tcW w:w="1466" w:type="dxa"/>
            <w:vAlign w:val="center"/>
          </w:tcPr>
          <w:p w14:paraId="51DB799B">
            <w:pPr>
              <w:spacing w:line="360" w:lineRule="auto"/>
              <w:jc w:val="left"/>
              <w:rPr>
                <w:rFonts w:asciiTheme="minorEastAsia" w:eastAsiaTheme="minorEastAsia" w:hAnsiTheme="minorEastAsia"/>
              </w:rPr>
            </w:pPr>
            <w:r>
              <w:t>审核员</w:t>
            </w:r>
          </w:p>
        </w:tc>
        <w:tc>
          <w:tcPr>
            <w:tcW w:w="2268" w:type="dxa"/>
            <w:vAlign w:val="center"/>
          </w:tcPr>
          <w:p w14:paraId="54C7E38B">
            <w:pPr>
              <w:spacing w:line="360" w:lineRule="auto"/>
              <w:jc w:val="left"/>
              <w:rPr>
                <w:rFonts w:asciiTheme="minorEastAsia" w:eastAsiaTheme="minorEastAsia" w:hAnsiTheme="minorEastAsia"/>
              </w:rPr>
            </w:pPr>
            <w:r>
              <w:t>2025-N1OHSMS-1285375</w:t>
            </w:r>
          </w:p>
        </w:tc>
        <w:tc>
          <w:tcPr>
            <w:tcW w:w="3145" w:type="dxa"/>
            <w:vAlign w:val="center"/>
          </w:tcPr>
          <w:p w14:paraId="591646C4">
            <w:pPr>
              <w:spacing w:line="360" w:lineRule="auto"/>
              <w:jc w:val="left"/>
              <w:rPr>
                <w:rFonts w:asciiTheme="minorEastAsia" w:eastAsiaTheme="minorEastAsia" w:hAnsiTheme="minorEastAsia"/>
              </w:rPr>
            </w:pPr>
            <w:r>
              <w:t>30.05.00</w:t>
            </w:r>
          </w:p>
        </w:tc>
      </w:tr>
    </w:tbl>
    <w:p w14:paraId="6C22EE6A">
      <w:pPr>
        <w:spacing w:line="360" w:lineRule="auto"/>
        <w:ind w:firstLine="420"/>
        <w:jc w:val="left"/>
        <w:rPr>
          <w:rFonts w:asciiTheme="minorEastAsia" w:eastAsiaTheme="minorEastAsia" w:hAnsiTheme="minorEastAsia"/>
          <w:b/>
          <w:szCs w:val="21"/>
          <w:lang w:val="en-GB"/>
        </w:rPr>
      </w:pPr>
      <w:r>
        <w:rPr>
          <w:rFonts w:asciiTheme="minorEastAsia" w:eastAsiaTheme="minorEastAsia" w:hAnsiTheme="minorEastAsia" w:hint="eastAsia"/>
          <w:b/>
          <w:szCs w:val="21"/>
          <w:lang w:val="en-GB"/>
        </w:rPr>
        <w:t>其他成员</w:t>
      </w:r>
    </w:p>
    <w:tbl>
      <w:tblPr>
        <w:tblStyle w:val="TableNormal"/>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
      <w:tblGrid>
        <w:gridCol w:w="513"/>
        <w:gridCol w:w="3626"/>
        <w:gridCol w:w="2410"/>
        <w:gridCol w:w="3145"/>
      </w:tblGrid>
      <w:tr w14:paraId="73587BA8">
        <w:tblPrEx>
          <w:tblW w:w="0" w:type="auto"/>
          <w:tblInd w:w="0"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CellMar>
            <w:top w:w="0" w:type="dxa"/>
            <w:left w:w="28" w:type="dxa"/>
            <w:bottom w:w="0" w:type="dxa"/>
            <w:right w:w="28" w:type="dxa"/>
          </w:tblCellMar>
        </w:tblPrEx>
        <w:trPr>
          <w:trHeight w:val="442"/>
        </w:trPr>
        <w:tc>
          <w:tcPr>
            <w:tcW w:w="513" w:type="dxa"/>
            <w:vAlign w:val="center"/>
          </w:tcPr>
          <w:p w14:paraId="0E7A9CB3">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序号</w:t>
            </w:r>
          </w:p>
        </w:tc>
        <w:tc>
          <w:tcPr>
            <w:tcW w:w="3626" w:type="dxa"/>
            <w:vAlign w:val="center"/>
          </w:tcPr>
          <w:p w14:paraId="6B4A7AB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姓  名</w:t>
            </w:r>
          </w:p>
        </w:tc>
        <w:tc>
          <w:tcPr>
            <w:tcW w:w="2410" w:type="dxa"/>
            <w:vAlign w:val="center"/>
          </w:tcPr>
          <w:p w14:paraId="4C560F95">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审核中的作用</w:t>
            </w:r>
          </w:p>
        </w:tc>
        <w:tc>
          <w:tcPr>
            <w:tcW w:w="3145" w:type="dxa"/>
            <w:vAlign w:val="center"/>
          </w:tcPr>
          <w:p w14:paraId="58938401">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来  自</w:t>
            </w:r>
          </w:p>
        </w:tc>
      </w:tr>
      <w:tr w14:paraId="16ECAFD0">
        <w:tblPrEx>
          <w:tblW w:w="0" w:type="auto"/>
          <w:tblInd w:w="0" w:type="dxa"/>
          <w:tblLayout w:type="fixed"/>
          <w:tblCellMar>
            <w:top w:w="0" w:type="dxa"/>
            <w:left w:w="28" w:type="dxa"/>
            <w:bottom w:w="0" w:type="dxa"/>
            <w:right w:w="28" w:type="dxa"/>
          </w:tblCellMar>
        </w:tblPrEx>
        <w:trPr>
          <w:trHeight w:val="480"/>
        </w:trPr>
        <w:tc>
          <w:tcPr>
            <w:tcW w:w="513" w:type="dxa"/>
            <w:vAlign w:val="center"/>
          </w:tcPr>
          <w:p w14:paraId="441C4DF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1</w:t>
            </w:r>
          </w:p>
        </w:tc>
        <w:tc>
          <w:tcPr>
            <w:tcW w:w="3626" w:type="dxa"/>
            <w:vAlign w:val="center"/>
          </w:tcPr>
          <w:p w14:paraId="41FC5F0A">
            <w:pPr>
              <w:spacing w:line="360" w:lineRule="auto"/>
              <w:jc w:val="left"/>
              <w:rPr>
                <w:rFonts w:asciiTheme="minorEastAsia" w:eastAsiaTheme="minorEastAsia" w:hAnsiTheme="minorEastAsia"/>
                <w:szCs w:val="21"/>
              </w:rPr>
            </w:pPr>
          </w:p>
        </w:tc>
        <w:tc>
          <w:tcPr>
            <w:tcW w:w="2410" w:type="dxa"/>
            <w:vAlign w:val="center"/>
          </w:tcPr>
          <w:p w14:paraId="7D063608">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向导</w:t>
            </w:r>
          </w:p>
        </w:tc>
        <w:tc>
          <w:tcPr>
            <w:tcW w:w="3145" w:type="dxa"/>
            <w:vAlign w:val="center"/>
          </w:tcPr>
          <w:p w14:paraId="0FA20E2C">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受审核方</w:t>
            </w:r>
          </w:p>
        </w:tc>
      </w:tr>
      <w:tr w14:paraId="47CB93B6">
        <w:tblPrEx>
          <w:tblW w:w="0" w:type="auto"/>
          <w:tblInd w:w="0" w:type="dxa"/>
          <w:tblLayout w:type="fixed"/>
          <w:tblCellMar>
            <w:top w:w="0" w:type="dxa"/>
            <w:left w:w="28" w:type="dxa"/>
            <w:bottom w:w="0" w:type="dxa"/>
            <w:right w:w="28" w:type="dxa"/>
          </w:tblCellMar>
        </w:tblPrEx>
        <w:trPr>
          <w:trHeight w:val="432"/>
        </w:trPr>
        <w:tc>
          <w:tcPr>
            <w:tcW w:w="513" w:type="dxa"/>
            <w:vAlign w:val="center"/>
          </w:tcPr>
          <w:p w14:paraId="2A63A3C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p>
        </w:tc>
        <w:tc>
          <w:tcPr>
            <w:tcW w:w="3626" w:type="dxa"/>
            <w:vAlign w:val="center"/>
          </w:tcPr>
          <w:p w14:paraId="0696CEF7">
            <w:pPr>
              <w:spacing w:line="360" w:lineRule="auto"/>
              <w:jc w:val="left"/>
              <w:rPr>
                <w:rFonts w:asciiTheme="minorEastAsia" w:eastAsiaTheme="minorEastAsia" w:hAnsiTheme="minorEastAsia"/>
                <w:szCs w:val="21"/>
              </w:rPr>
            </w:pPr>
          </w:p>
        </w:tc>
        <w:tc>
          <w:tcPr>
            <w:tcW w:w="2410" w:type="dxa"/>
            <w:vAlign w:val="center"/>
          </w:tcPr>
          <w:p w14:paraId="10419C8B">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观察员</w:t>
            </w:r>
          </w:p>
        </w:tc>
        <w:tc>
          <w:tcPr>
            <w:tcW w:w="3145" w:type="dxa"/>
            <w:vAlign w:val="center"/>
          </w:tcPr>
          <w:p w14:paraId="41F32730">
            <w:pPr>
              <w:spacing w:line="360" w:lineRule="auto"/>
              <w:jc w:val="left"/>
              <w:rPr>
                <w:rFonts w:asciiTheme="minorEastAsia" w:eastAsiaTheme="minorEastAsia" w:hAnsiTheme="minorEastAsia"/>
                <w:szCs w:val="21"/>
              </w:rPr>
            </w:pPr>
          </w:p>
        </w:tc>
      </w:tr>
    </w:tbl>
    <w:p w14:paraId="4C583125">
      <w:pPr>
        <w:spacing w:before="156" w:beforeLines="50" w:after="156" w:afterLines="50"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1.2</w:t>
      </w:r>
      <w:r>
        <w:rPr>
          <w:rFonts w:asciiTheme="minorEastAsia" w:eastAsiaTheme="minorEastAsia" w:hAnsiTheme="minorEastAsia" w:hint="eastAsia"/>
          <w:b/>
          <w:szCs w:val="21"/>
          <w:lang w:val="en-GB"/>
        </w:rPr>
        <w:t xml:space="preserve"> 审核目的</w:t>
      </w:r>
    </w:p>
    <w:p w14:paraId="261E0C40">
      <w:pPr>
        <w:spacing w:line="360" w:lineRule="auto"/>
        <w:ind w:firstLine="420" w:firstLineChars="200"/>
        <w:jc w:val="left"/>
        <w:rPr>
          <w:rFonts w:asciiTheme="minorEastAsia" w:eastAsiaTheme="minorEastAsia" w:hAnsiTheme="minorEastAsia"/>
          <w:szCs w:val="21"/>
        </w:rPr>
      </w:pPr>
      <w:r>
        <w:rPr>
          <w:rFonts w:asciiTheme="minorEastAsia" w:eastAsiaTheme="minorEastAsia" w:hAnsiTheme="minorEastAsia" w:hint="eastAsia"/>
          <w:szCs w:val="21"/>
        </w:rPr>
        <w:t>本次审核的目的是根据（</w:t>
      </w:r>
      <w:r>
        <w:rPr>
          <w:rFonts w:asciiTheme="minorEastAsia" w:eastAsiaTheme="minorEastAsia" w:hAnsiTheme="minorEastAsia" w:cs="宋体" w:hint="eastAsia"/>
          <w:b/>
          <w:kern w:val="0"/>
          <w:szCs w:val="21"/>
        </w:rPr>
        <w:t>质量管理体系、环境管理体系、职业健康安全管理体系</w:t>
      </w:r>
      <w:r>
        <w:rPr>
          <w:rFonts w:asciiTheme="minorEastAsia" w:eastAsiaTheme="minorEastAsia" w:hAnsiTheme="minorEastAsia" w:cs="宋体" w:hint="eastAsia"/>
          <w:b/>
          <w:kern w:val="0"/>
          <w:szCs w:val="21"/>
        </w:rPr>
        <w:t>）</w:t>
      </w:r>
      <w:r>
        <w:rPr>
          <w:rFonts w:asciiTheme="minorEastAsia" w:eastAsiaTheme="minorEastAsia" w:hAnsiTheme="minorEastAsia" w:hint="eastAsia"/>
          <w:szCs w:val="21"/>
        </w:rPr>
        <w:t>认证申请者的申请，收集与受审核方的管理体系认证范围、产品、过程、场所有关的信息，检查管理体系文件的适宜性，了解员工理解和实施标准要求及受审核方对管理区域内相关过程和活动的策划情况，评价相关法律法规和其他要求的遵守情况。</w:t>
      </w:r>
      <w:r>
        <w:rPr>
          <w:rFonts w:asciiTheme="minorEastAsia" w:eastAsiaTheme="minorEastAsia" w:hAnsiTheme="minorEastAsia" w:hint="eastAsia"/>
        </w:rPr>
        <w:t>初步确定审核范围，并决定二阶段审核时机和重点。</w:t>
      </w:r>
    </w:p>
    <w:p w14:paraId="28B4BC7A">
      <w:pPr>
        <w:spacing w:before="156" w:beforeLines="50" w:after="156" w:afterLines="50" w:line="360" w:lineRule="auto"/>
        <w:jc w:val="left"/>
        <w:rPr>
          <w:rFonts w:asciiTheme="minorEastAsia" w:eastAsiaTheme="minorEastAsia" w:hAnsiTheme="minorEastAsia"/>
          <w:b/>
          <w:szCs w:val="21"/>
          <w:lang w:val="en-GB"/>
        </w:rPr>
      </w:pPr>
      <w:r>
        <w:rPr>
          <w:rFonts w:asciiTheme="minorEastAsia" w:eastAsiaTheme="minorEastAsia" w:hAnsiTheme="minorEastAsia" w:hint="eastAsia"/>
          <w:b/>
          <w:szCs w:val="21"/>
        </w:rPr>
        <w:t>1.3</w:t>
      </w:r>
      <w:r>
        <w:rPr>
          <w:rFonts w:asciiTheme="minorEastAsia" w:eastAsiaTheme="minorEastAsia" w:hAnsiTheme="minorEastAsia" w:hint="eastAsia"/>
          <w:b/>
          <w:szCs w:val="21"/>
          <w:lang w:val="en-GB"/>
        </w:rPr>
        <w:t>接受审核的主要人员</w:t>
      </w:r>
    </w:p>
    <w:p w14:paraId="754A8C7F">
      <w:pPr>
        <w:spacing w:line="360" w:lineRule="auto"/>
        <w:ind w:firstLine="420" w:firstLineChars="200"/>
        <w:jc w:val="left"/>
        <w:rPr>
          <w:rFonts w:asciiTheme="minorEastAsia" w:eastAsiaTheme="minorEastAsia" w:hAnsiTheme="minorEastAsia" w:cs="宋体"/>
          <w:szCs w:val="21"/>
        </w:rPr>
      </w:pPr>
      <w:r>
        <w:rPr>
          <w:rFonts w:ascii="Wingdings" w:hAnsi="Wingdings" w:eastAsiaTheme="minorEastAsia" w:cs="宋体"/>
          <w:b/>
          <w:kern w:val="0"/>
          <w:szCs w:val="21"/>
        </w:rPr>
        <w:sym w:font="Wingdings" w:char="F0FE"/>
      </w:r>
      <w:r>
        <w:rPr>
          <w:rFonts w:asciiTheme="minorEastAsia" w:eastAsiaTheme="minorEastAsia" w:hAnsiTheme="minorEastAsia" w:cs="宋体" w:hint="eastAsia"/>
          <w:b/>
          <w:kern w:val="0"/>
          <w:szCs w:val="21"/>
          <w:lang w:val="en-US" w:eastAsia="zh-CN"/>
        </w:rPr>
        <w:t xml:space="preserve"> </w:t>
      </w:r>
      <w:r>
        <w:rPr>
          <w:rFonts w:asciiTheme="minorEastAsia" w:eastAsiaTheme="minorEastAsia" w:hAnsiTheme="minorEastAsia" w:hint="eastAsia"/>
          <w:b/>
          <w:szCs w:val="21"/>
        </w:rPr>
        <w:t>现场，</w:t>
      </w:r>
      <w:r>
        <w:rPr>
          <w:rFonts w:asciiTheme="minorEastAsia" w:eastAsiaTheme="minorEastAsia" w:hAnsiTheme="minorEastAsia" w:cs="宋体" w:hint="eastAsia"/>
          <w:szCs w:val="21"/>
        </w:rPr>
        <w:t>管理层及各部门负责人，详见签到表。</w:t>
      </w:r>
    </w:p>
    <w:p w14:paraId="04EBDA40">
      <w:pPr>
        <w:spacing w:line="360" w:lineRule="auto"/>
        <w:ind w:firstLine="420" w:firstLineChars="200"/>
        <w:jc w:val="left"/>
        <w:rPr>
          <w:rFonts w:asciiTheme="minorEastAsia" w:eastAsiaTheme="minorEastAsia" w:hAnsiTheme="minorEastAsia"/>
          <w:szCs w:val="21"/>
          <w:lang w:val="en-GB"/>
        </w:rPr>
      </w:pPr>
      <w:r>
        <w:rPr>
          <w:rFonts w:asciiTheme="minorEastAsia" w:eastAsiaTheme="minorEastAsia" w:hAnsiTheme="minorEastAsia" w:cs="宋体" w:hint="eastAsia"/>
          <w:b/>
          <w:kern w:val="0"/>
          <w:szCs w:val="21"/>
        </w:rPr>
        <w:t>□</w:t>
      </w:r>
      <w:r>
        <w:rPr>
          <w:rFonts w:asciiTheme="minorEastAsia" w:eastAsiaTheme="minorEastAsia" w:hAnsiTheme="minorEastAsia" w:hint="eastAsia"/>
          <w:b/>
          <w:szCs w:val="21"/>
        </w:rPr>
        <w:t>非现场，</w:t>
      </w:r>
      <w:r>
        <w:rPr>
          <w:rFonts w:asciiTheme="minorEastAsia" w:eastAsiaTheme="minorEastAsia" w:hAnsiTheme="minorEastAsia" w:hint="eastAsia"/>
          <w:szCs w:val="21"/>
          <w:lang w:val="en-GB"/>
        </w:rPr>
        <w:t>联系人及联系方式：</w:t>
      </w:r>
    </w:p>
    <w:p w14:paraId="447811ED">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 xml:space="preserve">1.4 </w:t>
      </w:r>
      <w:r>
        <w:rPr>
          <w:rFonts w:asciiTheme="minorEastAsia" w:eastAsiaTheme="minorEastAsia" w:hAnsiTheme="minorEastAsia" w:hint="eastAsia"/>
          <w:b/>
          <w:color w:val="auto"/>
          <w:kern w:val="2"/>
          <w:sz w:val="21"/>
          <w:szCs w:val="21"/>
          <w:lang w:val="en-GB"/>
        </w:rPr>
        <w:t>依据文件</w:t>
      </w:r>
    </w:p>
    <w:p w14:paraId="577ED483">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a) 管理体系标准：</w:t>
      </w:r>
      <w:r>
        <w:rPr>
          <w:rFonts w:asciiTheme="minorEastAsia" w:eastAsiaTheme="minorEastAsia" w:hAnsiTheme="minorEastAsia" w:hint="eastAsia"/>
          <w:color w:val="auto"/>
          <w:kern w:val="2"/>
          <w:sz w:val="21"/>
          <w:szCs w:val="21"/>
        </w:rPr>
        <w:t>GB/T19001-2016/ISO9001:2015、GB/T 24001-2016/ISO14001:2015、GB/T45001-2020 / ISO45001：2018</w:t>
      </w:r>
    </w:p>
    <w:p w14:paraId="614C15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b) 受审核方</w:t>
      </w:r>
      <w:r>
        <w:rPr>
          <w:rFonts w:asciiTheme="minorEastAsia" w:eastAsiaTheme="minorEastAsia" w:hAnsiTheme="minorEastAsia"/>
          <w:color w:val="auto"/>
          <w:kern w:val="2"/>
          <w:sz w:val="21"/>
          <w:szCs w:val="21"/>
        </w:rPr>
        <w:t>文件化的管理体系</w:t>
      </w:r>
      <w:r>
        <w:rPr>
          <w:rFonts w:asciiTheme="minorEastAsia" w:eastAsiaTheme="minorEastAsia" w:hAnsiTheme="minorEastAsia" w:hint="eastAsia"/>
          <w:color w:val="auto"/>
          <w:kern w:val="2"/>
          <w:sz w:val="21"/>
          <w:szCs w:val="21"/>
        </w:rPr>
        <w:t>；本次为</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结合审核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联合审核</w:t>
      </w:r>
      <w:r>
        <w:rPr>
          <w:rFonts w:asciiTheme="minorEastAsia" w:eastAsiaTheme="minorEastAsia" w:hAnsiTheme="minorEastAsia" w:cs="宋体" w:hint="eastAsia"/>
          <w:b/>
          <w:color w:val="auto"/>
          <w:sz w:val="21"/>
          <w:szCs w:val="21"/>
        </w:rPr>
        <w:t>□</w:t>
      </w:r>
      <w:r>
        <w:rPr>
          <w:rFonts w:asciiTheme="minorEastAsia" w:eastAsiaTheme="minorEastAsia" w:hAnsiTheme="minorEastAsia" w:hint="eastAsia"/>
          <w:color w:val="auto"/>
          <w:kern w:val="2"/>
          <w:sz w:val="21"/>
          <w:szCs w:val="21"/>
        </w:rPr>
        <w:t>一体化审核；</w:t>
      </w:r>
    </w:p>
    <w:p w14:paraId="5560EAA4">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c)相关审核方案，F</w:t>
      </w:r>
      <w:r>
        <w:rPr>
          <w:rFonts w:asciiTheme="minorEastAsia" w:eastAsiaTheme="minorEastAsia" w:hAnsiTheme="minorEastAsia"/>
          <w:color w:val="auto"/>
          <w:kern w:val="2"/>
          <w:sz w:val="21"/>
          <w:szCs w:val="21"/>
        </w:rPr>
        <w:t>SMS</w:t>
      </w:r>
      <w:r>
        <w:rPr>
          <w:rFonts w:asciiTheme="minorEastAsia" w:eastAsiaTheme="minorEastAsia" w:hAnsiTheme="minorEastAsia" w:hint="eastAsia"/>
          <w:color w:val="auto"/>
          <w:kern w:val="2"/>
          <w:sz w:val="21"/>
          <w:szCs w:val="21"/>
        </w:rPr>
        <w:t>专项技术规范：；</w:t>
      </w:r>
    </w:p>
    <w:p w14:paraId="3F91974A">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d) 相关的法律法规：</w:t>
      </w:r>
    </w:p>
    <w:p w14:paraId="595D23EE">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e) 适用的产品（服务）质量、环境、安全及所适用的食品安全及卫生</w:t>
      </w:r>
      <w:r>
        <w:rPr>
          <w:rFonts w:asciiTheme="minorEastAsia" w:eastAsiaTheme="minorEastAsia" w:hAnsiTheme="minorEastAsia"/>
          <w:color w:val="auto"/>
          <w:kern w:val="2"/>
          <w:sz w:val="21"/>
          <w:szCs w:val="21"/>
        </w:rPr>
        <w:t>标准</w:t>
      </w:r>
      <w:r>
        <w:rPr>
          <w:rFonts w:asciiTheme="minorEastAsia" w:eastAsiaTheme="minorEastAsia" w:hAnsiTheme="minorEastAsia" w:hint="eastAsia"/>
          <w:color w:val="auto"/>
          <w:kern w:val="2"/>
          <w:sz w:val="21"/>
          <w:szCs w:val="21"/>
        </w:rPr>
        <w:t>：</w:t>
      </w:r>
    </w:p>
    <w:p w14:paraId="052F19BF">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f) 其他有关要求（顾客、相关方要求）。</w:t>
      </w:r>
    </w:p>
    <w:p w14:paraId="64F29DD8">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1.5</w:t>
      </w:r>
      <w:r>
        <w:rPr>
          <w:rFonts w:asciiTheme="minorEastAsia" w:eastAsiaTheme="minorEastAsia" w:hAnsiTheme="minorEastAsia" w:hint="eastAsia"/>
          <w:b/>
          <w:color w:val="auto"/>
          <w:kern w:val="2"/>
          <w:sz w:val="21"/>
          <w:szCs w:val="21"/>
          <w:lang w:val="en-GB"/>
        </w:rPr>
        <w:t xml:space="preserve"> 审核实施过程概述</w:t>
      </w:r>
    </w:p>
    <w:p w14:paraId="0125D218">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 xml:space="preserve">1.5.1 审核时间： </w:t>
      </w:r>
      <w:r>
        <w:rPr>
          <w:rFonts w:asciiTheme="minorEastAsia" w:eastAsiaTheme="minorEastAsia" w:hAnsiTheme="minorEastAsia" w:hint="eastAsia"/>
          <w:color w:val="auto"/>
          <w:kern w:val="2"/>
          <w:sz w:val="21"/>
          <w:szCs w:val="21"/>
        </w:rPr>
        <w:t>2025年05月30日下午至2025年05月30日下午</w:t>
      </w:r>
      <w:r>
        <w:rPr>
          <w:rFonts w:asciiTheme="minorEastAsia" w:eastAsiaTheme="minorEastAsia" w:hAnsiTheme="minorEastAsia" w:hint="eastAsia"/>
          <w:color w:val="auto"/>
          <w:kern w:val="2"/>
          <w:sz w:val="21"/>
          <w:szCs w:val="21"/>
        </w:rPr>
        <w:t>实施审核。</w:t>
      </w:r>
    </w:p>
    <w:p w14:paraId="34D0776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审核覆盖时期：自    年  月   日至本次审核结束日。</w:t>
      </w:r>
    </w:p>
    <w:p w14:paraId="0E7834FF">
      <w:pPr>
        <w:pStyle w:val="Default"/>
        <w:spacing w:line="360" w:lineRule="auto"/>
        <w:ind w:firstLine="630" w:firstLineChars="3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审核方式：</w:t>
      </w:r>
      <w:bookmarkStart w:id="3" w:name="现场审核勾选"/>
      <w:r>
        <w:rPr>
          <w:rFonts w:asciiTheme="minorEastAsia" w:eastAsiaTheme="minorEastAsia" w:hAnsiTheme="minorEastAsia" w:cs="宋体" w:hint="eastAsia"/>
          <w:sz w:val="21"/>
          <w:szCs w:val="21"/>
        </w:rPr>
        <w:t>■</w:t>
      </w:r>
      <w:bookmarkEnd w:id="3"/>
      <w:r>
        <w:rPr>
          <w:rFonts w:asciiTheme="minorEastAsia" w:eastAsiaTheme="minorEastAsia" w:hAnsiTheme="minorEastAsia" w:cs="宋体" w:hint="eastAsia"/>
          <w:sz w:val="21"/>
          <w:szCs w:val="21"/>
        </w:rPr>
        <w:t xml:space="preserve">现场审核 </w:t>
      </w:r>
      <w:r>
        <w:rPr>
          <w:rFonts w:asciiTheme="minorEastAsia" w:eastAsiaTheme="minorEastAsia" w:hAnsiTheme="minorEastAsia" w:cs="宋体" w:hint="eastAsia"/>
          <w:bCs/>
          <w:color w:val="auto"/>
          <w:sz w:val="21"/>
          <w:szCs w:val="21"/>
        </w:rPr>
        <w:t>□非现场</w:t>
      </w:r>
      <w:bookmarkStart w:id="4" w:name="远程审核勾选"/>
      <w:r>
        <w:rPr>
          <w:rFonts w:asciiTheme="minorEastAsia" w:eastAsiaTheme="minorEastAsia" w:hAnsiTheme="minorEastAsia" w:cs="宋体" w:hint="eastAsia"/>
          <w:sz w:val="21"/>
          <w:szCs w:val="21"/>
        </w:rPr>
        <w:t>□</w:t>
      </w:r>
      <w:bookmarkEnd w:id="4"/>
      <w:r>
        <w:rPr>
          <w:rFonts w:asciiTheme="minorEastAsia" w:eastAsiaTheme="minorEastAsia" w:hAnsiTheme="minorEastAsia" w:cs="宋体" w:hint="eastAsia"/>
          <w:sz w:val="21"/>
          <w:szCs w:val="21"/>
        </w:rPr>
        <w:t xml:space="preserve">远程审核   </w:t>
      </w:r>
      <w:bookmarkStart w:id="5" w:name="现场与远程审核勾选"/>
      <w:r>
        <w:rPr>
          <w:rFonts w:asciiTheme="minorEastAsia" w:eastAsiaTheme="minorEastAsia" w:hAnsiTheme="minorEastAsia" w:cs="宋体" w:hint="eastAsia"/>
          <w:sz w:val="21"/>
          <w:szCs w:val="21"/>
        </w:rPr>
        <w:t>□</w:t>
      </w:r>
      <w:bookmarkEnd w:id="5"/>
      <w:r>
        <w:rPr>
          <w:rFonts w:asciiTheme="minorEastAsia" w:eastAsiaTheme="minorEastAsia" w:hAnsiTheme="minorEastAsia" w:cs="宋体" w:hint="eastAsia"/>
          <w:sz w:val="21"/>
          <w:szCs w:val="21"/>
        </w:rPr>
        <w:t xml:space="preserve">现场结合远程审核 </w:t>
      </w:r>
    </w:p>
    <w:p w14:paraId="35BF521B">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1.5.2 审核范围</w:t>
      </w:r>
      <w:r>
        <w:rPr>
          <w:rFonts w:asciiTheme="minorEastAsia" w:eastAsiaTheme="minorEastAsia" w:hAnsiTheme="minorEastAsia" w:hint="eastAsia"/>
          <w:color w:val="auto"/>
          <w:kern w:val="2"/>
          <w:sz w:val="21"/>
          <w:szCs w:val="21"/>
        </w:rPr>
        <w:t>（如与审核计划不一致时，请说明原因）：</w:t>
      </w:r>
    </w:p>
    <w:p w14:paraId="468C503B">
      <w:pPr>
        <w:pStyle w:val="Default"/>
        <w:spacing w:line="360" w:lineRule="auto"/>
        <w:rPr>
          <w:rFonts w:asciiTheme="minorEastAsia" w:eastAsiaTheme="minorEastAsia" w:hAnsiTheme="minorEastAsia"/>
          <w:color w:val="auto"/>
          <w:kern w:val="2"/>
          <w:sz w:val="21"/>
          <w:szCs w:val="21"/>
        </w:rPr>
      </w:pPr>
    </w:p>
    <w:p w14:paraId="3C9B9767">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b/>
          <w:color w:val="auto"/>
          <w:kern w:val="2"/>
          <w:sz w:val="21"/>
          <w:szCs w:val="21"/>
        </w:rPr>
        <w:t>1.5.3 审核涉及场所地址及活动过程（固定及临时多场所请分别注明各自活动过程）</w:t>
      </w:r>
    </w:p>
    <w:p w14:paraId="6F32BF1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注册地址： </w:t>
      </w:r>
      <w:bookmarkStart w:id="6" w:name="注册地址"/>
      <w:bookmarkEnd w:id="6"/>
    </w:p>
    <w:p w14:paraId="7E481777">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办公地址： [认证项目].[生产经营地址]</w:t>
      </w:r>
    </w:p>
    <w:p w14:paraId="1AE17524">
      <w:pPr>
        <w:spacing w:line="360" w:lineRule="auto"/>
        <w:ind w:firstLine="420" w:firstLineChars="200"/>
        <w:jc w:val="left"/>
        <w:rPr>
          <w:rFonts w:asciiTheme="minorEastAsia" w:eastAsiaTheme="minorEastAsia" w:hAnsiTheme="minorEastAsia"/>
        </w:rPr>
      </w:pPr>
      <w:r>
        <w:rPr>
          <w:rFonts w:asciiTheme="minorEastAsia" w:eastAsiaTheme="minorEastAsia" w:hAnsiTheme="minorEastAsia" w:hint="eastAsia"/>
        </w:rPr>
        <w:t xml:space="preserve">经营地址： </w:t>
      </w:r>
      <w:bookmarkStart w:id="7" w:name="生产地址"/>
      <w:bookmarkEnd w:id="7"/>
      <w:r>
        <w:rPr>
          <w:rFonts w:asciiTheme="minorEastAsia" w:eastAsiaTheme="minorEastAsia" w:hAnsiTheme="minorEastAsia" w:hint="eastAsia"/>
        </w:rPr>
        <w:t>[认证项目].[生产经营地址]</w:t>
      </w:r>
    </w:p>
    <w:p w14:paraId="48387F81">
      <w:pPr>
        <w:pStyle w:val="Default"/>
        <w:spacing w:line="360" w:lineRule="auto"/>
        <w:ind w:firstLine="420" w:firstLineChars="200"/>
        <w:rPr>
          <w:rFonts w:asciiTheme="minorEastAsia" w:eastAsiaTheme="minorEastAsia" w:hAnsiTheme="minorEastAsia"/>
          <w:color w:val="auto"/>
          <w:kern w:val="2"/>
          <w:sz w:val="21"/>
          <w:szCs w:val="21"/>
        </w:rPr>
      </w:pPr>
      <w:r>
        <w:rPr>
          <w:rFonts w:asciiTheme="minorEastAsia" w:eastAsiaTheme="minorEastAsia" w:hAnsiTheme="minorEastAsia" w:hint="eastAsia"/>
          <w:color w:val="auto"/>
          <w:kern w:val="2"/>
          <w:sz w:val="21"/>
          <w:szCs w:val="21"/>
        </w:rPr>
        <w:t xml:space="preserve">临时场所（需注明其项目名称、工程性质、施工地址信息、开工和竣工时间）： </w:t>
      </w:r>
    </w:p>
    <w:p w14:paraId="6E2FE34A">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二、</w:t>
      </w:r>
      <w:r>
        <w:rPr>
          <w:rFonts w:asciiTheme="minorEastAsia" w:eastAsiaTheme="minorEastAsia" w:hAnsiTheme="minorEastAsia" w:hint="eastAsia"/>
          <w:b/>
          <w:color w:val="auto"/>
          <w:kern w:val="2"/>
          <w:sz w:val="21"/>
          <w:szCs w:val="21"/>
          <w:lang w:val="en-GB"/>
        </w:rPr>
        <w:t>受审核方基本情况</w:t>
      </w:r>
    </w:p>
    <w:p w14:paraId="22B1D57F">
      <w:pPr>
        <w:pStyle w:val="Default"/>
        <w:spacing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2.1 申请评审信息的确认：</w:t>
      </w:r>
      <w:r>
        <w:rPr>
          <w:rFonts w:asciiTheme="minorEastAsia" w:eastAsiaTheme="minorEastAsia" w:hAnsiTheme="minorEastAsia" w:cs="宋体" w:hint="eastAsia"/>
          <w:color w:val="auto"/>
          <w:sz w:val="21"/>
          <w:szCs w:val="21"/>
        </w:rPr>
        <w:t>（包括</w:t>
      </w:r>
      <w:r>
        <w:rPr>
          <w:rFonts w:asciiTheme="minorEastAsia" w:eastAsiaTheme="minorEastAsia" w:hAnsiTheme="minorEastAsia" w:cs="宋体"/>
          <w:color w:val="auto"/>
          <w:sz w:val="21"/>
          <w:szCs w:val="21"/>
        </w:rPr>
        <w:t>人数、倒班情况、生产</w:t>
      </w:r>
      <w:r>
        <w:rPr>
          <w:rFonts w:asciiTheme="minorEastAsia" w:eastAsiaTheme="minorEastAsia" w:hAnsiTheme="minorEastAsia" w:cs="宋体" w:hint="eastAsia"/>
          <w:color w:val="auto"/>
          <w:sz w:val="21"/>
          <w:szCs w:val="21"/>
        </w:rPr>
        <w:t>/</w:t>
      </w:r>
      <w:r>
        <w:rPr>
          <w:rFonts w:asciiTheme="minorEastAsia" w:eastAsiaTheme="minorEastAsia" w:hAnsiTheme="minorEastAsia" w:cs="宋体"/>
          <w:color w:val="auto"/>
          <w:sz w:val="21"/>
          <w:szCs w:val="21"/>
        </w:rPr>
        <w:t>服务</w:t>
      </w:r>
      <w:r>
        <w:rPr>
          <w:rFonts w:asciiTheme="minorEastAsia" w:eastAsiaTheme="minorEastAsia" w:hAnsiTheme="minorEastAsia" w:cs="宋体" w:hint="eastAsia"/>
          <w:color w:val="auto"/>
          <w:sz w:val="21"/>
          <w:szCs w:val="21"/>
        </w:rPr>
        <w:t>流程</w:t>
      </w:r>
      <w:r>
        <w:rPr>
          <w:rFonts w:asciiTheme="minorEastAsia" w:eastAsiaTheme="minorEastAsia" w:hAnsiTheme="minorEastAsia" w:cs="宋体"/>
          <w:color w:val="auto"/>
          <w:sz w:val="21"/>
          <w:szCs w:val="21"/>
        </w:rPr>
        <w:t>、外包、需确认过程、不适用条款、重要环境因素、不可接受风险等</w:t>
      </w:r>
      <w:r>
        <w:rPr>
          <w:rFonts w:asciiTheme="minorEastAsia" w:eastAsiaTheme="minorEastAsia" w:hAnsiTheme="minorEastAsia" w:cs="宋体" w:hint="eastAsia"/>
          <w:color w:val="auto"/>
          <w:sz w:val="21"/>
          <w:szCs w:val="21"/>
        </w:rPr>
        <w:t>）</w:t>
      </w:r>
    </w:p>
    <w:p w14:paraId="1094D692">
      <w:pPr>
        <w:pStyle w:val="Default"/>
        <w:spacing w:line="360" w:lineRule="auto"/>
        <w:rPr>
          <w:rFonts w:asciiTheme="minorEastAsia" w:eastAsiaTheme="minorEastAsia" w:hAnsiTheme="minorEastAsia" w:cs="宋体"/>
          <w:color w:val="auto"/>
          <w:sz w:val="21"/>
          <w:szCs w:val="21"/>
        </w:rPr>
      </w:pPr>
    </w:p>
    <w:p w14:paraId="64010398">
      <w:pPr>
        <w:pStyle w:val="Default"/>
        <w:spacing w:line="360" w:lineRule="auto"/>
        <w:rPr>
          <w:rFonts w:asciiTheme="minorEastAsia" w:eastAsiaTheme="minorEastAsia" w:hAnsiTheme="minorEastAsia" w:cs="宋体"/>
          <w:color w:val="auto"/>
          <w:sz w:val="21"/>
          <w:szCs w:val="21"/>
        </w:rPr>
      </w:pPr>
    </w:p>
    <w:p w14:paraId="582532C3">
      <w:pPr>
        <w:pStyle w:val="Default"/>
        <w:spacing w:line="360" w:lineRule="auto"/>
        <w:rPr>
          <w:rFonts w:asciiTheme="minorEastAsia" w:eastAsiaTheme="minorEastAsia" w:hAnsiTheme="minorEastAsia" w:cs="宋体"/>
          <w:color w:val="auto"/>
          <w:sz w:val="21"/>
          <w:szCs w:val="21"/>
        </w:rPr>
      </w:pPr>
    </w:p>
    <w:p w14:paraId="2E2175C6">
      <w:pPr>
        <w:pStyle w:val="Default"/>
        <w:spacing w:after="156" w:afterLines="50" w:line="360" w:lineRule="auto"/>
        <w:rPr>
          <w:rFonts w:asciiTheme="minorEastAsia" w:eastAsiaTheme="minorEastAsia" w:hAnsiTheme="minorEastAsia" w:cs="宋体"/>
          <w:b/>
          <w:bCs/>
          <w:color w:val="auto"/>
          <w:sz w:val="21"/>
          <w:szCs w:val="21"/>
        </w:rPr>
      </w:pPr>
      <w:r>
        <w:rPr>
          <w:rFonts w:asciiTheme="minorEastAsia" w:eastAsiaTheme="minorEastAsia" w:hAnsiTheme="minorEastAsia" w:cs="宋体" w:hint="eastAsia"/>
          <w:b/>
          <w:bCs/>
          <w:color w:val="auto"/>
          <w:sz w:val="21"/>
          <w:szCs w:val="21"/>
        </w:rPr>
        <w:t>2.2 结合审核时，受审核方管理体系一体化程度确认（适用时）</w:t>
      </w:r>
    </w:p>
    <w:tbl>
      <w:tblPr>
        <w:tblStyle w:val="TableNormal"/>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
      <w:tblGrid>
        <w:gridCol w:w="7338"/>
        <w:gridCol w:w="994"/>
        <w:gridCol w:w="990"/>
      </w:tblGrid>
      <w:tr w14:paraId="627063EB">
        <w:tblPrEx>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0" w:type="dxa"/>
            <w:left w:w="108" w:type="dxa"/>
            <w:bottom w:w="0" w:type="dxa"/>
            <w:right w:w="108" w:type="dxa"/>
          </w:tblCellMar>
        </w:tblPrEx>
        <w:trPr>
          <w:trHeight w:val="435"/>
          <w:jc w:val="center"/>
        </w:trPr>
        <w:tc>
          <w:tcPr>
            <w:tcW w:w="7338" w:type="dxa"/>
            <w:vAlign w:val="center"/>
          </w:tcPr>
          <w:p w14:paraId="6AFAFB74">
            <w:pPr>
              <w:autoSpaceDE w:val="0"/>
              <w:autoSpaceDN w:val="0"/>
              <w:adjustRightInd w:val="0"/>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一体化管理体系特征</w:t>
            </w:r>
          </w:p>
        </w:tc>
        <w:tc>
          <w:tcPr>
            <w:tcW w:w="1984" w:type="dxa"/>
            <w:gridSpan w:val="2"/>
            <w:vAlign w:val="center"/>
          </w:tcPr>
          <w:p w14:paraId="3D9369D7">
            <w:pPr>
              <w:spacing w:line="360" w:lineRule="auto"/>
              <w:jc w:val="left"/>
              <w:rPr>
                <w:rFonts w:asciiTheme="minorEastAsia" w:eastAsiaTheme="minorEastAsia" w:hAnsiTheme="minorEastAsia"/>
                <w:b/>
                <w:szCs w:val="21"/>
              </w:rPr>
            </w:pPr>
            <w:r>
              <w:rPr>
                <w:rFonts w:asciiTheme="minorEastAsia" w:eastAsiaTheme="minorEastAsia" w:hAnsiTheme="minorEastAsia" w:hint="eastAsia"/>
                <w:b/>
                <w:szCs w:val="21"/>
              </w:rPr>
              <w:t>符合性判断</w:t>
            </w:r>
          </w:p>
        </w:tc>
      </w:tr>
      <w:tr w14:paraId="39E0B114">
        <w:tblPrEx>
          <w:tblW w:w="0" w:type="auto"/>
          <w:jc w:val="center"/>
          <w:tblLayout w:type="fixed"/>
          <w:tblCellMar>
            <w:top w:w="0" w:type="dxa"/>
            <w:left w:w="108" w:type="dxa"/>
            <w:bottom w:w="0" w:type="dxa"/>
            <w:right w:w="108" w:type="dxa"/>
          </w:tblCellMar>
        </w:tblPrEx>
        <w:trPr>
          <w:jc w:val="center"/>
        </w:trPr>
        <w:tc>
          <w:tcPr>
            <w:tcW w:w="7338" w:type="dxa"/>
            <w:vAlign w:val="center"/>
          </w:tcPr>
          <w:p w14:paraId="67BD1BA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a.一套整合的文件，适宜时，包括适度融合的作业文件；</w:t>
            </w:r>
          </w:p>
        </w:tc>
        <w:tc>
          <w:tcPr>
            <w:tcW w:w="994" w:type="dxa"/>
            <w:tcBorders>
              <w:right w:val="single" w:sz="4" w:space="0" w:color="auto"/>
            </w:tcBorders>
            <w:vAlign w:val="center"/>
          </w:tcPr>
          <w:p w14:paraId="3790E75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EB3C8A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2D4897C5">
        <w:tblPrEx>
          <w:tblW w:w="0" w:type="auto"/>
          <w:jc w:val="center"/>
          <w:tblLayout w:type="fixed"/>
          <w:tblCellMar>
            <w:top w:w="0" w:type="dxa"/>
            <w:left w:w="108" w:type="dxa"/>
            <w:bottom w:w="0" w:type="dxa"/>
            <w:right w:w="108" w:type="dxa"/>
          </w:tblCellMar>
        </w:tblPrEx>
        <w:trPr>
          <w:jc w:val="center"/>
        </w:trPr>
        <w:tc>
          <w:tcPr>
            <w:tcW w:w="7338" w:type="dxa"/>
            <w:vAlign w:val="center"/>
          </w:tcPr>
          <w:p w14:paraId="2CD06889">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b. 考虑总体经营战略和计划的管理评审；</w:t>
            </w:r>
          </w:p>
        </w:tc>
        <w:tc>
          <w:tcPr>
            <w:tcW w:w="994" w:type="dxa"/>
            <w:tcBorders>
              <w:right w:val="single" w:sz="4" w:space="0" w:color="auto"/>
            </w:tcBorders>
            <w:vAlign w:val="center"/>
          </w:tcPr>
          <w:p w14:paraId="1A7EF07F">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4242CE2">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298367A">
        <w:tblPrEx>
          <w:tblW w:w="0" w:type="auto"/>
          <w:jc w:val="center"/>
          <w:tblLayout w:type="fixed"/>
          <w:tblCellMar>
            <w:top w:w="0" w:type="dxa"/>
            <w:left w:w="108" w:type="dxa"/>
            <w:bottom w:w="0" w:type="dxa"/>
            <w:right w:w="108" w:type="dxa"/>
          </w:tblCellMar>
        </w:tblPrEx>
        <w:trPr>
          <w:jc w:val="center"/>
        </w:trPr>
        <w:tc>
          <w:tcPr>
            <w:tcW w:w="7338" w:type="dxa"/>
            <w:vAlign w:val="center"/>
          </w:tcPr>
          <w:p w14:paraId="7900667C">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c. 对内部审核采用的一体化方法；</w:t>
            </w:r>
          </w:p>
        </w:tc>
        <w:tc>
          <w:tcPr>
            <w:tcW w:w="994" w:type="dxa"/>
            <w:tcBorders>
              <w:right w:val="single" w:sz="4" w:space="0" w:color="auto"/>
            </w:tcBorders>
            <w:vAlign w:val="center"/>
          </w:tcPr>
          <w:p w14:paraId="173DC543">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1BDE91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6EB1BF19">
        <w:tblPrEx>
          <w:tblW w:w="0" w:type="auto"/>
          <w:jc w:val="center"/>
          <w:tblLayout w:type="fixed"/>
          <w:tblCellMar>
            <w:top w:w="0" w:type="dxa"/>
            <w:left w:w="108" w:type="dxa"/>
            <w:bottom w:w="0" w:type="dxa"/>
            <w:right w:w="108" w:type="dxa"/>
          </w:tblCellMar>
        </w:tblPrEx>
        <w:trPr>
          <w:jc w:val="center"/>
        </w:trPr>
        <w:tc>
          <w:tcPr>
            <w:tcW w:w="7338" w:type="dxa"/>
            <w:vAlign w:val="center"/>
          </w:tcPr>
          <w:p w14:paraId="0BA8A36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d. 对方针和目标采用的一体化方法；</w:t>
            </w:r>
          </w:p>
        </w:tc>
        <w:tc>
          <w:tcPr>
            <w:tcW w:w="994" w:type="dxa"/>
            <w:tcBorders>
              <w:right w:val="single" w:sz="4" w:space="0" w:color="auto"/>
            </w:tcBorders>
            <w:vAlign w:val="center"/>
          </w:tcPr>
          <w:p w14:paraId="4B4E52B9">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7F6B3064">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59D99115">
        <w:tblPrEx>
          <w:tblW w:w="0" w:type="auto"/>
          <w:jc w:val="center"/>
          <w:tblLayout w:type="fixed"/>
          <w:tblCellMar>
            <w:top w:w="0" w:type="dxa"/>
            <w:left w:w="108" w:type="dxa"/>
            <w:bottom w:w="0" w:type="dxa"/>
            <w:right w:w="108" w:type="dxa"/>
          </w:tblCellMar>
        </w:tblPrEx>
        <w:trPr>
          <w:jc w:val="center"/>
        </w:trPr>
        <w:tc>
          <w:tcPr>
            <w:tcW w:w="7338" w:type="dxa"/>
            <w:vAlign w:val="center"/>
          </w:tcPr>
          <w:p w14:paraId="08FB84DD">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e. 对体系过程采用的一体化方法；</w:t>
            </w:r>
          </w:p>
        </w:tc>
        <w:tc>
          <w:tcPr>
            <w:tcW w:w="994" w:type="dxa"/>
            <w:tcBorders>
              <w:right w:val="single" w:sz="4" w:space="0" w:color="auto"/>
            </w:tcBorders>
            <w:vAlign w:val="center"/>
          </w:tcPr>
          <w:p w14:paraId="29BFCE47">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3AF5D0A1">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45A1A8E1">
        <w:tblPrEx>
          <w:tblW w:w="0" w:type="auto"/>
          <w:jc w:val="center"/>
          <w:tblLayout w:type="fixed"/>
          <w:tblCellMar>
            <w:top w:w="0" w:type="dxa"/>
            <w:left w:w="108" w:type="dxa"/>
            <w:bottom w:w="0" w:type="dxa"/>
            <w:right w:w="108" w:type="dxa"/>
          </w:tblCellMar>
        </w:tblPrEx>
        <w:trPr>
          <w:jc w:val="center"/>
        </w:trPr>
        <w:tc>
          <w:tcPr>
            <w:tcW w:w="7338" w:type="dxa"/>
            <w:vAlign w:val="center"/>
          </w:tcPr>
          <w:p w14:paraId="122C6FB3">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f. 对改进机制（纠正和预防措施、测量和持续改进）采用的一体化方法；</w:t>
            </w:r>
          </w:p>
        </w:tc>
        <w:tc>
          <w:tcPr>
            <w:tcW w:w="994" w:type="dxa"/>
            <w:tcBorders>
              <w:right w:val="single" w:sz="4" w:space="0" w:color="auto"/>
            </w:tcBorders>
            <w:vAlign w:val="center"/>
          </w:tcPr>
          <w:p w14:paraId="1F314A0C">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48CEB9FE">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r w14:paraId="1D5BFB00">
        <w:tblPrEx>
          <w:tblW w:w="0" w:type="auto"/>
          <w:jc w:val="center"/>
          <w:tblLayout w:type="fixed"/>
          <w:tblCellMar>
            <w:top w:w="0" w:type="dxa"/>
            <w:left w:w="108" w:type="dxa"/>
            <w:bottom w:w="0" w:type="dxa"/>
            <w:right w:w="108" w:type="dxa"/>
          </w:tblCellMar>
        </w:tblPrEx>
        <w:trPr>
          <w:jc w:val="center"/>
        </w:trPr>
        <w:tc>
          <w:tcPr>
            <w:tcW w:w="7338" w:type="dxa"/>
            <w:vAlign w:val="center"/>
          </w:tcPr>
          <w:p w14:paraId="7CEF6B74">
            <w:pPr>
              <w:autoSpaceDE w:val="0"/>
              <w:autoSpaceDN w:val="0"/>
              <w:adjustRightIn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g. 一体化的管理支持和管理职责。</w:t>
            </w:r>
          </w:p>
        </w:tc>
        <w:tc>
          <w:tcPr>
            <w:tcW w:w="994" w:type="dxa"/>
            <w:tcBorders>
              <w:right w:val="single" w:sz="4" w:space="0" w:color="auto"/>
            </w:tcBorders>
            <w:vAlign w:val="center"/>
          </w:tcPr>
          <w:p w14:paraId="073C9AA8">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□是</w:t>
            </w:r>
          </w:p>
        </w:tc>
        <w:tc>
          <w:tcPr>
            <w:tcW w:w="990" w:type="dxa"/>
            <w:tcBorders>
              <w:left w:val="single" w:sz="4" w:space="0" w:color="auto"/>
            </w:tcBorders>
            <w:vAlign w:val="center"/>
          </w:tcPr>
          <w:p w14:paraId="1D299545">
            <w:pPr>
              <w:spacing w:line="360" w:lineRule="auto"/>
              <w:jc w:val="left"/>
              <w:rPr>
                <w:rFonts w:asciiTheme="minorEastAsia" w:eastAsiaTheme="minorEastAsia" w:hAnsiTheme="minorEastAsia"/>
                <w:szCs w:val="21"/>
              </w:rPr>
            </w:pPr>
            <w:r>
              <w:rPr>
                <w:rFonts w:asciiTheme="minorEastAsia" w:eastAsiaTheme="minorEastAsia" w:hAnsiTheme="minorEastAsia" w:cs="宋体" w:hint="eastAsia"/>
                <w:szCs w:val="21"/>
              </w:rPr>
              <w:t>□否</w:t>
            </w:r>
          </w:p>
        </w:tc>
      </w:tr>
    </w:tbl>
    <w:p w14:paraId="690A2EE9">
      <w:pPr>
        <w:spacing w:line="360" w:lineRule="auto"/>
        <w:jc w:val="left"/>
        <w:rPr>
          <w:rFonts w:asciiTheme="minorEastAsia" w:eastAsiaTheme="minorEastAsia" w:hAnsiTheme="minorEastAsia"/>
          <w:b/>
          <w:szCs w:val="21"/>
        </w:rPr>
      </w:pPr>
    </w:p>
    <w:p w14:paraId="6C29FD39">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管理体系的策划情况</w:t>
      </w:r>
    </w:p>
    <w:p w14:paraId="011CD8AC">
      <w:pPr>
        <w:spacing w:line="360" w:lineRule="auto"/>
        <w:ind w:left="5"/>
        <w:jc w:val="left"/>
        <w:rPr>
          <w:rFonts w:asciiTheme="minorEastAsia" w:eastAsiaTheme="minorEastAsia" w:hAnsiTheme="minorEastAsia"/>
          <w:szCs w:val="21"/>
        </w:rPr>
      </w:pPr>
      <w:r>
        <w:rPr>
          <w:rFonts w:asciiTheme="minorEastAsia" w:eastAsiaTheme="minorEastAsia" w:hAnsiTheme="minorEastAsia" w:hint="eastAsia"/>
          <w:szCs w:val="21"/>
        </w:rPr>
        <w:t>1</w:t>
      </w:r>
      <w:r>
        <w:rPr>
          <w:rFonts w:asciiTheme="minorEastAsia" w:eastAsiaTheme="minorEastAsia" w:hAnsiTheme="minorEastAsia"/>
          <w:szCs w:val="21"/>
        </w:rPr>
        <w:t>)</w:t>
      </w:r>
      <w:r>
        <w:rPr>
          <w:rFonts w:asciiTheme="minorEastAsia" w:eastAsiaTheme="minorEastAsia" w:hAnsiTheme="minorEastAsia" w:hint="eastAsia"/>
          <w:szCs w:val="21"/>
        </w:rPr>
        <w:t>组织结构、职责分工和内外沟通情况</w:t>
      </w:r>
    </w:p>
    <w:p w14:paraId="4085F2D6">
      <w:pPr>
        <w:spacing w:line="360" w:lineRule="auto"/>
        <w:ind w:left="425"/>
        <w:jc w:val="left"/>
        <w:rPr>
          <w:rFonts w:asciiTheme="minorEastAsia" w:eastAsiaTheme="minorEastAsia" w:hAnsiTheme="minorEastAsia"/>
          <w:szCs w:val="21"/>
        </w:rPr>
      </w:pPr>
    </w:p>
    <w:p w14:paraId="69E55C70">
      <w:pPr>
        <w:adjustRightInd w:val="0"/>
        <w:snapToGrid w:val="0"/>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2</w:t>
      </w:r>
      <w:r>
        <w:rPr>
          <w:rFonts w:asciiTheme="minorEastAsia" w:eastAsiaTheme="minorEastAsia" w:hAnsiTheme="minorEastAsia"/>
          <w:szCs w:val="21"/>
        </w:rPr>
        <w:t>)</w:t>
      </w:r>
      <w:r>
        <w:rPr>
          <w:rFonts w:asciiTheme="minorEastAsia" w:eastAsiaTheme="minorEastAsia" w:hAnsiTheme="minorEastAsia" w:hint="eastAsia"/>
          <w:szCs w:val="21"/>
        </w:rPr>
        <w:t>管理体系文件符合情况</w:t>
      </w:r>
    </w:p>
    <w:p w14:paraId="6689C1F3">
      <w:pPr>
        <w:spacing w:line="360" w:lineRule="auto"/>
        <w:ind w:left="425"/>
        <w:jc w:val="left"/>
        <w:rPr>
          <w:rFonts w:asciiTheme="minorEastAsia" w:eastAsiaTheme="minorEastAsia" w:hAnsiTheme="minorEastAsia"/>
          <w:szCs w:val="21"/>
        </w:rPr>
      </w:pPr>
    </w:p>
    <w:p w14:paraId="2459A29A">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3</w:t>
      </w:r>
      <w:r>
        <w:rPr>
          <w:rFonts w:asciiTheme="minorEastAsia" w:eastAsiaTheme="minorEastAsia" w:hAnsiTheme="minorEastAsia"/>
          <w:szCs w:val="21"/>
        </w:rPr>
        <w:t>)</w:t>
      </w:r>
      <w:r>
        <w:rPr>
          <w:rFonts w:asciiTheme="minorEastAsia" w:eastAsiaTheme="minorEastAsia" w:hAnsiTheme="minorEastAsia" w:hint="eastAsia"/>
          <w:szCs w:val="21"/>
        </w:rPr>
        <w:t>法律法规的识别及获取情况</w:t>
      </w:r>
    </w:p>
    <w:p w14:paraId="66F2BB57">
      <w:pPr>
        <w:spacing w:line="360" w:lineRule="auto"/>
        <w:ind w:left="425"/>
        <w:jc w:val="left"/>
        <w:rPr>
          <w:rFonts w:asciiTheme="minorEastAsia" w:eastAsiaTheme="minorEastAsia" w:hAnsiTheme="minorEastAsia"/>
          <w:szCs w:val="21"/>
        </w:rPr>
      </w:pPr>
    </w:p>
    <w:p w14:paraId="5D6604CF">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4</w:t>
      </w:r>
      <w:r>
        <w:rPr>
          <w:rFonts w:asciiTheme="minorEastAsia" w:eastAsiaTheme="minorEastAsia" w:hAnsiTheme="minorEastAsia"/>
          <w:szCs w:val="21"/>
        </w:rPr>
        <w:t>)</w:t>
      </w:r>
      <w:r>
        <w:rPr>
          <w:rFonts w:asciiTheme="minorEastAsia" w:eastAsiaTheme="minorEastAsia" w:hAnsiTheme="minorEastAsia" w:hint="eastAsia"/>
          <w:szCs w:val="21"/>
        </w:rPr>
        <w:t>组织的资源配置情况</w:t>
      </w:r>
    </w:p>
    <w:p w14:paraId="6E05E4AE">
      <w:pPr>
        <w:spacing w:line="360" w:lineRule="auto"/>
        <w:ind w:left="425"/>
        <w:jc w:val="left"/>
        <w:rPr>
          <w:rFonts w:asciiTheme="minorEastAsia" w:eastAsiaTheme="minorEastAsia" w:hAnsiTheme="minorEastAsia"/>
          <w:szCs w:val="21"/>
        </w:rPr>
      </w:pPr>
    </w:p>
    <w:p w14:paraId="24C32AF2">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5</w:t>
      </w:r>
      <w:r>
        <w:rPr>
          <w:rFonts w:asciiTheme="minorEastAsia" w:eastAsiaTheme="minorEastAsia" w:hAnsiTheme="minorEastAsia"/>
          <w:szCs w:val="21"/>
        </w:rPr>
        <w:t>)</w:t>
      </w:r>
      <w:r>
        <w:rPr>
          <w:rFonts w:asciiTheme="minorEastAsia" w:eastAsiaTheme="minorEastAsia" w:hAnsiTheme="minorEastAsia" w:hint="eastAsia"/>
          <w:szCs w:val="21"/>
        </w:rPr>
        <w:t>方针、目标、指标和管理方案设置适宜情况</w:t>
      </w:r>
    </w:p>
    <w:p w14:paraId="40908767">
      <w:pPr>
        <w:spacing w:line="360" w:lineRule="auto"/>
        <w:ind w:left="425"/>
        <w:jc w:val="left"/>
        <w:rPr>
          <w:rFonts w:asciiTheme="minorEastAsia" w:eastAsiaTheme="minorEastAsia" w:hAnsiTheme="minorEastAsia"/>
          <w:szCs w:val="21"/>
        </w:rPr>
      </w:pPr>
    </w:p>
    <w:p w14:paraId="1B8C1B63">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6</w:t>
      </w:r>
      <w:r>
        <w:rPr>
          <w:rFonts w:asciiTheme="minorEastAsia" w:eastAsiaTheme="minorEastAsia" w:hAnsiTheme="minorEastAsia"/>
          <w:szCs w:val="21"/>
        </w:rPr>
        <w:t>)</w:t>
      </w:r>
      <w:r>
        <w:rPr>
          <w:rFonts w:asciiTheme="minorEastAsia" w:eastAsiaTheme="minorEastAsia" w:hAnsiTheme="minorEastAsia" w:hint="eastAsia"/>
          <w:szCs w:val="21"/>
        </w:rPr>
        <w:t>策划和实施了内部审核和管理评审情况</w:t>
      </w:r>
    </w:p>
    <w:p w14:paraId="00FA9F45">
      <w:pPr>
        <w:spacing w:line="360" w:lineRule="auto"/>
        <w:ind w:left="425"/>
        <w:jc w:val="left"/>
        <w:rPr>
          <w:rFonts w:asciiTheme="minorEastAsia" w:eastAsiaTheme="minorEastAsia" w:hAnsiTheme="minorEastAsia"/>
          <w:szCs w:val="21"/>
        </w:rPr>
      </w:pPr>
    </w:p>
    <w:p w14:paraId="3FACDCFD">
      <w:pPr>
        <w:spacing w:line="360" w:lineRule="auto"/>
        <w:jc w:val="left"/>
        <w:rPr>
          <w:rFonts w:asciiTheme="minorEastAsia" w:eastAsiaTheme="minorEastAsia" w:hAnsiTheme="minorEastAsia"/>
          <w:szCs w:val="21"/>
        </w:rPr>
      </w:pPr>
      <w:r>
        <w:rPr>
          <w:rFonts w:asciiTheme="minorEastAsia" w:eastAsiaTheme="minorEastAsia" w:hAnsiTheme="minorEastAsia" w:hint="eastAsia"/>
          <w:szCs w:val="21"/>
        </w:rPr>
        <w:t>7</w:t>
      </w:r>
      <w:r>
        <w:rPr>
          <w:rFonts w:asciiTheme="minorEastAsia" w:eastAsiaTheme="minorEastAsia" w:hAnsiTheme="minorEastAsia"/>
          <w:szCs w:val="21"/>
        </w:rPr>
        <w:t>)</w:t>
      </w:r>
      <w:r>
        <w:rPr>
          <w:rFonts w:asciiTheme="minorEastAsia" w:eastAsiaTheme="minorEastAsia" w:hAnsiTheme="minorEastAsia" w:hint="eastAsia"/>
          <w:szCs w:val="21"/>
        </w:rPr>
        <w:t>主要人员对标准的理解情况</w:t>
      </w:r>
    </w:p>
    <w:p w14:paraId="01164CE7">
      <w:pPr>
        <w:spacing w:line="360" w:lineRule="auto"/>
        <w:jc w:val="left"/>
        <w:rPr>
          <w:rFonts w:asciiTheme="minorEastAsia" w:eastAsiaTheme="minorEastAsia" w:hAnsiTheme="minorEastAsia"/>
          <w:szCs w:val="21"/>
        </w:rPr>
      </w:pPr>
    </w:p>
    <w:p w14:paraId="59CD2008">
      <w:pPr>
        <w:pStyle w:val="Default"/>
        <w:numPr>
          <w:ilvl w:val="0"/>
          <w:numId w:val="1"/>
        </w:numPr>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lang w:val="en-GB"/>
        </w:rPr>
        <w:t>主要检测/监测结果以及符合法律法规等方面的证据</w:t>
      </w:r>
    </w:p>
    <w:p w14:paraId="762C0EA7">
      <w:pPr>
        <w:pStyle w:val="Default"/>
        <w:spacing w:line="360" w:lineRule="auto"/>
        <w:rPr>
          <w:rFonts w:asciiTheme="minorEastAsia" w:eastAsiaTheme="minorEastAsia" w:hAnsiTheme="minorEastAsia"/>
          <w:color w:val="auto"/>
          <w:sz w:val="21"/>
          <w:szCs w:val="21"/>
        </w:rPr>
      </w:pPr>
      <w:r>
        <w:rPr>
          <w:rFonts w:asciiTheme="minorEastAsia" w:eastAsiaTheme="minorEastAsia" w:hAnsiTheme="minorEastAsia" w:hint="eastAsia"/>
          <w:color w:val="auto"/>
          <w:sz w:val="21"/>
          <w:szCs w:val="21"/>
        </w:rPr>
        <w:t>1)受审核方相关资质、法定检测/评价记录</w:t>
      </w:r>
    </w:p>
    <w:p w14:paraId="24B797DF">
      <w:pPr>
        <w:pStyle w:val="Default"/>
        <w:spacing w:line="360" w:lineRule="auto"/>
        <w:rPr>
          <w:rFonts w:asciiTheme="minorEastAsia" w:eastAsiaTheme="minorEastAsia" w:hAnsiTheme="minorEastAsia"/>
          <w:color w:val="auto"/>
          <w:kern w:val="2"/>
          <w:sz w:val="21"/>
          <w:szCs w:val="21"/>
        </w:rPr>
      </w:pPr>
    </w:p>
    <w:p w14:paraId="52262A32">
      <w:pPr>
        <w:pStyle w:val="Default"/>
        <w:spacing w:line="360" w:lineRule="auto"/>
        <w:rPr>
          <w:rFonts w:asciiTheme="minorEastAsia" w:eastAsiaTheme="minorEastAsia" w:hAnsiTheme="minorEastAsia"/>
          <w:color w:val="auto"/>
          <w:kern w:val="2"/>
          <w:sz w:val="21"/>
          <w:szCs w:val="21"/>
        </w:rPr>
      </w:pPr>
      <w:r>
        <w:rPr>
          <w:rFonts w:asciiTheme="minorEastAsia" w:eastAsiaTheme="minorEastAsia" w:hAnsiTheme="minorEastAsia" w:hint="eastAsia"/>
          <w:color w:val="auto"/>
          <w:sz w:val="21"/>
          <w:szCs w:val="21"/>
        </w:rPr>
        <w:t>2)受审核方遵守相关法律法规、标准及其他要求的证据</w:t>
      </w:r>
    </w:p>
    <w:p w14:paraId="0A6AFF18">
      <w:pPr>
        <w:pStyle w:val="Default"/>
        <w:spacing w:line="360" w:lineRule="auto"/>
        <w:ind w:left="420"/>
        <w:rPr>
          <w:rFonts w:asciiTheme="minorEastAsia" w:eastAsiaTheme="minorEastAsia" w:hAnsiTheme="minorEastAsia"/>
          <w:color w:val="auto"/>
          <w:kern w:val="2"/>
          <w:sz w:val="21"/>
          <w:szCs w:val="21"/>
        </w:rPr>
      </w:pPr>
    </w:p>
    <w:p w14:paraId="404C1E0B">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3)主要管理和操作岗位人员对法规的理解情况</w:t>
      </w:r>
    </w:p>
    <w:p w14:paraId="271EB253">
      <w:pPr>
        <w:pStyle w:val="ListParagraph"/>
        <w:spacing w:line="360" w:lineRule="auto"/>
        <w:ind w:left="420" w:firstLine="0" w:firstLineChars="0"/>
        <w:jc w:val="left"/>
        <w:rPr>
          <w:rFonts w:asciiTheme="minorEastAsia" w:eastAsiaTheme="minorEastAsia" w:hAnsiTheme="minorEastAsia"/>
          <w:szCs w:val="21"/>
          <w:lang w:val="en-GB"/>
        </w:rPr>
      </w:pPr>
    </w:p>
    <w:p w14:paraId="135F5390">
      <w:pPr>
        <w:pStyle w:val="Default"/>
        <w:spacing w:line="360" w:lineRule="auto"/>
        <w:rPr>
          <w:rFonts w:asciiTheme="minorEastAsia" w:eastAsiaTheme="minorEastAsia" w:hAnsiTheme="minorEastAsia"/>
          <w:color w:val="auto"/>
          <w:kern w:val="2"/>
          <w:sz w:val="21"/>
          <w:szCs w:val="21"/>
          <w:lang w:val="en-GB"/>
        </w:rPr>
      </w:pPr>
      <w:r>
        <w:rPr>
          <w:rFonts w:asciiTheme="minorEastAsia" w:eastAsiaTheme="minorEastAsia" w:hAnsiTheme="minorEastAsia" w:hint="eastAsia"/>
          <w:color w:val="auto"/>
          <w:sz w:val="21"/>
          <w:szCs w:val="21"/>
        </w:rPr>
        <w:t>4)</w:t>
      </w:r>
      <w:r>
        <w:rPr>
          <w:rFonts w:asciiTheme="minorEastAsia" w:eastAsiaTheme="minorEastAsia" w:hAnsiTheme="minorEastAsia" w:hint="eastAsia"/>
          <w:color w:val="auto"/>
          <w:kern w:val="2"/>
          <w:sz w:val="21"/>
          <w:szCs w:val="21"/>
          <w:lang w:val="en-GB"/>
        </w:rPr>
        <w:t>其他</w:t>
      </w:r>
    </w:p>
    <w:p w14:paraId="1D8F4526">
      <w:pPr>
        <w:pStyle w:val="Default"/>
        <w:spacing w:line="360" w:lineRule="auto"/>
        <w:rPr>
          <w:rFonts w:asciiTheme="minorEastAsia" w:eastAsiaTheme="minorEastAsia" w:hAnsiTheme="minorEastAsia"/>
          <w:b/>
          <w:color w:val="auto"/>
          <w:kern w:val="2"/>
          <w:lang w:val="en-GB"/>
        </w:rPr>
      </w:pPr>
    </w:p>
    <w:p w14:paraId="5A9CB8C4">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五、</w:t>
      </w:r>
      <w:r>
        <w:rPr>
          <w:rFonts w:asciiTheme="minorEastAsia" w:eastAsiaTheme="minorEastAsia" w:hAnsiTheme="minorEastAsia" w:hint="eastAsia"/>
          <w:b/>
          <w:color w:val="auto"/>
          <w:kern w:val="2"/>
          <w:sz w:val="21"/>
          <w:szCs w:val="21"/>
          <w:lang w:val="en-GB"/>
        </w:rPr>
        <w:t>识别的重要审核点</w:t>
      </w:r>
    </w:p>
    <w:p w14:paraId="11CABEA9">
      <w:pPr>
        <w:pStyle w:val="Default"/>
        <w:spacing w:line="360" w:lineRule="auto"/>
        <w:rPr>
          <w:rFonts w:asciiTheme="minorEastAsia" w:eastAsiaTheme="minorEastAsia" w:hAnsiTheme="minorEastAsia"/>
          <w:b/>
          <w:color w:val="auto"/>
          <w:kern w:val="2"/>
          <w:lang w:val="en-GB"/>
        </w:rPr>
      </w:pPr>
    </w:p>
    <w:p w14:paraId="31F8A7C2">
      <w:pPr>
        <w:pStyle w:val="Default"/>
        <w:spacing w:line="360" w:lineRule="auto"/>
        <w:rPr>
          <w:rFonts w:asciiTheme="minorEastAsia" w:eastAsiaTheme="minorEastAsia" w:hAnsiTheme="minorEastAsia"/>
          <w:b/>
          <w:color w:val="auto"/>
          <w:kern w:val="2"/>
          <w:lang w:val="en-GB"/>
        </w:rPr>
      </w:pPr>
    </w:p>
    <w:p w14:paraId="0BC0D44E">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六、</w:t>
      </w:r>
      <w:r>
        <w:rPr>
          <w:rFonts w:asciiTheme="minorEastAsia" w:eastAsiaTheme="minorEastAsia" w:hAnsiTheme="minorEastAsia" w:hint="eastAsia"/>
          <w:b/>
          <w:color w:val="auto"/>
          <w:kern w:val="2"/>
          <w:sz w:val="21"/>
          <w:szCs w:val="21"/>
          <w:lang w:val="en-GB"/>
        </w:rPr>
        <w:t>初步确认的审核范围</w:t>
      </w:r>
    </w:p>
    <w:p w14:paraId="6F48932B">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p>
    <w:p w14:paraId="7BE7BF98">
      <w:pPr>
        <w:pStyle w:val="Default"/>
        <w:spacing w:line="360" w:lineRule="auto"/>
        <w:rPr>
          <w:rFonts w:asciiTheme="minorEastAsia" w:eastAsiaTheme="minorEastAsia" w:hAnsiTheme="minorEastAsia"/>
          <w:b/>
          <w:color w:val="auto"/>
          <w:kern w:val="2"/>
        </w:rPr>
      </w:pPr>
    </w:p>
    <w:p w14:paraId="3E5E1181">
      <w:pPr>
        <w:pStyle w:val="Default"/>
        <w:spacing w:before="156" w:beforeLines="50" w:after="156" w:afterLines="50" w:line="360" w:lineRule="auto"/>
        <w:rPr>
          <w:rFonts w:asciiTheme="minorEastAsia" w:eastAsiaTheme="minorEastAsia" w:hAnsiTheme="minorEastAsia"/>
          <w:b/>
          <w:color w:val="auto"/>
          <w:kern w:val="2"/>
          <w:sz w:val="21"/>
          <w:szCs w:val="21"/>
          <w:lang w:val="en-GB"/>
        </w:rPr>
      </w:pPr>
      <w:r>
        <w:rPr>
          <w:rFonts w:asciiTheme="minorEastAsia" w:eastAsiaTheme="minorEastAsia" w:hAnsiTheme="minorEastAsia" w:hint="eastAsia"/>
          <w:b/>
          <w:color w:val="auto"/>
          <w:kern w:val="2"/>
          <w:sz w:val="21"/>
          <w:szCs w:val="21"/>
        </w:rPr>
        <w:t>七、</w:t>
      </w:r>
      <w:r>
        <w:rPr>
          <w:rFonts w:asciiTheme="minorEastAsia" w:eastAsiaTheme="minorEastAsia" w:hAnsiTheme="minorEastAsia" w:hint="eastAsia"/>
          <w:b/>
          <w:color w:val="auto"/>
          <w:kern w:val="2"/>
          <w:sz w:val="21"/>
          <w:szCs w:val="21"/>
          <w:lang w:val="en-GB"/>
        </w:rPr>
        <w:t>一阶段审核结果</w:t>
      </w:r>
    </w:p>
    <w:p w14:paraId="6460A6E8">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受审核方已</w:t>
      </w:r>
      <w:r>
        <w:rPr>
          <w:rFonts w:asciiTheme="minorEastAsia" w:eastAsiaTheme="minorEastAsia" w:hAnsiTheme="minorEastAsia" w:cs="宋体" w:hint="eastAsia"/>
          <w:color w:val="auto"/>
          <w:kern w:val="2"/>
          <w:sz w:val="21"/>
          <w:szCs w:val="21"/>
        </w:rPr>
        <w:t>为第二阶段审核做好准备。受审核方应尽快将本次审核提出的问题进行整改，审核组将在二阶段审核时进行验证，初步拟定</w:t>
      </w:r>
      <w:r>
        <w:rPr>
          <w:rFonts w:asciiTheme="minorEastAsia" w:eastAsiaTheme="minorEastAsia" w:hAnsiTheme="minorEastAsia" w:cs="宋体" w:hint="eastAsia"/>
          <w:color w:val="auto"/>
          <w:kern w:val="2"/>
          <w:sz w:val="21"/>
          <w:szCs w:val="21"/>
        </w:rPr>
        <w:t>2025年05月30日下午至2025年05月30日下午</w:t>
      </w:r>
      <w:r>
        <w:rPr>
          <w:rFonts w:asciiTheme="minorEastAsia" w:eastAsiaTheme="minorEastAsia" w:hAnsiTheme="minorEastAsia" w:cs="宋体" w:hint="eastAsia"/>
          <w:color w:val="auto"/>
          <w:kern w:val="2"/>
          <w:sz w:val="21"/>
          <w:szCs w:val="21"/>
        </w:rPr>
        <w:t>进行第二阶段审核。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55A318A0">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434F522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40523893">
        <w:tblPrEx>
          <w:tblW w:w="0" w:type="auto"/>
          <w:tblInd w:w="0" w:type="dxa"/>
          <w:tblCellMar>
            <w:top w:w="0" w:type="dxa"/>
            <w:left w:w="108" w:type="dxa"/>
            <w:bottom w:w="0" w:type="dxa"/>
            <w:right w:w="108" w:type="dxa"/>
          </w:tblCellMar>
        </w:tblPrEx>
        <w:tc>
          <w:tcPr>
            <w:tcW w:w="959" w:type="dxa"/>
            <w:shd w:val="clear" w:color="auto" w:fill="auto"/>
          </w:tcPr>
          <w:p w14:paraId="73EE343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DF88EFE">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58C9ACA6">
        <w:tblPrEx>
          <w:tblW w:w="0" w:type="auto"/>
          <w:tblInd w:w="0" w:type="dxa"/>
          <w:tblCellMar>
            <w:top w:w="0" w:type="dxa"/>
            <w:left w:w="108" w:type="dxa"/>
            <w:bottom w:w="0" w:type="dxa"/>
            <w:right w:w="108" w:type="dxa"/>
          </w:tblCellMar>
        </w:tblPrEx>
        <w:tc>
          <w:tcPr>
            <w:tcW w:w="959" w:type="dxa"/>
            <w:shd w:val="clear" w:color="auto" w:fill="auto"/>
          </w:tcPr>
          <w:p w14:paraId="7104407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503C771">
            <w:pPr>
              <w:pStyle w:val="Default"/>
              <w:spacing w:line="360" w:lineRule="auto"/>
              <w:rPr>
                <w:rFonts w:asciiTheme="minorEastAsia" w:eastAsiaTheme="minorEastAsia" w:hAnsiTheme="minorEastAsia" w:cs="宋体"/>
                <w:color w:val="auto"/>
                <w:kern w:val="2"/>
                <w:sz w:val="21"/>
                <w:szCs w:val="21"/>
              </w:rPr>
            </w:pPr>
          </w:p>
        </w:tc>
      </w:tr>
      <w:tr w14:paraId="5B2819BA">
        <w:tblPrEx>
          <w:tblW w:w="0" w:type="auto"/>
          <w:tblInd w:w="0" w:type="dxa"/>
          <w:tblCellMar>
            <w:top w:w="0" w:type="dxa"/>
            <w:left w:w="108" w:type="dxa"/>
            <w:bottom w:w="0" w:type="dxa"/>
            <w:right w:w="108" w:type="dxa"/>
          </w:tblCellMar>
        </w:tblPrEx>
        <w:tc>
          <w:tcPr>
            <w:tcW w:w="959" w:type="dxa"/>
            <w:shd w:val="clear" w:color="auto" w:fill="auto"/>
          </w:tcPr>
          <w:p w14:paraId="698DCD4E">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98EA4D4">
            <w:pPr>
              <w:pStyle w:val="Default"/>
              <w:spacing w:line="360" w:lineRule="auto"/>
              <w:rPr>
                <w:rFonts w:asciiTheme="minorEastAsia" w:eastAsiaTheme="minorEastAsia" w:hAnsiTheme="minorEastAsia" w:cs="宋体"/>
                <w:color w:val="auto"/>
                <w:kern w:val="2"/>
                <w:sz w:val="21"/>
                <w:szCs w:val="21"/>
              </w:rPr>
            </w:pPr>
          </w:p>
        </w:tc>
      </w:tr>
    </w:tbl>
    <w:p w14:paraId="54F4FFF0">
      <w:pPr>
        <w:pStyle w:val="Default"/>
        <w:shd w:val="clear" w:color="auto" w:fill="FFFFFF"/>
        <w:spacing w:line="360" w:lineRule="auto"/>
        <w:ind w:firstLine="420" w:firstLineChars="200"/>
        <w:rPr>
          <w:rFonts w:asciiTheme="minorEastAsia" w:eastAsiaTheme="minorEastAsia" w:hAnsiTheme="minorEastAsia" w:cs="宋体"/>
          <w:b/>
          <w:color w:val="auto"/>
          <w:sz w:val="21"/>
          <w:szCs w:val="21"/>
        </w:rPr>
      </w:pPr>
    </w:p>
    <w:p w14:paraId="314B66BA">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核方尚未为第二阶段审核做好准备，存在问题得到有效解决后再确定二阶段审核时间。</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17525AB9">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79AA3E5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6706C2EE">
        <w:tblPrEx>
          <w:tblW w:w="0" w:type="auto"/>
          <w:tblInd w:w="0" w:type="dxa"/>
          <w:tblCellMar>
            <w:top w:w="0" w:type="dxa"/>
            <w:left w:w="108" w:type="dxa"/>
            <w:bottom w:w="0" w:type="dxa"/>
            <w:right w:w="108" w:type="dxa"/>
          </w:tblCellMar>
        </w:tblPrEx>
        <w:tc>
          <w:tcPr>
            <w:tcW w:w="959" w:type="dxa"/>
            <w:shd w:val="clear" w:color="auto" w:fill="auto"/>
          </w:tcPr>
          <w:p w14:paraId="2915B51B">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4BFBA425">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审核发现问题简述</w:t>
            </w:r>
          </w:p>
        </w:tc>
      </w:tr>
      <w:tr w14:paraId="65655B9F">
        <w:tblPrEx>
          <w:tblW w:w="0" w:type="auto"/>
          <w:tblInd w:w="0" w:type="dxa"/>
          <w:tblCellMar>
            <w:top w:w="0" w:type="dxa"/>
            <w:left w:w="108" w:type="dxa"/>
            <w:bottom w:w="0" w:type="dxa"/>
            <w:right w:w="108" w:type="dxa"/>
          </w:tblCellMar>
        </w:tblPrEx>
        <w:tc>
          <w:tcPr>
            <w:tcW w:w="959" w:type="dxa"/>
            <w:shd w:val="clear" w:color="auto" w:fill="auto"/>
          </w:tcPr>
          <w:p w14:paraId="2CFAB6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13C19F4F">
            <w:pPr>
              <w:pStyle w:val="Default"/>
              <w:spacing w:line="360" w:lineRule="auto"/>
              <w:rPr>
                <w:rFonts w:asciiTheme="minorEastAsia" w:eastAsiaTheme="minorEastAsia" w:hAnsiTheme="minorEastAsia" w:cs="宋体"/>
                <w:color w:val="auto"/>
                <w:kern w:val="2"/>
                <w:sz w:val="21"/>
                <w:szCs w:val="21"/>
              </w:rPr>
            </w:pPr>
          </w:p>
        </w:tc>
      </w:tr>
      <w:tr w14:paraId="6F999908">
        <w:tblPrEx>
          <w:tblW w:w="0" w:type="auto"/>
          <w:tblInd w:w="0" w:type="dxa"/>
          <w:tblCellMar>
            <w:top w:w="0" w:type="dxa"/>
            <w:left w:w="108" w:type="dxa"/>
            <w:bottom w:w="0" w:type="dxa"/>
            <w:right w:w="108" w:type="dxa"/>
          </w:tblCellMar>
        </w:tblPrEx>
        <w:tc>
          <w:tcPr>
            <w:tcW w:w="959" w:type="dxa"/>
            <w:shd w:val="clear" w:color="auto" w:fill="auto"/>
          </w:tcPr>
          <w:p w14:paraId="6784DE6C">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2C89142C">
            <w:pPr>
              <w:pStyle w:val="Default"/>
              <w:spacing w:line="360" w:lineRule="auto"/>
              <w:rPr>
                <w:rFonts w:asciiTheme="minorEastAsia" w:eastAsiaTheme="minorEastAsia" w:hAnsiTheme="minorEastAsia" w:cs="宋体"/>
                <w:color w:val="auto"/>
                <w:kern w:val="2"/>
                <w:sz w:val="21"/>
                <w:szCs w:val="21"/>
              </w:rPr>
            </w:pPr>
          </w:p>
        </w:tc>
      </w:tr>
      <w:tr w14:paraId="62661ABD">
        <w:tblPrEx>
          <w:tblW w:w="0" w:type="auto"/>
          <w:tblInd w:w="0" w:type="dxa"/>
          <w:tblCellMar>
            <w:top w:w="0" w:type="dxa"/>
            <w:left w:w="108" w:type="dxa"/>
            <w:bottom w:w="0" w:type="dxa"/>
            <w:right w:w="108" w:type="dxa"/>
          </w:tblCellMar>
        </w:tblPrEx>
        <w:tc>
          <w:tcPr>
            <w:tcW w:w="9854" w:type="dxa"/>
            <w:gridSpan w:val="2"/>
            <w:shd w:val="clear" w:color="auto" w:fill="auto"/>
          </w:tcPr>
          <w:p w14:paraId="089E6FCF">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Cs/>
                <w:szCs w:val="21"/>
              </w:rPr>
              <w:t>问题验证结果 ：</w:t>
            </w:r>
          </w:p>
          <w:p w14:paraId="5AFA8588">
            <w:pPr>
              <w:tabs>
                <w:tab w:val="left" w:pos="105"/>
              </w:tabs>
              <w:autoSpaceDE w:val="0"/>
              <w:autoSpaceDN w:val="0"/>
              <w:adjustRightInd w:val="0"/>
              <w:spacing w:line="360" w:lineRule="auto"/>
              <w:jc w:val="left"/>
              <w:rPr>
                <w:rFonts w:asciiTheme="minorEastAsia" w:eastAsiaTheme="minorEastAsia" w:hAnsiTheme="minorEastAsia" w:cs="宋体"/>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 xml:space="preserve">受审核方已完成整改 </w:t>
            </w:r>
          </w:p>
          <w:p w14:paraId="0012B112">
            <w:pPr>
              <w:tabs>
                <w:tab w:val="left" w:pos="105"/>
              </w:tabs>
              <w:autoSpaceDE w:val="0"/>
              <w:autoSpaceDN w:val="0"/>
              <w:adjustRightInd w:val="0"/>
              <w:spacing w:line="360" w:lineRule="auto"/>
              <w:jc w:val="left"/>
              <w:rPr>
                <w:rFonts w:asciiTheme="minorEastAsia" w:eastAsiaTheme="minorEastAsia" w:hAnsiTheme="minorEastAsia"/>
                <w:bCs/>
                <w:szCs w:val="21"/>
              </w:rPr>
            </w:pPr>
            <w:r>
              <w:rPr>
                <w:rFonts w:asciiTheme="minorEastAsia" w:eastAsiaTheme="minorEastAsia" w:hAnsiTheme="minorEastAsia" w:hint="eastAsia"/>
                <w:b/>
                <w:szCs w:val="21"/>
                <w:lang w:val="en-GB"/>
              </w:rPr>
              <w:t>□</w:t>
            </w:r>
            <w:r>
              <w:rPr>
                <w:rFonts w:asciiTheme="minorEastAsia" w:eastAsiaTheme="minorEastAsia" w:hAnsiTheme="minorEastAsia" w:hint="eastAsia"/>
                <w:bCs/>
                <w:szCs w:val="21"/>
              </w:rPr>
              <w:t>受审核方不能在短期内有效解决存在的问题，建议重新策划一阶段审核。</w:t>
            </w:r>
          </w:p>
        </w:tc>
      </w:tr>
    </w:tbl>
    <w:p w14:paraId="2B7D3640">
      <w:pPr>
        <w:pStyle w:val="Default"/>
        <w:shd w:val="clear" w:color="auto" w:fill="FFFFFF"/>
        <w:spacing w:line="360" w:lineRule="auto"/>
        <w:rPr>
          <w:rFonts w:asciiTheme="minorEastAsia" w:eastAsiaTheme="minorEastAsia" w:hAnsiTheme="minorEastAsia" w:cs="宋体"/>
          <w:color w:val="auto"/>
          <w:kern w:val="2"/>
          <w:sz w:val="21"/>
          <w:szCs w:val="21"/>
        </w:rPr>
      </w:pPr>
    </w:p>
    <w:p w14:paraId="097EADC4">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b/>
          <w:color w:val="auto"/>
          <w:sz w:val="21"/>
          <w:szCs w:val="21"/>
        </w:rPr>
        <w:t>□</w:t>
      </w:r>
      <w:r>
        <w:rPr>
          <w:rFonts w:asciiTheme="minorEastAsia" w:eastAsiaTheme="minorEastAsia" w:hAnsiTheme="minorEastAsia" w:cs="宋体" w:hint="eastAsia"/>
          <w:bCs/>
          <w:color w:val="auto"/>
          <w:sz w:val="21"/>
          <w:szCs w:val="21"/>
        </w:rPr>
        <w:t>受审</w:t>
      </w:r>
      <w:r>
        <w:rPr>
          <w:rFonts w:asciiTheme="minorEastAsia" w:eastAsiaTheme="minorEastAsia" w:hAnsiTheme="minorEastAsia" w:cs="宋体" w:hint="eastAsia"/>
          <w:color w:val="auto"/>
          <w:kern w:val="2"/>
          <w:sz w:val="21"/>
          <w:szCs w:val="21"/>
        </w:rPr>
        <w:t>核方不具备认证的基本条件/受审核方尚未建立适宜的管理体系/受审核方管理者和员工在有效实施管理体系方面准备不足，建议终止审核。</w:t>
      </w:r>
    </w:p>
    <w:tbl>
      <w:tblPr>
        <w:tblStyle w:val="TableNormal"/>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tblGrid>
        <w:gridCol w:w="959"/>
        <w:gridCol w:w="8895"/>
      </w:tblGrid>
      <w:tr w14:paraId="210AF35E">
        <w:tblPrEx>
          <w:tblW w:w="0" w:type="auto"/>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Ex>
        <w:tc>
          <w:tcPr>
            <w:tcW w:w="9854" w:type="dxa"/>
            <w:gridSpan w:val="2"/>
            <w:shd w:val="clear" w:color="auto" w:fill="auto"/>
          </w:tcPr>
          <w:p w14:paraId="1A9F728D">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问题清单</w:t>
            </w:r>
          </w:p>
        </w:tc>
      </w:tr>
      <w:tr w14:paraId="0228DD0E">
        <w:tblPrEx>
          <w:tblW w:w="0" w:type="auto"/>
          <w:tblInd w:w="0" w:type="dxa"/>
          <w:tblCellMar>
            <w:top w:w="0" w:type="dxa"/>
            <w:left w:w="108" w:type="dxa"/>
            <w:bottom w:w="0" w:type="dxa"/>
            <w:right w:w="108" w:type="dxa"/>
          </w:tblCellMar>
        </w:tblPrEx>
        <w:tc>
          <w:tcPr>
            <w:tcW w:w="959" w:type="dxa"/>
            <w:shd w:val="clear" w:color="auto" w:fill="auto"/>
          </w:tcPr>
          <w:p w14:paraId="4D8879A2">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序号</w:t>
            </w:r>
          </w:p>
        </w:tc>
        <w:tc>
          <w:tcPr>
            <w:tcW w:w="8895" w:type="dxa"/>
            <w:shd w:val="clear" w:color="auto" w:fill="auto"/>
          </w:tcPr>
          <w:p w14:paraId="6452E6DF">
            <w:pPr>
              <w:pStyle w:val="Default"/>
              <w:spacing w:line="360" w:lineRule="auto"/>
              <w:rPr>
                <w:rFonts w:asciiTheme="minorEastAsia" w:eastAsiaTheme="minorEastAsia" w:hAnsiTheme="minorEastAsia" w:cs="宋体"/>
                <w:color w:val="auto"/>
                <w:kern w:val="2"/>
                <w:sz w:val="21"/>
                <w:szCs w:val="21"/>
              </w:rPr>
            </w:pPr>
            <w:r>
              <w:rPr>
                <w:rFonts w:asciiTheme="minorEastAsia" w:eastAsiaTheme="minorEastAsia" w:hAnsiTheme="minorEastAsia" w:cs="宋体" w:hint="eastAsia"/>
                <w:color w:val="auto"/>
                <w:kern w:val="2"/>
                <w:sz w:val="21"/>
                <w:szCs w:val="21"/>
              </w:rPr>
              <w:t>审核发现问题综述</w:t>
            </w:r>
          </w:p>
        </w:tc>
      </w:tr>
      <w:tr w14:paraId="75C3F495">
        <w:tblPrEx>
          <w:tblW w:w="0" w:type="auto"/>
          <w:tblInd w:w="0" w:type="dxa"/>
          <w:tblCellMar>
            <w:top w:w="0" w:type="dxa"/>
            <w:left w:w="108" w:type="dxa"/>
            <w:bottom w:w="0" w:type="dxa"/>
            <w:right w:w="108" w:type="dxa"/>
          </w:tblCellMar>
        </w:tblPrEx>
        <w:tc>
          <w:tcPr>
            <w:tcW w:w="959" w:type="dxa"/>
            <w:shd w:val="clear" w:color="auto" w:fill="auto"/>
          </w:tcPr>
          <w:p w14:paraId="7988A64A">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08C85618">
            <w:pPr>
              <w:pStyle w:val="Default"/>
              <w:spacing w:line="360" w:lineRule="auto"/>
              <w:rPr>
                <w:rFonts w:asciiTheme="minorEastAsia" w:eastAsiaTheme="minorEastAsia" w:hAnsiTheme="minorEastAsia" w:cs="宋体"/>
                <w:color w:val="auto"/>
                <w:kern w:val="2"/>
                <w:sz w:val="21"/>
                <w:szCs w:val="21"/>
              </w:rPr>
            </w:pPr>
          </w:p>
        </w:tc>
      </w:tr>
      <w:tr w14:paraId="25171042">
        <w:tblPrEx>
          <w:tblW w:w="0" w:type="auto"/>
          <w:tblInd w:w="0" w:type="dxa"/>
          <w:tblCellMar>
            <w:top w:w="0" w:type="dxa"/>
            <w:left w:w="108" w:type="dxa"/>
            <w:bottom w:w="0" w:type="dxa"/>
            <w:right w:w="108" w:type="dxa"/>
          </w:tblCellMar>
        </w:tblPrEx>
        <w:tc>
          <w:tcPr>
            <w:tcW w:w="959" w:type="dxa"/>
            <w:shd w:val="clear" w:color="auto" w:fill="auto"/>
          </w:tcPr>
          <w:p w14:paraId="05597B60">
            <w:pPr>
              <w:pStyle w:val="Default"/>
              <w:spacing w:line="360" w:lineRule="auto"/>
              <w:rPr>
                <w:rFonts w:asciiTheme="minorEastAsia" w:eastAsiaTheme="minorEastAsia" w:hAnsiTheme="minorEastAsia" w:cs="宋体"/>
                <w:color w:val="auto"/>
                <w:kern w:val="2"/>
                <w:sz w:val="21"/>
                <w:szCs w:val="21"/>
              </w:rPr>
            </w:pPr>
          </w:p>
        </w:tc>
        <w:tc>
          <w:tcPr>
            <w:tcW w:w="8895" w:type="dxa"/>
            <w:shd w:val="clear" w:color="auto" w:fill="auto"/>
          </w:tcPr>
          <w:p w14:paraId="6746F518">
            <w:pPr>
              <w:pStyle w:val="Default"/>
              <w:spacing w:line="360" w:lineRule="auto"/>
              <w:rPr>
                <w:rFonts w:asciiTheme="minorEastAsia" w:eastAsiaTheme="minorEastAsia" w:hAnsiTheme="minorEastAsia" w:cs="宋体"/>
                <w:color w:val="auto"/>
                <w:kern w:val="2"/>
                <w:sz w:val="21"/>
                <w:szCs w:val="21"/>
              </w:rPr>
            </w:pPr>
          </w:p>
        </w:tc>
      </w:tr>
    </w:tbl>
    <w:p w14:paraId="2EC018D5">
      <w:pPr>
        <w:pStyle w:val="Default"/>
        <w:shd w:val="clear" w:color="auto" w:fill="FFFFFF"/>
        <w:spacing w:line="360" w:lineRule="auto"/>
        <w:ind w:firstLine="420" w:firstLineChars="200"/>
        <w:rPr>
          <w:rFonts w:asciiTheme="minorEastAsia" w:eastAsiaTheme="minorEastAsia" w:hAnsiTheme="minorEastAsia" w:cs="宋体"/>
          <w:color w:val="auto"/>
          <w:kern w:val="2"/>
          <w:sz w:val="21"/>
          <w:szCs w:val="21"/>
        </w:rPr>
      </w:pPr>
    </w:p>
    <w:tbl>
      <w:tblPr>
        <w:tblStyle w:val="TableNormal"/>
        <w:tblW w:w="10008" w:type="dxa"/>
        <w:tblInd w:w="0" w:type="dxa"/>
        <w:tblLayout w:type="fixed"/>
        <w:tblCellMar>
          <w:top w:w="0" w:type="dxa"/>
          <w:left w:w="108" w:type="dxa"/>
          <w:bottom w:w="0" w:type="dxa"/>
          <w:right w:w="108" w:type="dxa"/>
        </w:tblCellMar>
      </w:tblPr>
      <w:tblGrid>
        <w:gridCol w:w="10008"/>
      </w:tblGrid>
      <w:tr w14:paraId="70F7361C">
        <w:tblPrEx>
          <w:tblW w:w="10008" w:type="dxa"/>
          <w:tblInd w:w="0" w:type="dxa"/>
          <w:tblLayout w:type="fixed"/>
          <w:tblCellMar>
            <w:top w:w="0" w:type="dxa"/>
            <w:left w:w="108" w:type="dxa"/>
            <w:bottom w:w="0" w:type="dxa"/>
            <w:right w:w="108" w:type="dxa"/>
          </w:tblCellMar>
        </w:tblPrEx>
        <w:tc>
          <w:tcPr>
            <w:tcW w:w="10008" w:type="dxa"/>
            <w:vAlign w:val="center"/>
          </w:tcPr>
          <w:p w14:paraId="723EC8DF">
            <w:pPr>
              <w:pStyle w:val="BodyText2"/>
              <w:spacing w:line="360" w:lineRule="auto"/>
              <w:ind w:left="823" w:right="0" w:hanging="823" w:rightChars="0" w:hangingChars="392"/>
              <w:jc w:val="left"/>
              <w:rPr>
                <w:rFonts w:asciiTheme="minorEastAsia" w:eastAsiaTheme="minorEastAsia" w:hAnsiTheme="minorEastAsia"/>
                <w:bCs/>
                <w:color w:val="auto"/>
                <w:szCs w:val="21"/>
              </w:rPr>
            </w:pPr>
            <w:r>
              <w:rPr>
                <w:rFonts w:asciiTheme="minorEastAsia" w:eastAsiaTheme="minorEastAsia" w:hAnsiTheme="minorEastAsia"/>
                <w:bCs/>
                <w:color w:val="auto"/>
                <w:szCs w:val="21"/>
              </w:rPr>
              <w:t>保密要求：</w:t>
            </w:r>
          </w:p>
          <w:p w14:paraId="0AC2ECFB">
            <w:pPr>
              <w:pStyle w:val="BodyText2"/>
              <w:spacing w:line="360" w:lineRule="auto"/>
              <w:ind w:right="0" w:firstLine="420" w:rightChars="0" w:firstLineChars="200"/>
              <w:jc w:val="left"/>
              <w:rPr>
                <w:rFonts w:asciiTheme="minorEastAsia" w:eastAsiaTheme="minorEastAsia" w:hAnsiTheme="minorEastAsia"/>
                <w:color w:val="auto"/>
                <w:szCs w:val="21"/>
                <w:highlight w:val="yellow"/>
              </w:rPr>
            </w:pPr>
            <w:r>
              <w:rPr>
                <w:rFonts w:asciiTheme="minorEastAsia" w:eastAsiaTheme="minorEastAsia" w:hAnsiTheme="minorEastAsia"/>
                <w:bCs/>
                <w:color w:val="auto"/>
                <w:szCs w:val="21"/>
              </w:rPr>
              <w:t>审核组成员和审核报告的所有接受者均应保持审核的保密性，未经审核委托方的书面许可，不得向任何其他方泄露（法律有要求的除外）。</w:t>
            </w:r>
          </w:p>
        </w:tc>
      </w:tr>
    </w:tbl>
    <w:p w14:paraId="3CA54EFB">
      <w:pPr>
        <w:spacing w:line="360" w:lineRule="auto"/>
        <w:jc w:val="left"/>
        <w:rPr>
          <w:szCs w:val="21"/>
        </w:rPr>
      </w:pPr>
    </w:p>
    <w:p w14:paraId="63325439">
      <w:pPr>
        <w:pStyle w:val="a"/>
        <w:spacing w:line="360" w:lineRule="auto"/>
        <w:jc w:val="left"/>
      </w:pPr>
    </w:p>
    <w:p w14:paraId="322DF738">
      <w:pPr>
        <w:pStyle w:val="Default"/>
        <w:spacing w:before="156" w:beforeLines="50" w:after="156" w:afterLines="50" w:line="360" w:lineRule="auto"/>
        <w:ind w:firstLine="5670" w:firstLineChars="2700"/>
        <w:rPr>
          <w:b/>
          <w:color w:val="auto"/>
          <w:kern w:val="2"/>
          <w:sz w:val="21"/>
          <w:lang w:val="en-GB"/>
        </w:rPr>
      </w:pPr>
      <w:r>
        <w:rPr>
          <w:rFonts w:hint="eastAsia"/>
          <w:b/>
          <w:color w:val="auto"/>
          <w:kern w:val="2"/>
          <w:sz w:val="21"/>
          <w:lang w:val="en-GB"/>
        </w:rPr>
        <w:t>北京国标联合认证有限公司</w:t>
      </w:r>
    </w:p>
    <w:p w14:paraId="567E4F75">
      <w:pPr>
        <w:pStyle w:val="Default"/>
        <w:spacing w:before="156" w:beforeLines="50" w:after="156" w:afterLines="50" w:line="360" w:lineRule="auto"/>
        <w:ind w:firstLine="5670" w:firstLineChars="2700"/>
        <w:rPr>
          <w:b/>
          <w:color w:val="auto"/>
          <w:kern w:val="2"/>
          <w:sz w:val="21"/>
          <w:u w:val="single"/>
          <w:lang w:val="en-GB"/>
        </w:rPr>
      </w:pPr>
      <w:r>
        <w:rPr>
          <w:rFonts w:hint="eastAsia"/>
          <w:b/>
          <w:color w:val="auto"/>
          <w:kern w:val="2"/>
          <w:sz w:val="21"/>
          <w:lang w:val="en-GB"/>
        </w:rPr>
        <w:t xml:space="preserve">审核组: </w:t>
      </w:r>
      <w:r>
        <w:rPr>
          <w:rFonts w:hint="eastAsia"/>
          <w:b/>
          <w:color w:val="auto"/>
          <w:kern w:val="2"/>
          <w:sz w:val="21"/>
          <w:lang w:val="en-GB"/>
        </w:rPr>
        <w:t>刘在政</w:t>
      </w:r>
      <w:r>
        <w:rPr>
          <w:rFonts w:hint="eastAsia"/>
          <w:b/>
          <w:color w:val="auto"/>
          <w:kern w:val="2"/>
          <w:sz w:val="21"/>
          <w:lang w:val="en-GB"/>
        </w:rPr>
        <w:t xml:space="preserve">  </w:t>
      </w:r>
      <w:r>
        <w:rPr>
          <w:rFonts w:hint="eastAsia"/>
          <w:b/>
          <w:color w:val="auto"/>
          <w:kern w:val="2"/>
          <w:sz w:val="21"/>
          <w:lang w:val="en-GB"/>
        </w:rPr>
        <w:t>刘在政</w:t>
      </w:r>
      <w:r>
        <w:rPr>
          <w:rFonts w:hint="eastAsia"/>
          <w:b/>
          <w:color w:val="auto"/>
          <w:kern w:val="2"/>
          <w:sz w:val="21"/>
          <w:lang w:val="en-GB"/>
        </w:rPr>
        <w:t xml:space="preserve"> </w:t>
      </w:r>
      <w:bookmarkStart w:id="8" w:name="_GoBack"/>
      <w:bookmarkEnd w:id="8"/>
      <w:r>
        <w:rPr>
          <w:rFonts w:hint="eastAsia"/>
          <w:b/>
          <w:color w:val="auto"/>
          <w:kern w:val="2"/>
          <w:sz w:val="21"/>
          <w:lang w:val="en-GB"/>
        </w:rPr>
        <w:t xml:space="preserve">   </w:t>
      </w:r>
    </w:p>
    <w:p w14:paraId="3B007352">
      <w:pPr>
        <w:pStyle w:val="a"/>
      </w:pPr>
    </w:p>
    <w:sectPr>
      <w:headerReference w:type="default" r:id="rId7"/>
      <w:footerReference w:type="default" r:id="rId8"/>
      <w:pgSz w:w="11906" w:h="16838"/>
      <w:pgMar w:top="1134" w:right="1077" w:bottom="1077" w:left="1077" w:header="510" w:footer="567" w:gutter="0"/>
      <w:pgNumType w:start="0"/>
      <w:cols w:num="1" w:space="425"/>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1"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Tms Rmn">
    <w:altName w:val="Segoe Print"/>
    <w:panose1 w:val="02020603040505020304"/>
    <w:charset w:val="00"/>
    <w:family w:val="roman"/>
    <w:pitch w:val="default"/>
    <w:sig w:usb0="00000000" w:usb1="00000000" w:usb2="00000000" w:usb3="00000000" w:csb0="00000001" w:csb1="00000000"/>
  </w:font>
  <w:font w:name="隶书">
    <w:altName w:val="微软雅黑"/>
    <w:panose1 w:val="02010509060101010101"/>
    <w:charset w:val="86"/>
    <w:family w:val="modern"/>
    <w:pitch w:val="default"/>
    <w:sig w:usb0="00000000" w:usb1="00000000" w:usb2="00000010" w:usb3="00000000" w:csb0="00040000" w:csb1="00000000"/>
  </w:font>
  <w:font w:name="Wingdings 2">
    <w:altName w:val="Wingdings"/>
    <w:panose1 w:val="05020102010507070707"/>
    <w:charset w:val="02"/>
    <w:family w:val="roman"/>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sdt>
    <w:sdtPr>
      <w:id w:val="1549648863"/>
      <w:richText/>
    </w:sdtPr>
    <w:sdtContent>
      <w:sdt>
        <w:sdtPr>
          <w:id w:val="-1705238520"/>
          <w:richText/>
        </w:sdtPr>
        <w:sdtContent>
          <w:p w14:paraId="26805653">
            <w:pPr>
              <w:pStyle w:val="Footer"/>
              <w:jc w:val="center"/>
            </w:pPr>
            <w:r>
              <w:rPr>
                <w:rFonts w:hint="eastAsia"/>
                <w:szCs w:val="21"/>
              </w:rPr>
              <w:t>第</w:t>
            </w:r>
            <w:r>
              <w:rPr>
                <w:szCs w:val="21"/>
              </w:rPr>
              <w:fldChar w:fldCharType="begin"/>
            </w:r>
            <w:r>
              <w:rPr>
                <w:szCs w:val="21"/>
              </w:rPr>
              <w:instrText xml:space="preserve"> PAGE </w:instrText>
            </w:r>
            <w:r>
              <w:rPr>
                <w:szCs w:val="21"/>
              </w:rPr>
              <w:fldChar w:fldCharType="separate"/>
            </w:r>
            <w:r>
              <w:rPr>
                <w:szCs w:val="21"/>
              </w:rPr>
              <w:t>4</w:t>
            </w:r>
            <w:r>
              <w:rPr>
                <w:szCs w:val="21"/>
              </w:rPr>
              <w:fldChar w:fldCharType="end"/>
            </w:r>
            <w:r>
              <w:rPr>
                <w:rFonts w:hint="eastAsia"/>
                <w:szCs w:val="21"/>
              </w:rPr>
              <w:t>页共</w:t>
            </w:r>
            <w:r>
              <w:rPr>
                <w:szCs w:val="21"/>
              </w:rPr>
              <w:fldChar w:fldCharType="begin"/>
            </w:r>
            <w:r>
              <w:rPr>
                <w:rFonts w:hint="eastAsia"/>
                <w:szCs w:val="21"/>
              </w:rPr>
              <w:instrText>=</w:instrText>
            </w:r>
            <w:r>
              <w:rPr>
                <w:szCs w:val="21"/>
              </w:rPr>
              <w:fldChar w:fldCharType="begin"/>
            </w:r>
            <w:r>
              <w:rPr>
                <w:szCs w:val="21"/>
              </w:rPr>
              <w:instrText xml:space="preserve"> NUMPAGES  </w:instrText>
            </w:r>
            <w:r>
              <w:rPr>
                <w:szCs w:val="21"/>
              </w:rPr>
              <w:fldChar w:fldCharType="separate"/>
            </w:r>
            <w:r>
              <w:rPr>
                <w:szCs w:val="21"/>
              </w:rPr>
              <w:instrText>5</w:instrText>
            </w:r>
            <w:r>
              <w:rPr>
                <w:szCs w:val="21"/>
              </w:rPr>
              <w:fldChar w:fldCharType="end"/>
            </w:r>
            <w:r>
              <w:rPr>
                <w:rFonts w:hint="eastAsia"/>
                <w:szCs w:val="21"/>
              </w:rPr>
              <w:instrText>-</w:instrText>
            </w:r>
            <w:r>
              <w:rPr>
                <w:szCs w:val="21"/>
              </w:rPr>
              <w:instrText xml:space="preserve">1 </w:instrText>
            </w:r>
            <w:r>
              <w:rPr>
                <w:szCs w:val="21"/>
              </w:rPr>
              <w:fldChar w:fldCharType="separate"/>
            </w:r>
            <w:r>
              <w:rPr>
                <w:szCs w:val="21"/>
              </w:rPr>
              <w:t>4</w:t>
            </w:r>
            <w:r>
              <w:rPr>
                <w:szCs w:val="21"/>
              </w:rPr>
              <w:fldChar w:fldCharType="end"/>
            </w:r>
            <w:r>
              <w:rPr>
                <w:rFonts w:hint="eastAsia"/>
                <w:szCs w:val="21"/>
              </w:rPr>
              <w:t>页</w:t>
            </w:r>
          </w:p>
        </w:sdtContent>
      </w:sdt>
    </w:sdtContent>
  </w:sdt>
  <w:p w14:paraId="7C376148">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0BB5C98F">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sz w:val="18"/>
        <w:szCs w:val="18"/>
      </w:rPr>
      <w:drawing>
        <wp:anchor distT="0" distB="0" distL="114300" distR="114300" simplePos="0" relativeHeight="251658240" behindDoc="0" locked="0" layoutInCell="1" allowOverlap="1">
          <wp:simplePos x="0" y="0"/>
          <wp:positionH relativeFrom="column">
            <wp:posOffset>-83820</wp:posOffset>
          </wp:positionH>
          <wp:positionV relativeFrom="paragraph">
            <wp:posOffset>-76200</wp:posOffset>
          </wp:positionV>
          <wp:extent cx="485775" cy="485775"/>
          <wp:effectExtent l="19050" t="0" r="9525" b="0"/>
          <wp:wrapTopAndBottom/>
          <wp:docPr id="279473330" name="图片 27947333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04517554" name="图片 27947333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59.8pt;height:18.2pt;margin-top:14.7pt;margin-left:325.5pt;mso-height-relative:page;mso-width-relative:page;position:absolute;z-index:251659264" coordsize="21600,21600" stroked="f">
          <v:stroke joinstyle="miter"/>
          <v:textbox>
            <w:txbxContent>
              <w:p w14:paraId="46A7FDF9">
                <w:r>
                  <w:rPr>
                    <w:rFonts w:hint="eastAsia"/>
                    <w:sz w:val="18"/>
                    <w:szCs w:val="18"/>
                  </w:rPr>
                  <w:t>ISC-</w:t>
                </w:r>
                <w:r>
                  <w:rPr>
                    <w:sz w:val="18"/>
                    <w:szCs w:val="18"/>
                  </w:rPr>
                  <w:t>B</w:t>
                </w:r>
                <w:r>
                  <w:rPr>
                    <w:rFonts w:hint="eastAsia"/>
                    <w:sz w:val="18"/>
                    <w:szCs w:val="18"/>
                  </w:rPr>
                  <w:t>-</w:t>
                </w:r>
                <w:r>
                  <w:rPr>
                    <w:sz w:val="18"/>
                    <w:szCs w:val="18"/>
                  </w:rPr>
                  <w:t>10</w:t>
                </w:r>
                <w:r>
                  <w:rPr>
                    <w:rFonts w:hint="eastAsia"/>
                    <w:sz w:val="18"/>
                    <w:szCs w:val="18"/>
                  </w:rPr>
                  <w:t>-</w:t>
                </w:r>
                <w:r>
                  <w:rPr>
                    <w:sz w:val="18"/>
                    <w:szCs w:val="18"/>
                  </w:rPr>
                  <w:t>1</w:t>
                </w:r>
                <w:r>
                  <w:rPr>
                    <w:rFonts w:hint="eastAsia"/>
                    <w:sz w:val="18"/>
                    <w:szCs w:val="18"/>
                  </w:rPr>
                  <w:t>(</w:t>
                </w:r>
                <w:r>
                  <w:rPr>
                    <w:sz w:val="18"/>
                    <w:szCs w:val="18"/>
                  </w:rPr>
                  <w:t>B/0</w:t>
                </w:r>
                <w:r>
                  <w:rPr>
                    <w:rFonts w:hint="eastAsia"/>
                    <w:sz w:val="18"/>
                    <w:szCs w:val="18"/>
                  </w:rPr>
                  <w:t>)一阶段审核报告</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14:paraId="32C0085E">
    <w:pPr>
      <w:pBdr>
        <w:bottom w:val="single" w:sz="4" w:space="1" w:color="auto"/>
      </w:pBdr>
      <w:tabs>
        <w:tab w:val="center" w:pos="4153"/>
        <w:tab w:val="right" w:pos="8306"/>
      </w:tabs>
      <w:snapToGrid w:val="0"/>
      <w:spacing w:line="320" w:lineRule="exact"/>
      <w:ind w:firstLine="801" w:firstLineChars="445"/>
      <w:jc w:val="left"/>
      <w:rPr>
        <w:sz w:val="18"/>
        <w:szCs w:val="18"/>
      </w:rPr>
    </w:pPr>
    <w:r>
      <w:rPr>
        <w:rFonts w:ascii="宋体" w:hAnsi="Courier New"/>
        <w:w w:val="90"/>
        <w:sz w:val="18"/>
        <w:szCs w:val="18"/>
      </w:rPr>
      <w:t>Beijing International Standard united Certification Co.,Ltd.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53C2050F"/>
    <w:multiLevelType w:val="multilevel"/>
    <w:tmpl w:val="53C2050F"/>
    <w:lvl w:ilvl="0">
      <w:start w:val="3"/>
      <w:numFmt w:val="japaneseCounting"/>
      <w:lvlText w:val="%1、"/>
      <w:lvlJc w:val="left"/>
      <w:pPr>
        <w:ind w:left="450" w:hanging="45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1113C"/>
    <w:rsid w:val="00003BF2"/>
    <w:rsid w:val="00006ADE"/>
    <w:rsid w:val="000247CC"/>
    <w:rsid w:val="000443F0"/>
    <w:rsid w:val="0004474D"/>
    <w:rsid w:val="00071D0F"/>
    <w:rsid w:val="00075C70"/>
    <w:rsid w:val="00077E4C"/>
    <w:rsid w:val="000833FB"/>
    <w:rsid w:val="0008517E"/>
    <w:rsid w:val="0009679D"/>
    <w:rsid w:val="000A5044"/>
    <w:rsid w:val="000B0F1F"/>
    <w:rsid w:val="000C5C67"/>
    <w:rsid w:val="000D357D"/>
    <w:rsid w:val="000F2F8F"/>
    <w:rsid w:val="0010294A"/>
    <w:rsid w:val="00105278"/>
    <w:rsid w:val="00106AEF"/>
    <w:rsid w:val="00106D2F"/>
    <w:rsid w:val="001659BD"/>
    <w:rsid w:val="00182AC8"/>
    <w:rsid w:val="00190ED2"/>
    <w:rsid w:val="001A7C16"/>
    <w:rsid w:val="001D399B"/>
    <w:rsid w:val="001D5696"/>
    <w:rsid w:val="001D5D2A"/>
    <w:rsid w:val="001E699F"/>
    <w:rsid w:val="00224758"/>
    <w:rsid w:val="0023683F"/>
    <w:rsid w:val="00240EF8"/>
    <w:rsid w:val="00241836"/>
    <w:rsid w:val="002458E7"/>
    <w:rsid w:val="002703C8"/>
    <w:rsid w:val="002B120A"/>
    <w:rsid w:val="002D0DC0"/>
    <w:rsid w:val="002D1483"/>
    <w:rsid w:val="002D6897"/>
    <w:rsid w:val="002F2185"/>
    <w:rsid w:val="002F549E"/>
    <w:rsid w:val="00303ACE"/>
    <w:rsid w:val="00341103"/>
    <w:rsid w:val="00344E0D"/>
    <w:rsid w:val="00352B1D"/>
    <w:rsid w:val="003653AA"/>
    <w:rsid w:val="00373391"/>
    <w:rsid w:val="00376915"/>
    <w:rsid w:val="00383A7B"/>
    <w:rsid w:val="00394236"/>
    <w:rsid w:val="003E1392"/>
    <w:rsid w:val="003E3D4F"/>
    <w:rsid w:val="003F74C1"/>
    <w:rsid w:val="003F7D21"/>
    <w:rsid w:val="004040D2"/>
    <w:rsid w:val="004100EA"/>
    <w:rsid w:val="004130A1"/>
    <w:rsid w:val="0043608D"/>
    <w:rsid w:val="004478A4"/>
    <w:rsid w:val="004614A7"/>
    <w:rsid w:val="00464786"/>
    <w:rsid w:val="00474FB7"/>
    <w:rsid w:val="0047628E"/>
    <w:rsid w:val="004839EB"/>
    <w:rsid w:val="00484B0B"/>
    <w:rsid w:val="0049485E"/>
    <w:rsid w:val="004C1602"/>
    <w:rsid w:val="004D2E2B"/>
    <w:rsid w:val="004D3E71"/>
    <w:rsid w:val="004D41C3"/>
    <w:rsid w:val="004D496C"/>
    <w:rsid w:val="004D5625"/>
    <w:rsid w:val="004E43BF"/>
    <w:rsid w:val="004F039A"/>
    <w:rsid w:val="004F155B"/>
    <w:rsid w:val="004F3778"/>
    <w:rsid w:val="005164BD"/>
    <w:rsid w:val="00532B87"/>
    <w:rsid w:val="0055008A"/>
    <w:rsid w:val="0057639D"/>
    <w:rsid w:val="00584F23"/>
    <w:rsid w:val="00592421"/>
    <w:rsid w:val="005B675E"/>
    <w:rsid w:val="005C0E42"/>
    <w:rsid w:val="005E1CBB"/>
    <w:rsid w:val="00603285"/>
    <w:rsid w:val="00603E2F"/>
    <w:rsid w:val="00610FA8"/>
    <w:rsid w:val="006112A8"/>
    <w:rsid w:val="006306D9"/>
    <w:rsid w:val="00632A83"/>
    <w:rsid w:val="00667D3C"/>
    <w:rsid w:val="00692141"/>
    <w:rsid w:val="006C6F24"/>
    <w:rsid w:val="006C75F5"/>
    <w:rsid w:val="006D068C"/>
    <w:rsid w:val="006D7D81"/>
    <w:rsid w:val="00700A7E"/>
    <w:rsid w:val="00712F52"/>
    <w:rsid w:val="00727B58"/>
    <w:rsid w:val="00770469"/>
    <w:rsid w:val="00775D3A"/>
    <w:rsid w:val="0079236D"/>
    <w:rsid w:val="007B2F73"/>
    <w:rsid w:val="007B778F"/>
    <w:rsid w:val="007C4DD7"/>
    <w:rsid w:val="007D1EBC"/>
    <w:rsid w:val="007D7A69"/>
    <w:rsid w:val="007E090E"/>
    <w:rsid w:val="008030AC"/>
    <w:rsid w:val="00806584"/>
    <w:rsid w:val="00806AC9"/>
    <w:rsid w:val="00845D78"/>
    <w:rsid w:val="00850E86"/>
    <w:rsid w:val="00857EF7"/>
    <w:rsid w:val="008648E8"/>
    <w:rsid w:val="00874346"/>
    <w:rsid w:val="00877EB8"/>
    <w:rsid w:val="00881A45"/>
    <w:rsid w:val="008A2C47"/>
    <w:rsid w:val="008A6929"/>
    <w:rsid w:val="008B173F"/>
    <w:rsid w:val="008E67FF"/>
    <w:rsid w:val="009203AC"/>
    <w:rsid w:val="0092740B"/>
    <w:rsid w:val="00932B07"/>
    <w:rsid w:val="00965E5B"/>
    <w:rsid w:val="0098406D"/>
    <w:rsid w:val="009960B2"/>
    <w:rsid w:val="009A7BA8"/>
    <w:rsid w:val="009B43AC"/>
    <w:rsid w:val="009E35D1"/>
    <w:rsid w:val="009E41CF"/>
    <w:rsid w:val="009E741A"/>
    <w:rsid w:val="00A057D9"/>
    <w:rsid w:val="00A064B2"/>
    <w:rsid w:val="00A112DB"/>
    <w:rsid w:val="00A11BB9"/>
    <w:rsid w:val="00A1410C"/>
    <w:rsid w:val="00A15928"/>
    <w:rsid w:val="00A335F6"/>
    <w:rsid w:val="00A34B5C"/>
    <w:rsid w:val="00A46E39"/>
    <w:rsid w:val="00A80B6D"/>
    <w:rsid w:val="00A934BA"/>
    <w:rsid w:val="00AB1797"/>
    <w:rsid w:val="00AB7D3D"/>
    <w:rsid w:val="00AC3F5D"/>
    <w:rsid w:val="00AD2DC5"/>
    <w:rsid w:val="00AE3533"/>
    <w:rsid w:val="00AE71F3"/>
    <w:rsid w:val="00AF0F3D"/>
    <w:rsid w:val="00AF66F6"/>
    <w:rsid w:val="00B06783"/>
    <w:rsid w:val="00B06978"/>
    <w:rsid w:val="00B3022A"/>
    <w:rsid w:val="00B34573"/>
    <w:rsid w:val="00B34CF2"/>
    <w:rsid w:val="00B80EB3"/>
    <w:rsid w:val="00B81F20"/>
    <w:rsid w:val="00BB579E"/>
    <w:rsid w:val="00BC3244"/>
    <w:rsid w:val="00BD2793"/>
    <w:rsid w:val="00BE0877"/>
    <w:rsid w:val="00BE34C9"/>
    <w:rsid w:val="00C007AD"/>
    <w:rsid w:val="00C06F11"/>
    <w:rsid w:val="00C54428"/>
    <w:rsid w:val="00C56A11"/>
    <w:rsid w:val="00C634D9"/>
    <w:rsid w:val="00C757A7"/>
    <w:rsid w:val="00CB62F0"/>
    <w:rsid w:val="00CC20D3"/>
    <w:rsid w:val="00D00BA6"/>
    <w:rsid w:val="00D1113C"/>
    <w:rsid w:val="00D141BD"/>
    <w:rsid w:val="00D40E52"/>
    <w:rsid w:val="00D64793"/>
    <w:rsid w:val="00D713CE"/>
    <w:rsid w:val="00D81706"/>
    <w:rsid w:val="00D97A64"/>
    <w:rsid w:val="00DB1549"/>
    <w:rsid w:val="00DD2268"/>
    <w:rsid w:val="00DD6AC4"/>
    <w:rsid w:val="00DF2EC4"/>
    <w:rsid w:val="00E148C5"/>
    <w:rsid w:val="00E255D2"/>
    <w:rsid w:val="00E32B36"/>
    <w:rsid w:val="00E80AC6"/>
    <w:rsid w:val="00E9214A"/>
    <w:rsid w:val="00E946C0"/>
    <w:rsid w:val="00EA4162"/>
    <w:rsid w:val="00EC1FE0"/>
    <w:rsid w:val="00EC3C9F"/>
    <w:rsid w:val="00EC5695"/>
    <w:rsid w:val="00EE2D5C"/>
    <w:rsid w:val="00EF1481"/>
    <w:rsid w:val="00EF70E1"/>
    <w:rsid w:val="00F326DC"/>
    <w:rsid w:val="00F32AFF"/>
    <w:rsid w:val="00F579CE"/>
    <w:rsid w:val="00F64301"/>
    <w:rsid w:val="00F86288"/>
    <w:rsid w:val="00F9426C"/>
    <w:rsid w:val="00FA5C98"/>
    <w:rsid w:val="00FD38F7"/>
    <w:rsid w:val="00FD6EB5"/>
    <w:rsid w:val="00FD6FB9"/>
    <w:rsid w:val="00FE4517"/>
    <w:rsid w:val="00FF6078"/>
    <w:rsid w:val="015E6884"/>
    <w:rsid w:val="022A73A0"/>
    <w:rsid w:val="02A73765"/>
    <w:rsid w:val="02C705A2"/>
    <w:rsid w:val="02CD50D6"/>
    <w:rsid w:val="02FE4DDB"/>
    <w:rsid w:val="03055103"/>
    <w:rsid w:val="036614DE"/>
    <w:rsid w:val="037E6D6A"/>
    <w:rsid w:val="043E407E"/>
    <w:rsid w:val="0473678B"/>
    <w:rsid w:val="04BF28DC"/>
    <w:rsid w:val="04F253AD"/>
    <w:rsid w:val="04FE5AF0"/>
    <w:rsid w:val="052D0A47"/>
    <w:rsid w:val="06280BA3"/>
    <w:rsid w:val="066E7CA6"/>
    <w:rsid w:val="06E814B3"/>
    <w:rsid w:val="07247F07"/>
    <w:rsid w:val="07453E91"/>
    <w:rsid w:val="07807502"/>
    <w:rsid w:val="078F5AA5"/>
    <w:rsid w:val="07A95162"/>
    <w:rsid w:val="07D6127C"/>
    <w:rsid w:val="084D40F7"/>
    <w:rsid w:val="093814E8"/>
    <w:rsid w:val="093C4240"/>
    <w:rsid w:val="09713483"/>
    <w:rsid w:val="09B63CA5"/>
    <w:rsid w:val="09CE3EDF"/>
    <w:rsid w:val="09D154C9"/>
    <w:rsid w:val="09DB7BDC"/>
    <w:rsid w:val="0A265396"/>
    <w:rsid w:val="0A2A2400"/>
    <w:rsid w:val="0A511B73"/>
    <w:rsid w:val="0ABE7597"/>
    <w:rsid w:val="0B011C95"/>
    <w:rsid w:val="0B585209"/>
    <w:rsid w:val="0BB5608B"/>
    <w:rsid w:val="0BEC6006"/>
    <w:rsid w:val="0C1C6E9F"/>
    <w:rsid w:val="0C462D5C"/>
    <w:rsid w:val="0C7835BF"/>
    <w:rsid w:val="0C897635"/>
    <w:rsid w:val="0CF70AD5"/>
    <w:rsid w:val="0D7457BD"/>
    <w:rsid w:val="0D82733D"/>
    <w:rsid w:val="0DC61A68"/>
    <w:rsid w:val="0DCF1171"/>
    <w:rsid w:val="0E4F6FC4"/>
    <w:rsid w:val="0E5232CD"/>
    <w:rsid w:val="0E7E3CB0"/>
    <w:rsid w:val="0F4B09D3"/>
    <w:rsid w:val="0F6D45A9"/>
    <w:rsid w:val="0F712210"/>
    <w:rsid w:val="0F937F06"/>
    <w:rsid w:val="0FC91CB4"/>
    <w:rsid w:val="102941B5"/>
    <w:rsid w:val="10CE66A2"/>
    <w:rsid w:val="10F845FF"/>
    <w:rsid w:val="11610717"/>
    <w:rsid w:val="116620D4"/>
    <w:rsid w:val="117D5C2C"/>
    <w:rsid w:val="12E87EE4"/>
    <w:rsid w:val="1386420E"/>
    <w:rsid w:val="13B33091"/>
    <w:rsid w:val="13CE3A28"/>
    <w:rsid w:val="141B5992"/>
    <w:rsid w:val="144931CD"/>
    <w:rsid w:val="146401FE"/>
    <w:rsid w:val="14847F58"/>
    <w:rsid w:val="14950AA8"/>
    <w:rsid w:val="151733F1"/>
    <w:rsid w:val="15805901"/>
    <w:rsid w:val="15BD7060"/>
    <w:rsid w:val="168C2F3F"/>
    <w:rsid w:val="17201851"/>
    <w:rsid w:val="17C855A9"/>
    <w:rsid w:val="182A7068"/>
    <w:rsid w:val="183F0C02"/>
    <w:rsid w:val="184E1945"/>
    <w:rsid w:val="18C04DA6"/>
    <w:rsid w:val="1914584E"/>
    <w:rsid w:val="193E07C4"/>
    <w:rsid w:val="19C9634C"/>
    <w:rsid w:val="19F41442"/>
    <w:rsid w:val="1A0F24DC"/>
    <w:rsid w:val="1A7C511D"/>
    <w:rsid w:val="1AB5317B"/>
    <w:rsid w:val="1ABA18CA"/>
    <w:rsid w:val="1AD734D7"/>
    <w:rsid w:val="1B0E7427"/>
    <w:rsid w:val="1B123CDB"/>
    <w:rsid w:val="1B27032A"/>
    <w:rsid w:val="1B3D6AD2"/>
    <w:rsid w:val="1C440198"/>
    <w:rsid w:val="1CE623D6"/>
    <w:rsid w:val="1D244B0A"/>
    <w:rsid w:val="1D7274E7"/>
    <w:rsid w:val="1D934DF7"/>
    <w:rsid w:val="1DB91894"/>
    <w:rsid w:val="1DC70C77"/>
    <w:rsid w:val="1DD8325C"/>
    <w:rsid w:val="1E94271D"/>
    <w:rsid w:val="1F5A7593"/>
    <w:rsid w:val="1F66158E"/>
    <w:rsid w:val="204871E6"/>
    <w:rsid w:val="20894C79"/>
    <w:rsid w:val="21611269"/>
    <w:rsid w:val="21684FA1"/>
    <w:rsid w:val="21CB18BC"/>
    <w:rsid w:val="227228C8"/>
    <w:rsid w:val="22FB6579"/>
    <w:rsid w:val="23D0287E"/>
    <w:rsid w:val="23F92929"/>
    <w:rsid w:val="241E1146"/>
    <w:rsid w:val="248F118D"/>
    <w:rsid w:val="24A90475"/>
    <w:rsid w:val="25222FE3"/>
    <w:rsid w:val="26176E7E"/>
    <w:rsid w:val="262B6247"/>
    <w:rsid w:val="26424B17"/>
    <w:rsid w:val="26CD7776"/>
    <w:rsid w:val="27346553"/>
    <w:rsid w:val="278542BB"/>
    <w:rsid w:val="28262BD6"/>
    <w:rsid w:val="282D2075"/>
    <w:rsid w:val="287D37C7"/>
    <w:rsid w:val="28F039B6"/>
    <w:rsid w:val="294B2CEA"/>
    <w:rsid w:val="298266E7"/>
    <w:rsid w:val="298E75E3"/>
    <w:rsid w:val="29A5000B"/>
    <w:rsid w:val="29AF561F"/>
    <w:rsid w:val="2A351B1D"/>
    <w:rsid w:val="2A4B433E"/>
    <w:rsid w:val="2A693A20"/>
    <w:rsid w:val="2A7F4FF2"/>
    <w:rsid w:val="2A8A68CF"/>
    <w:rsid w:val="2ABD43D7"/>
    <w:rsid w:val="2ADE4BF7"/>
    <w:rsid w:val="2B59267F"/>
    <w:rsid w:val="2C8D3A78"/>
    <w:rsid w:val="2C9C5862"/>
    <w:rsid w:val="2C9F3729"/>
    <w:rsid w:val="2CD15CF9"/>
    <w:rsid w:val="2CDC1CAC"/>
    <w:rsid w:val="2CE76A45"/>
    <w:rsid w:val="2D312279"/>
    <w:rsid w:val="2D8D660E"/>
    <w:rsid w:val="2D8F5297"/>
    <w:rsid w:val="2D9D2412"/>
    <w:rsid w:val="2DBB15EE"/>
    <w:rsid w:val="2E352597"/>
    <w:rsid w:val="2EBA64CC"/>
    <w:rsid w:val="2EEF3D56"/>
    <w:rsid w:val="2EFC2199"/>
    <w:rsid w:val="2F2821A3"/>
    <w:rsid w:val="2F4116DA"/>
    <w:rsid w:val="2F691172"/>
    <w:rsid w:val="2F8C189E"/>
    <w:rsid w:val="30482EE0"/>
    <w:rsid w:val="30925621"/>
    <w:rsid w:val="31126BC0"/>
    <w:rsid w:val="315D2087"/>
    <w:rsid w:val="315D3D19"/>
    <w:rsid w:val="321A535A"/>
    <w:rsid w:val="32B55A55"/>
    <w:rsid w:val="33217059"/>
    <w:rsid w:val="33734B18"/>
    <w:rsid w:val="33762162"/>
    <w:rsid w:val="340F6968"/>
    <w:rsid w:val="3433543C"/>
    <w:rsid w:val="34EC3BCC"/>
    <w:rsid w:val="359F3DC7"/>
    <w:rsid w:val="364517E5"/>
    <w:rsid w:val="36966F0E"/>
    <w:rsid w:val="37130289"/>
    <w:rsid w:val="371A67CE"/>
    <w:rsid w:val="372E39DF"/>
    <w:rsid w:val="37CE75B8"/>
    <w:rsid w:val="381A0E63"/>
    <w:rsid w:val="38443A10"/>
    <w:rsid w:val="385E2FE6"/>
    <w:rsid w:val="387C56EF"/>
    <w:rsid w:val="38C15D6F"/>
    <w:rsid w:val="390A1495"/>
    <w:rsid w:val="390C6928"/>
    <w:rsid w:val="39245C09"/>
    <w:rsid w:val="39F12D88"/>
    <w:rsid w:val="3A1E3451"/>
    <w:rsid w:val="3A2B65EA"/>
    <w:rsid w:val="3AAF36D1"/>
    <w:rsid w:val="3ACF0C29"/>
    <w:rsid w:val="3B206C00"/>
    <w:rsid w:val="3B405BD0"/>
    <w:rsid w:val="3B425A8E"/>
    <w:rsid w:val="3B5669DD"/>
    <w:rsid w:val="3BD033BF"/>
    <w:rsid w:val="3BD86C58"/>
    <w:rsid w:val="3C6210A8"/>
    <w:rsid w:val="3CBD06FC"/>
    <w:rsid w:val="3CF27344"/>
    <w:rsid w:val="3D424389"/>
    <w:rsid w:val="3DFA1107"/>
    <w:rsid w:val="3EAD396E"/>
    <w:rsid w:val="3EAD43CC"/>
    <w:rsid w:val="3F0F4FB2"/>
    <w:rsid w:val="3FA04660"/>
    <w:rsid w:val="3FD37E62"/>
    <w:rsid w:val="401B73D5"/>
    <w:rsid w:val="409463A3"/>
    <w:rsid w:val="41344930"/>
    <w:rsid w:val="414E4D29"/>
    <w:rsid w:val="41847DAD"/>
    <w:rsid w:val="41F81F99"/>
    <w:rsid w:val="421B33FA"/>
    <w:rsid w:val="422142DF"/>
    <w:rsid w:val="437213F6"/>
    <w:rsid w:val="43B12268"/>
    <w:rsid w:val="43D9764D"/>
    <w:rsid w:val="44890926"/>
    <w:rsid w:val="44F07327"/>
    <w:rsid w:val="44F13479"/>
    <w:rsid w:val="450E7246"/>
    <w:rsid w:val="45457A01"/>
    <w:rsid w:val="458E4C55"/>
    <w:rsid w:val="45F66EC0"/>
    <w:rsid w:val="45FC7AD7"/>
    <w:rsid w:val="460A1702"/>
    <w:rsid w:val="46102F69"/>
    <w:rsid w:val="461323BD"/>
    <w:rsid w:val="46331183"/>
    <w:rsid w:val="465C4469"/>
    <w:rsid w:val="471F510B"/>
    <w:rsid w:val="47317534"/>
    <w:rsid w:val="476E6DE8"/>
    <w:rsid w:val="480418F7"/>
    <w:rsid w:val="481E05A2"/>
    <w:rsid w:val="483D3C94"/>
    <w:rsid w:val="4878363C"/>
    <w:rsid w:val="487D4CE0"/>
    <w:rsid w:val="490F7AD2"/>
    <w:rsid w:val="494301F7"/>
    <w:rsid w:val="4952262E"/>
    <w:rsid w:val="498C1259"/>
    <w:rsid w:val="49AA46EA"/>
    <w:rsid w:val="4A530618"/>
    <w:rsid w:val="4B4A3A22"/>
    <w:rsid w:val="4B6704D7"/>
    <w:rsid w:val="4BA55DEE"/>
    <w:rsid w:val="4BB00240"/>
    <w:rsid w:val="4C8978AB"/>
    <w:rsid w:val="4CDE27F3"/>
    <w:rsid w:val="4D252B89"/>
    <w:rsid w:val="4D60260A"/>
    <w:rsid w:val="4D6F2035"/>
    <w:rsid w:val="4DE97690"/>
    <w:rsid w:val="4E0062C7"/>
    <w:rsid w:val="4EA72E63"/>
    <w:rsid w:val="4F1915C0"/>
    <w:rsid w:val="4F420F5C"/>
    <w:rsid w:val="4FC12EEB"/>
    <w:rsid w:val="50164862"/>
    <w:rsid w:val="504B3A24"/>
    <w:rsid w:val="50B719A2"/>
    <w:rsid w:val="514135E6"/>
    <w:rsid w:val="5187429B"/>
    <w:rsid w:val="51E569AA"/>
    <w:rsid w:val="520A3F74"/>
    <w:rsid w:val="522C75B3"/>
    <w:rsid w:val="524317A1"/>
    <w:rsid w:val="52475A6B"/>
    <w:rsid w:val="5278350D"/>
    <w:rsid w:val="52F757BE"/>
    <w:rsid w:val="5315050D"/>
    <w:rsid w:val="532B7C93"/>
    <w:rsid w:val="53C14905"/>
    <w:rsid w:val="53C17238"/>
    <w:rsid w:val="544D0EC1"/>
    <w:rsid w:val="54550C9C"/>
    <w:rsid w:val="55232F3D"/>
    <w:rsid w:val="557A1D0B"/>
    <w:rsid w:val="56005819"/>
    <w:rsid w:val="561B04F2"/>
    <w:rsid w:val="566804B5"/>
    <w:rsid w:val="56711D38"/>
    <w:rsid w:val="56EB7DFC"/>
    <w:rsid w:val="57036261"/>
    <w:rsid w:val="573159EC"/>
    <w:rsid w:val="573963E7"/>
    <w:rsid w:val="57540135"/>
    <w:rsid w:val="57605AAE"/>
    <w:rsid w:val="57717409"/>
    <w:rsid w:val="57821C5F"/>
    <w:rsid w:val="57D83FED"/>
    <w:rsid w:val="57F511B5"/>
    <w:rsid w:val="58042A09"/>
    <w:rsid w:val="581058C6"/>
    <w:rsid w:val="58922210"/>
    <w:rsid w:val="589734F2"/>
    <w:rsid w:val="589B7C23"/>
    <w:rsid w:val="59DB1B5F"/>
    <w:rsid w:val="59E42A83"/>
    <w:rsid w:val="5A2028FF"/>
    <w:rsid w:val="5B6A7D08"/>
    <w:rsid w:val="5BBE0478"/>
    <w:rsid w:val="5BDA4AFE"/>
    <w:rsid w:val="5BDB5999"/>
    <w:rsid w:val="5BE84DDE"/>
    <w:rsid w:val="5C115B42"/>
    <w:rsid w:val="5C1E2A73"/>
    <w:rsid w:val="5C5504D2"/>
    <w:rsid w:val="5CD856E3"/>
    <w:rsid w:val="5CDD1C2D"/>
    <w:rsid w:val="5CF95F59"/>
    <w:rsid w:val="5D34054A"/>
    <w:rsid w:val="5DA12EF6"/>
    <w:rsid w:val="5DCC53EA"/>
    <w:rsid w:val="5DF52475"/>
    <w:rsid w:val="5E30377E"/>
    <w:rsid w:val="5E3574D4"/>
    <w:rsid w:val="5EC23124"/>
    <w:rsid w:val="5EDB6674"/>
    <w:rsid w:val="5F586E1A"/>
    <w:rsid w:val="601122FA"/>
    <w:rsid w:val="608163D5"/>
    <w:rsid w:val="60B2476A"/>
    <w:rsid w:val="60EE6F87"/>
    <w:rsid w:val="611E380B"/>
    <w:rsid w:val="61E52848"/>
    <w:rsid w:val="62FD54B9"/>
    <w:rsid w:val="630453E7"/>
    <w:rsid w:val="63185A5A"/>
    <w:rsid w:val="634A5006"/>
    <w:rsid w:val="63870057"/>
    <w:rsid w:val="63D920BE"/>
    <w:rsid w:val="642E715A"/>
    <w:rsid w:val="64414AEB"/>
    <w:rsid w:val="64600B31"/>
    <w:rsid w:val="65260EA9"/>
    <w:rsid w:val="6526621F"/>
    <w:rsid w:val="6551044C"/>
    <w:rsid w:val="663F32AC"/>
    <w:rsid w:val="66B20872"/>
    <w:rsid w:val="66FE3A08"/>
    <w:rsid w:val="67160AE9"/>
    <w:rsid w:val="67380427"/>
    <w:rsid w:val="678E4256"/>
    <w:rsid w:val="67972F1E"/>
    <w:rsid w:val="67EE68CB"/>
    <w:rsid w:val="680C6625"/>
    <w:rsid w:val="6881195A"/>
    <w:rsid w:val="6A066A76"/>
    <w:rsid w:val="6A524488"/>
    <w:rsid w:val="6A804EF2"/>
    <w:rsid w:val="6A971908"/>
    <w:rsid w:val="6AF66902"/>
    <w:rsid w:val="6B480735"/>
    <w:rsid w:val="6BAC2C0B"/>
    <w:rsid w:val="6BF30DC0"/>
    <w:rsid w:val="6C7C4B57"/>
    <w:rsid w:val="6CC73384"/>
    <w:rsid w:val="6D6D0B45"/>
    <w:rsid w:val="6DD62184"/>
    <w:rsid w:val="6E192634"/>
    <w:rsid w:val="6E890C0D"/>
    <w:rsid w:val="6EA66863"/>
    <w:rsid w:val="6F8557CC"/>
    <w:rsid w:val="70234DFB"/>
    <w:rsid w:val="70B15E4D"/>
    <w:rsid w:val="71AF313C"/>
    <w:rsid w:val="722263AA"/>
    <w:rsid w:val="72301086"/>
    <w:rsid w:val="72443E0C"/>
    <w:rsid w:val="727F78E4"/>
    <w:rsid w:val="72BB1022"/>
    <w:rsid w:val="73084835"/>
    <w:rsid w:val="733817AF"/>
    <w:rsid w:val="733A7128"/>
    <w:rsid w:val="73442687"/>
    <w:rsid w:val="73701AB5"/>
    <w:rsid w:val="738A49B5"/>
    <w:rsid w:val="73E4715F"/>
    <w:rsid w:val="73F964D7"/>
    <w:rsid w:val="74007BC6"/>
    <w:rsid w:val="742959A7"/>
    <w:rsid w:val="750D069D"/>
    <w:rsid w:val="75565FB6"/>
    <w:rsid w:val="75660212"/>
    <w:rsid w:val="75A86778"/>
    <w:rsid w:val="75AA6994"/>
    <w:rsid w:val="75C96B43"/>
    <w:rsid w:val="75D3171F"/>
    <w:rsid w:val="763567F4"/>
    <w:rsid w:val="76707EE4"/>
    <w:rsid w:val="768253C4"/>
    <w:rsid w:val="76AB1BE4"/>
    <w:rsid w:val="76B70674"/>
    <w:rsid w:val="76BF04D0"/>
    <w:rsid w:val="76C56A0A"/>
    <w:rsid w:val="76DA52BB"/>
    <w:rsid w:val="770E2676"/>
    <w:rsid w:val="77492494"/>
    <w:rsid w:val="77813A26"/>
    <w:rsid w:val="77B50811"/>
    <w:rsid w:val="77DF669D"/>
    <w:rsid w:val="77ED40F4"/>
    <w:rsid w:val="7827378D"/>
    <w:rsid w:val="786F4330"/>
    <w:rsid w:val="7945405D"/>
    <w:rsid w:val="7AA56161"/>
    <w:rsid w:val="7AB76B8A"/>
    <w:rsid w:val="7ACD15DB"/>
    <w:rsid w:val="7ADD5191"/>
    <w:rsid w:val="7AEC7106"/>
    <w:rsid w:val="7B047624"/>
    <w:rsid w:val="7B1A58C2"/>
    <w:rsid w:val="7BB930B8"/>
    <w:rsid w:val="7C01647A"/>
    <w:rsid w:val="7C6B1BC5"/>
    <w:rsid w:val="7CA659DB"/>
    <w:rsid w:val="7CB43F75"/>
    <w:rsid w:val="7CE54755"/>
    <w:rsid w:val="7D1B22D9"/>
    <w:rsid w:val="7D1B797D"/>
    <w:rsid w:val="7D2A03BA"/>
    <w:rsid w:val="7D2A4717"/>
    <w:rsid w:val="7D373D65"/>
    <w:rsid w:val="7D491D39"/>
    <w:rsid w:val="7D5B2DE4"/>
    <w:rsid w:val="7DB21C90"/>
    <w:rsid w:val="7DB60B20"/>
    <w:rsid w:val="7DFD659E"/>
    <w:rsid w:val="7E870994"/>
    <w:rsid w:val="7EC04826"/>
    <w:rsid w:val="7EC172D3"/>
    <w:rsid w:val="7ED13127"/>
    <w:rsid w:val="7F097800"/>
    <w:rsid w:val="7F3777EE"/>
    <w:rsid w:val="7F555366"/>
    <w:rsid w:val="7F800EA0"/>
    <w:rsid w:val="7FFF138C"/>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uiPriority="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semiHidden="0" w:uiPriority="0" w:unhideWhenUsed="0" w:qFormat="1"/>
    <w:lsdException w:name="Body Text 3"/>
    <w:lsdException w:name="Body Text Indent 2"/>
    <w:lsdException w:name="Body Text Indent 3"/>
    <w:lsdException w:name="Block Text"/>
    <w:lsdException w:name="Hyperlink" w:qFormat="1"/>
    <w:lsdException w:name="FollowedHyperlink"/>
    <w:lsdException w:name="Strong" w:semiHidden="0" w:uiPriority="22" w:unhideWhenUsed="0" w:qFormat="1"/>
    <w:lsdException w:name="Emphasis" w:semiHidden="0" w:uiPriority="20" w:unhideWhenUsed="0" w:qFormat="1"/>
    <w:lsdException w:name="Document Map"/>
    <w:lsdException w:name="Plain Text" w:semiHidden="0" w:uiPriority="0" w:unhideWhenUsed="0" w:qFormat="1"/>
    <w:lsdException w:name="E-mail Signature"/>
    <w:lsdException w:name="Normal (Web)" w:qFormat="1"/>
    <w:lsdException w:name="HTML Acronym"/>
    <w:lsdException w:name="HTML Address"/>
    <w:lsdException w:name="HTML Cite"/>
    <w:lsdException w:name="HTML Code"/>
    <w:lsdException w:name="HTML Definition"/>
    <w:lsdException w:name="HTML Keyboard"/>
    <w:lsdException w:name="HTML Preformatted" w:semiHidden="0" w:qFormat="1"/>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59" w:unhideWhenUsed="0" w:qFormat="1"/>
    <w:lsdException w:name="Table Theme"/>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a"/>
    <w:qFormat/>
    <w:pPr>
      <w:widowControl w:val="0"/>
      <w:jc w:val="both"/>
    </w:pPr>
    <w:rPr>
      <w:rFonts w:ascii="宋体" w:eastAsia="宋体" w:hAnsi="宋体" w:cs="宋体"/>
      <w:b w:val="0"/>
      <w:bCs w:val="0"/>
      <w:i w:val="0"/>
      <w:iCs w:val="0"/>
      <w:caps w:val="0"/>
      <w:smallCaps w:val="0"/>
      <w:strike w:val="0"/>
      <w:dstrike w:val="0"/>
      <w:outline w:val="0"/>
      <w:shadow w:val="0"/>
      <w:emboss w:val="0"/>
      <w:imprint w:val="0"/>
      <w:noProof w:val="0"/>
      <w:vanish w:val="0"/>
      <w:color w:val="auto"/>
      <w:spacing w:val="0"/>
      <w:w w:val="100"/>
      <w:kern w:val="2"/>
      <w:position w:val="0"/>
      <w:sz w:val="21"/>
      <w:szCs w:val="21"/>
      <w:highlight w:val="none"/>
      <w:u w:val="none" w:color="auto"/>
      <w:effect w:val="none"/>
      <w:vertAlign w:val="baseline"/>
      <w:rtl w:val="0"/>
      <w:cs w:val="0"/>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customStyle="1" w:styleId="a">
    <w:name w:val="表格文字"/>
    <w:basedOn w:val="Normal"/>
    <w:qFormat/>
    <w:pPr>
      <w:spacing w:before="25" w:after="25"/>
    </w:pPr>
    <w:rPr>
      <w:bCs/>
      <w:spacing w:val="10"/>
    </w:rPr>
  </w:style>
  <w:style w:type="paragraph" w:styleId="NormalIndent">
    <w:name w:val="Normal Indent"/>
    <w:basedOn w:val="Normal"/>
    <w:uiPriority w:val="99"/>
    <w:qFormat/>
    <w:pPr>
      <w:ind w:firstLine="420" w:firstLineChars="200"/>
    </w:pPr>
    <w:rPr>
      <w:rFonts w:ascii="Tms Rmn" w:hAnsi="Tms Rmn"/>
    </w:rPr>
  </w:style>
  <w:style w:type="paragraph" w:styleId="PlainText">
    <w:name w:val="Plain Text"/>
    <w:basedOn w:val="Normal"/>
    <w:qFormat/>
    <w:rPr>
      <w:rFonts w:ascii="宋体" w:hAnsi="Courier New"/>
      <w:szCs w:val="20"/>
    </w:rPr>
  </w:style>
  <w:style w:type="paragraph" w:styleId="BalloonText">
    <w:name w:val="Balloon Text"/>
    <w:basedOn w:val="Normal"/>
    <w:link w:val="Char0"/>
    <w:uiPriority w:val="99"/>
    <w:semiHidden/>
    <w:unhideWhenUsed/>
    <w:qFormat/>
    <w:rPr>
      <w:sz w:val="18"/>
      <w:szCs w:val="18"/>
    </w:rPr>
  </w:style>
  <w:style w:type="paragraph" w:styleId="Footer">
    <w:name w:val="footer"/>
    <w:basedOn w:val="Normal"/>
    <w:link w:val="Char"/>
    <w:uiPriority w:val="99"/>
    <w:unhideWhenUsed/>
    <w:qFormat/>
    <w:pPr>
      <w:tabs>
        <w:tab w:val="center" w:pos="4153"/>
        <w:tab w:val="right" w:pos="8306"/>
      </w:tabs>
      <w:snapToGrid w:val="0"/>
      <w:jc w:val="left"/>
    </w:pPr>
    <w:rPr>
      <w:sz w:val="18"/>
      <w:szCs w:val="18"/>
    </w:rPr>
  </w:style>
  <w:style w:type="paragraph" w:styleId="Header">
    <w:name w:val="header"/>
    <w:basedOn w:val="Normal"/>
    <w:link w:val="Char1"/>
    <w:unhideWhenUsed/>
    <w:qFormat/>
    <w:pPr>
      <w:pBdr>
        <w:bottom w:val="single" w:sz="6" w:space="1" w:color="auto"/>
      </w:pBdr>
      <w:tabs>
        <w:tab w:val="center" w:pos="4153"/>
        <w:tab w:val="right" w:pos="8306"/>
      </w:tabs>
      <w:snapToGrid w:val="0"/>
      <w:jc w:val="center"/>
    </w:pPr>
    <w:rPr>
      <w:sz w:val="18"/>
      <w:szCs w:val="18"/>
    </w:rPr>
  </w:style>
  <w:style w:type="paragraph" w:styleId="BodyText2">
    <w:name w:val="Body Text 2"/>
    <w:basedOn w:val="Normal"/>
    <w:link w:val="2Char"/>
    <w:qFormat/>
    <w:pPr>
      <w:ind w:right="-334" w:rightChars="-159"/>
    </w:pPr>
    <w:rPr>
      <w:rFonts w:ascii="隶书" w:eastAsia="隶书" w:hAnsi="宋体"/>
      <w:color w:val="000000"/>
    </w:rPr>
  </w:style>
  <w:style w:type="paragraph" w:styleId="HTMLPreformatted">
    <w:name w:val="HTML Preformatted"/>
    <w:basedOn w:val="Normal"/>
    <w:uiPriority w:val="99"/>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paragraph" w:styleId="NormalWeb">
    <w:name w:val="Normal (Web)"/>
    <w:basedOn w:val="Normal"/>
    <w:uiPriority w:val="99"/>
    <w:semiHidden/>
    <w:unhideWhenUsed/>
    <w:qFormat/>
    <w:pPr>
      <w:widowControl/>
      <w:spacing w:before="100" w:beforeAutospacing="1" w:after="100" w:afterAutospacing="1"/>
      <w:jc w:val="left"/>
    </w:pPr>
    <w:rPr>
      <w:rFonts w:ascii="宋体" w:hAnsi="宋体" w:cs="宋体"/>
      <w:kern w:val="0"/>
      <w:sz w:val="24"/>
    </w:rPr>
  </w:style>
  <w:style w:type="table" w:styleId="TableGrid">
    <w:name w:val="Table Grid"/>
    <w:basedOn w:val="TableNormal"/>
    <w:uiPriority w:val="5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semiHidden/>
    <w:unhideWhenUsed/>
    <w:qFormat/>
    <w:rPr>
      <w:color w:val="0000FF"/>
      <w:u w:val="single"/>
    </w:rPr>
  </w:style>
  <w:style w:type="paragraph" w:styleId="ListParagraph">
    <w:name w:val="List Paragraph"/>
    <w:basedOn w:val="Normal"/>
    <w:uiPriority w:val="34"/>
    <w:qFormat/>
    <w:pPr>
      <w:ind w:firstLine="420" w:firstLineChars="200"/>
    </w:pPr>
  </w:style>
  <w:style w:type="character" w:customStyle="1" w:styleId="Char1">
    <w:name w:val="页眉 Char1"/>
    <w:basedOn w:val="DefaultParagraphFont"/>
    <w:link w:val="Header"/>
    <w:uiPriority w:val="99"/>
    <w:qFormat/>
    <w:rPr>
      <w:rFonts w:ascii="Times New Roman" w:eastAsia="宋体" w:hAnsi="Times New Roman" w:cs="Times New Roman"/>
      <w:sz w:val="18"/>
      <w:szCs w:val="18"/>
    </w:rPr>
  </w:style>
  <w:style w:type="character" w:customStyle="1" w:styleId="Char">
    <w:name w:val="页脚 Char"/>
    <w:basedOn w:val="DefaultParagraphFont"/>
    <w:link w:val="Footer"/>
    <w:uiPriority w:val="99"/>
    <w:qFormat/>
    <w:rPr>
      <w:rFonts w:ascii="Times New Roman" w:eastAsia="宋体" w:hAnsi="Times New Roman" w:cs="Times New Roman"/>
      <w:sz w:val="18"/>
      <w:szCs w:val="18"/>
    </w:rPr>
  </w:style>
  <w:style w:type="character" w:customStyle="1" w:styleId="Char0">
    <w:name w:val="批注框文本 Char"/>
    <w:basedOn w:val="DefaultParagraphFont"/>
    <w:link w:val="BalloonText"/>
    <w:uiPriority w:val="99"/>
    <w:semiHidden/>
    <w:qFormat/>
    <w:rPr>
      <w:rFonts w:ascii="Times New Roman" w:eastAsia="宋体" w:hAnsi="Times New Roman" w:cs="Times New Roman"/>
      <w:sz w:val="18"/>
      <w:szCs w:val="18"/>
    </w:rPr>
  </w:style>
  <w:style w:type="character" w:customStyle="1" w:styleId="Char2">
    <w:name w:val="页眉 Char"/>
    <w:qFormat/>
    <w:rPr>
      <w:kern w:val="2"/>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customStyle="1" w:styleId="Body6pt">
    <w:name w:val="Body 6pt"/>
    <w:basedOn w:val="Normal"/>
    <w:qFormat/>
    <w:pPr>
      <w:spacing w:before="40" w:after="40"/>
    </w:pPr>
    <w:rPr>
      <w:rFonts w:eastAsia="Times New Roman"/>
      <w:sz w:val="12"/>
      <w:szCs w:val="20"/>
      <w:lang w:val="de-DE" w:eastAsia="de-DE"/>
    </w:rPr>
  </w:style>
  <w:style w:type="paragraph" w:customStyle="1" w:styleId="Header9ptBoldCentered">
    <w:name w:val="Header 9pt Bold Centered"/>
    <w:basedOn w:val="Normal"/>
    <w:qFormat/>
    <w:pPr>
      <w:spacing w:before="20" w:after="20"/>
      <w:jc w:val="center"/>
    </w:pPr>
    <w:rPr>
      <w:rFonts w:eastAsia="Times New Roman"/>
      <w:b/>
      <w:sz w:val="18"/>
      <w:szCs w:val="20"/>
      <w:lang w:val="de-DE" w:eastAsia="de-DE"/>
    </w:rPr>
  </w:style>
  <w:style w:type="paragraph" w:customStyle="1" w:styleId="TMaccreditation">
    <w:name w:val="TM_accreditation"/>
    <w:basedOn w:val="Normal"/>
    <w:qFormat/>
    <w:pPr>
      <w:spacing w:before="40" w:after="40"/>
    </w:pPr>
    <w:rPr>
      <w:rFonts w:eastAsia="Times New Roman"/>
      <w:sz w:val="20"/>
      <w:szCs w:val="20"/>
      <w:lang w:val="en-GB" w:eastAsia="de-DE"/>
    </w:rPr>
  </w:style>
  <w:style w:type="paragraph" w:customStyle="1" w:styleId="ListDotDe10pt">
    <w:name w:val="List Dot De 10pt"/>
    <w:basedOn w:val="Normal"/>
    <w:qFormat/>
    <w:pPr>
      <w:keepLines/>
      <w:tabs>
        <w:tab w:val="left" w:pos="284"/>
      </w:tabs>
      <w:spacing w:before="40"/>
      <w:ind w:left="284" w:hanging="284"/>
    </w:pPr>
    <w:rPr>
      <w:rFonts w:eastAsia="Times New Roman"/>
      <w:snapToGrid w:val="0"/>
      <w:sz w:val="20"/>
      <w:szCs w:val="20"/>
      <w:lang w:val="de-DE" w:eastAsia="de-DE"/>
    </w:rPr>
  </w:style>
  <w:style w:type="paragraph" w:styleId="NoSpacing">
    <w:name w:val="No Spacing"/>
    <w:uiPriority w:val="1"/>
    <w:qFormat/>
    <w:pPr>
      <w:widowControl w:val="0"/>
      <w:jc w:val="both"/>
    </w:pPr>
    <w:rPr>
      <w:rFonts w:asciiTheme="minorHAnsi" w:eastAsiaTheme="minorEastAsia" w:hAnsiTheme="minorHAnsi" w:cstheme="minorBidi"/>
      <w:kern w:val="2"/>
      <w:sz w:val="21"/>
      <w:szCs w:val="22"/>
      <w:lang w:val="en-US" w:eastAsia="zh-CN" w:bidi="ar-SA"/>
    </w:rPr>
  </w:style>
  <w:style w:type="paragraph" w:customStyle="1" w:styleId="Header9ptTableCentered">
    <w:name w:val="Header 9pt Table Centered"/>
    <w:basedOn w:val="Normal"/>
    <w:qFormat/>
    <w:pPr>
      <w:spacing w:before="40" w:after="40"/>
      <w:jc w:val="center"/>
    </w:pPr>
    <w:rPr>
      <w:rFonts w:ascii="Arial" w:hAnsi="Arial" w:cs="Arial"/>
      <w:b/>
      <w:bCs/>
      <w:snapToGrid w:val="0"/>
      <w:kern w:val="0"/>
      <w:sz w:val="18"/>
      <w:szCs w:val="18"/>
      <w:lang w:val="de-DE" w:eastAsia="de-DE"/>
    </w:rPr>
  </w:style>
  <w:style w:type="paragraph" w:customStyle="1" w:styleId="Default">
    <w:name w:val="Default"/>
    <w:link w:val="DefaultChar"/>
    <w:qFormat/>
    <w:pPr>
      <w:widowControl w:val="0"/>
      <w:autoSpaceDE w:val="0"/>
      <w:autoSpaceDN w:val="0"/>
      <w:adjustRightInd w:val="0"/>
    </w:pPr>
    <w:rPr>
      <w:rFonts w:ascii="Times New Roman" w:eastAsia="宋体" w:hAnsi="Times New Roman" w:cs="Times New Roman"/>
      <w:color w:val="000000"/>
      <w:sz w:val="24"/>
      <w:szCs w:val="24"/>
      <w:lang w:val="en-US" w:eastAsia="zh-CN" w:bidi="ar-SA"/>
    </w:rPr>
  </w:style>
  <w:style w:type="character" w:customStyle="1" w:styleId="apple-converted-space">
    <w:name w:val="apple-converted-space"/>
    <w:basedOn w:val="DefaultParagraphFont"/>
    <w:qFormat/>
  </w:style>
  <w:style w:type="character" w:customStyle="1" w:styleId="Char20">
    <w:name w:val="页脚 Char2"/>
    <w:uiPriority w:val="99"/>
    <w:qFormat/>
    <w:rPr>
      <w:sz w:val="18"/>
      <w:szCs w:val="18"/>
    </w:rPr>
  </w:style>
  <w:style w:type="character" w:customStyle="1" w:styleId="2Char">
    <w:name w:val="正文文本 2 Char"/>
    <w:basedOn w:val="DefaultParagraphFont"/>
    <w:link w:val="BodyText2"/>
    <w:qFormat/>
    <w:rPr>
      <w:rFonts w:ascii="隶书" w:eastAsia="隶书" w:hAnsi="宋体"/>
      <w:color w:val="000000"/>
      <w:kern w:val="2"/>
      <w:sz w:val="21"/>
      <w:szCs w:val="24"/>
    </w:rPr>
  </w:style>
  <w:style w:type="character" w:customStyle="1" w:styleId="DefaultChar">
    <w:name w:val="Default Char"/>
    <w:link w:val="Default"/>
    <w:qFormat/>
    <w:locked/>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numbering" Target="numbering.xml" /><Relationship Id="rId11"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image" Target="media/image1.png" /><Relationship Id="rId6" Type="http://schemas.openxmlformats.org/officeDocument/2006/relationships/image" Target="media/image2.png" /><Relationship Id="rId7" Type="http://schemas.openxmlformats.org/officeDocument/2006/relationships/header" Target="header1.xml" /><Relationship Id="rId8" Type="http://schemas.openxmlformats.org/officeDocument/2006/relationships/footer" Target="footer1.xml" /><Relationship Id="rId9" Type="http://schemas.openxmlformats.org/officeDocument/2006/relationships/theme" Target="theme/theme1.xml" /></Relationships>
</file>

<file path=word/_rels/header1.xml.rels>&#65279;<?xml version="1.0" encoding="utf-8" standalone="yes"?><Relationships xmlns="http://schemas.openxmlformats.org/package/2006/relationships"><Relationship Id="rId1" Type="http://schemas.openxmlformats.org/officeDocument/2006/relationships/image" Target="media/image3.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1633</Words>
  <Characters>1752</Characters>
  <Application>Microsoft Office Word</Application>
  <DocSecurity>0</DocSecurity>
  <Lines>15</Lines>
  <Paragraphs>4</Paragraphs>
  <ScaleCrop>false</ScaleCrop>
  <Company>微软中国</Company>
  <LinksUpToDate>false</LinksUpToDate>
  <CharactersWithSpaces>1883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119</cp:revision>
  <cp:lastPrinted>2019-05-13T03:19:00Z</cp:lastPrinted>
  <dcterms:created xsi:type="dcterms:W3CDTF">2015-06-17T14:51:00Z</dcterms:created>
  <dcterms:modified xsi:type="dcterms:W3CDTF">2025-05-10T08:28:31Z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BA34B8D82C544D0992D37F3811CD3661</vt:lpwstr>
  </property>
  <property fmtid="{D5CDD505-2E9C-101B-9397-08002B2CF9AE}" pid="3" name="KSOProductBuildVer">
    <vt:lpwstr>2052-12.1.0.20784</vt:lpwstr>
  </property>
  <property fmtid="{D5CDD505-2E9C-101B-9397-08002B2CF9AE}" pid="4" name="KSOTemplateDocerSaveRecord">
    <vt:lpwstr>eyJoZGlkIjoiNWI3MDgzNTgzOGI2YTcxNDk1Yjk2MGUwMDM3N2Y3MmIifQ==</vt:lpwstr>
  </property>
</Properties>
</file>