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-358140</wp:posOffset>
            </wp:positionV>
            <wp:extent cx="6743065" cy="9504680"/>
            <wp:effectExtent l="0" t="0" r="635" b="7620"/>
            <wp:wrapNone/>
            <wp:docPr id="3" name="图片 3" descr="扫描全能王 2021-07-03 11.40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03 11.40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950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宜城市楚江建筑材料有限公司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查销售部未能提供特殊过程销售服务过程的确认记录。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-453390</wp:posOffset>
            </wp:positionV>
            <wp:extent cx="6769735" cy="9556750"/>
            <wp:effectExtent l="0" t="0" r="12065" b="6350"/>
            <wp:wrapNone/>
            <wp:docPr id="4" name="图片 4" descr="扫描全能王 2021-07-03 11.40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03 11.40_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735" cy="955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查销售部未能提供特殊过程销售服务过程的确认记录。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由销售部组织相关人员对销售服务过程进行补充确认。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8948420"/>
            <wp:effectExtent l="0" t="0" r="3175" b="5080"/>
            <wp:docPr id="5" name="图片 5" descr="扫描全能王 2021-07-03 11.40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03 11.40_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94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8947785"/>
            <wp:effectExtent l="0" t="0" r="1905" b="5715"/>
            <wp:docPr id="6" name="图片 6" descr="扫描全能王 2021-07-03 11.40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7-03 11.40_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94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8E28A8"/>
    <w:rsid w:val="410C0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2021-07-03T03:56:23Z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6B7623B620F34D85A14254037CACA6AA</vt:lpwstr>
  </property>
</Properties>
</file>