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14"/>
        <w:gridCol w:w="834"/>
        <w:gridCol w:w="495"/>
        <w:gridCol w:w="425"/>
        <w:gridCol w:w="7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重庆昌辉塑料有限公司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0640-2021-Q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侯仁辉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17783091155</w:t>
            </w:r>
            <w:bookmarkEnd w:id="6"/>
          </w:p>
        </w:tc>
        <w:tc>
          <w:tcPr>
            <w:tcW w:w="132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eastAsia="zh-CN"/>
              </w:rPr>
              <w:t>侯仁斌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8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32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167" w:type="dxa"/>
            <w:gridSpan w:val="9"/>
            <w:vAlign w:val="center"/>
          </w:tcPr>
          <w:p>
            <w:bookmarkStart w:id="10" w:name="审核范围"/>
            <w:r>
              <w:t>再生塑料颗粒的加工</w:t>
            </w:r>
            <w:bookmarkEnd w:id="10"/>
          </w:p>
        </w:tc>
        <w:tc>
          <w:tcPr>
            <w:tcW w:w="92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24.01.02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2021年06月27日 下午至2021年06月27日 下午 (共0.5天)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3" w:name="_GoBack"/>
            <w:bookmarkEnd w:id="13"/>
            <w:r>
              <w:rPr>
                <w:rFonts w:hint="eastAsia"/>
                <w:sz w:val="21"/>
                <w:szCs w:val="21"/>
                <w:lang w:eastAsia="zh-CN"/>
              </w:rPr>
              <w:t>24.01.02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782" w:type="dxa"/>
            <w:gridSpan w:val="4"/>
            <w:vAlign w:val="center"/>
          </w:tcPr>
          <w:p/>
        </w:tc>
        <w:tc>
          <w:tcPr>
            <w:tcW w:w="1825" w:type="dxa"/>
            <w:gridSpan w:val="4"/>
            <w:vAlign w:val="center"/>
          </w:tcPr>
          <w:p/>
        </w:tc>
        <w:tc>
          <w:tcPr>
            <w:tcW w:w="158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4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7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7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2021年6月2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2021年6月2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7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2021年6月2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8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CD5818"/>
    <w:rsid w:val="12943E01"/>
    <w:rsid w:val="64D00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2021-07-15T07:00:01Z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BD0A9B7E126A4BE0983544D089295CCC</vt:lpwstr>
  </property>
</Properties>
</file>