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51"/>
        <w:gridCol w:w="591"/>
        <w:gridCol w:w="75"/>
        <w:gridCol w:w="690"/>
        <w:gridCol w:w="261"/>
        <w:gridCol w:w="361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欧森(天津)科技有限公司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天津自贸试验区(中心商务区)金昌道637号宝正大厦15层G区1501-093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刘星海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0459-8883228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刘星海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0520-2020-QEO-2021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>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Q：智能化工业机器人、钻井泥浆无害化处理设备、电磁加热设备和电磁加热三项分离装置、固体废弃物处理设备设计、销售；采油设备、石油钻采机械部件的销售。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油田技术服务；钻井泥浆（水基泥浆、油基泥浆、盐水泥浆）不落地无害化处理；环保专用设备设计及技术服务；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E：智能化工业机器人、钻井泥浆无害化处理设备、电磁加热设备和电磁加热三项分离装置、固体废弃物处理设备设计、销售；采油设备、石油钻采机械部件的销售。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油田技术服务；钻井泥浆（水基泥浆、油基泥浆、盐水泥浆）不落地无害化处理；环保专用设备设计及技术服务所涉及的相关环境管理活动。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O：智能化工业机器人、钻井泥浆无害化处理设备、电磁加热设备和电磁加热三项分离装置、固体废弃物处理设备设计、销售；采油设备、石油钻采机械部件的销售。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油田技术服务；钻井泥浆（水基泥浆、油基泥浆、盐水泥浆）不落地无害化处理；环保专用设备设计及技术服务所涉及的相关职业健康安全管理活动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Q：02.09.00;29.12.00;34.05.00;39.03.01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E：02.09.00;29.12.00;34.05.00;39.03.01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O：02.09.00;29.12.00;34.05.00;39.03.01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GB/T45001-2020 /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2021年07月01日 下午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2021年07月04日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3.5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1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7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bookmarkStart w:id="18" w:name="_GoBack"/>
            <w:r>
              <w:rPr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-228600</wp:posOffset>
                  </wp:positionH>
                  <wp:positionV relativeFrom="paragraph">
                    <wp:posOffset>-968375</wp:posOffset>
                  </wp:positionV>
                  <wp:extent cx="7202805" cy="9939655"/>
                  <wp:effectExtent l="0" t="0" r="10795" b="4445"/>
                  <wp:wrapNone/>
                  <wp:docPr id="2" name="图片 2" descr="扫描全能王 2021-07-18 19.25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扫描全能王 2021-07-18 19.25_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805" cy="9939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8"/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1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197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O:29.12.00,34.05.00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薛永宏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91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ISC-JSZJ-172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ISC-JSZJ-172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ISC-JSZJ-172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大庆市采油二厂作业大队作业12队</w:t>
            </w:r>
          </w:p>
        </w:tc>
        <w:tc>
          <w:tcPr>
            <w:tcW w:w="197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Q:02.09.00,39.03.01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E:02.09.00,39.03.01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O:02.09.00,39.03.01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1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7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1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7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1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7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2021.7.1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2021.7.1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01"/>
        <w:gridCol w:w="1134"/>
        <w:gridCol w:w="510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103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134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6" w:type="dxa"/>
            <w:vMerge w:val="restart"/>
          </w:tcPr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</w:p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237" w:type="dxa"/>
            <w:gridSpan w:val="2"/>
          </w:tcPr>
          <w:p>
            <w:pPr>
              <w:spacing w:line="320" w:lineRule="exact"/>
              <w:ind w:firstLine="2108" w:firstLineChars="10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1276" w:type="dxa"/>
            <w:vMerge w:val="continue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>
            <w:pPr>
              <w:spacing w:line="320" w:lineRule="exact"/>
              <w:ind w:firstLine="396" w:firstLineChars="200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="宋体" w:hAnsi="宋体" w:cs="宋体"/>
                <w:spacing w:val="-6"/>
                <w:sz w:val="21"/>
                <w:szCs w:val="21"/>
                <w:u w:val="none"/>
                <w:lang w:val="en-US" w:eastAsia="zh-CN"/>
              </w:rPr>
              <w:t>初次审核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u w:val="none"/>
              </w:rPr>
              <w:t>问题验证，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276" w:type="dxa"/>
            <w:vMerge w:val="restart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</w:p>
          <w:p>
            <w:pPr>
              <w:spacing w:line="320" w:lineRule="exact"/>
              <w:rPr>
                <w:rFonts w:hint="eastAsia" w:ascii="宋体" w:hAnsi="宋体" w:cs="Arial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2"/>
                <w:sz w:val="21"/>
                <w:szCs w:val="21"/>
                <w:lang w:val="en-US" w:eastAsia="zh-CN" w:bidi="ar-SA"/>
              </w:rPr>
              <w:t>10：00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天津自贸试验区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到大庆</w:t>
            </w:r>
            <w:r>
              <w:rPr>
                <w:rFonts w:hint="eastAsia" w:ascii="宋体" w:hAnsi="宋体" w:cs="Arial"/>
                <w:sz w:val="21"/>
                <w:szCs w:val="21"/>
              </w:rPr>
              <w:t>路途时间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.5小时</w:t>
            </w:r>
          </w:p>
        </w:tc>
        <w:tc>
          <w:tcPr>
            <w:tcW w:w="1701" w:type="dxa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32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20" w:lineRule="exact"/>
              <w:rPr>
                <w:rFonts w:hint="default" w:ascii="宋体" w:hAnsi="宋体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供销部</w:t>
            </w: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QMS:5.3组织的岗位、职责和权限、6.2质量目标、8.2产品和服务的要求、8.4外部提供过程、产品和服务的控制、8.5.1销售和服务提供的控制、8.5.3顾客或外部供方的财产、9.1.2顾客满意、8.5.5交付后的活动、</w:t>
            </w:r>
          </w:p>
          <w:p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76" w:type="dxa"/>
            <w:vMerge w:val="continue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:30～17:00</w:t>
            </w: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行政部</w:t>
            </w: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QMS: 5.3组织的岗位、职责和权限、6.2质量目标、7.1.2人员、7.1.3基础设施、7.1.4过程运行环境、7.1.6组织知识、7.2能力、7.3意识、7.5.1形成文件的信息总则、7.5.2形成文件的信息的创建和更新、7.5.3形成文件的信息的控制、9.1.1监视、测量、分析和评价总则、9.1.3分析与评价、9.2 内部审核、10.2不合格和纠正措施 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E/OMS: 5.3组织的岗位、职责和权限、，6.1.2环境因素/危险源的辨识与评价、6.1.3合规义务、6.1.4措施的策划、6.2.1环境/职业健康安全目标、6.2.2实现环境/职业健康安全目标措施的策划7.2能力、7.3意识、7.5.1形成文件的信息总则、7.5.2形成文件的信息的创建和更新、7.5.3形成文件的信息的控制、8.1运行策划和控制、9.1监视、测量、分析和评价（9.1.1总则、9.1.2合规性评价）、8.2应急准备和响应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9.2 内部审核、10.2不符合/事件和纠正措施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1276" w:type="dxa"/>
          </w:tcPr>
          <w:p>
            <w:pPr>
              <w:spacing w:line="32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2020.10.</w:t>
            </w: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8:30～12:00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（午餐12:00～12:30）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12:30～18:00</w:t>
            </w: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其中去往项目现场来回路途时间1.5小时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QMS:5.3组织的岗位、职责和权限、6.2质量目标、8.5.1生产和服务提供的控制、8.5.2产品标识和可追朔性、8.5.4产品防护、8.5.6生产和服务提供的更改控制，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5.3组织的岗位、职责和权限、6.2环境目标、6.1.2环境因素辨识与评价、8.1运行策划和控制、8.2应急准备和响应，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OHSMS: 5.3组织的岗位、职责和权限、6.2职业健康安全目标、6.1.2危险源辨识与评价、8.1运行策划和控制</w:t>
            </w:r>
            <w:r>
              <w:rPr>
                <w:rFonts w:hint="eastAsia" w:ascii="宋体" w:hAnsi="宋体" w:cs="Arial"/>
                <w:sz w:val="21"/>
                <w:szCs w:val="21"/>
              </w:rPr>
              <w:t>、8.2应急准备和响应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，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276" w:type="dxa"/>
          </w:tcPr>
          <w:p>
            <w:pPr>
              <w:spacing w:line="32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2020.10.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8:00～12:00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（午餐12:00～13:00）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13:00～16:00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技术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QMS:5.3组织的岗位、职责和权限、6.2质量目标、7.1.5监视和测量资源、8.1运行策划和控制、8.3产品和服务的设计和开发、8.6产品和服务的放行、8.7不合格输出的控制，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5.3组织的岗位、职责和权限、6.2环境目标、6.1.2环境因素辨识与评价、8.1运行策划和控制、8.2应急准备和响应，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OHSMS: 5.3组织评价、8.1运行策划和控制</w:t>
            </w:r>
            <w:r>
              <w:rPr>
                <w:rFonts w:hint="eastAsia" w:ascii="宋体" w:hAnsi="宋体" w:cs="Arial"/>
                <w:sz w:val="21"/>
                <w:szCs w:val="21"/>
              </w:rPr>
              <w:t>、8.2应急准备和响应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，的岗位、职责和权限、6.2职业健康安全目标、6.1.2危险源辨识与</w:t>
            </w:r>
            <w:r>
              <w:rPr>
                <w:rFonts w:hint="eastAsia" w:ascii="宋体" w:hAnsi="宋体" w:cs="Arial"/>
                <w:sz w:val="21"/>
                <w:szCs w:val="21"/>
              </w:rPr>
              <w:t>与评价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276" w:type="dxa"/>
          </w:tcPr>
          <w:p>
            <w:pPr>
              <w:spacing w:line="320" w:lineRule="exact"/>
            </w:pPr>
            <w:r>
              <w:rPr>
                <w:rFonts w:hint="eastAsia" w:ascii="宋体" w:hAnsi="宋体" w:cs="Arial"/>
                <w:sz w:val="21"/>
                <w:szCs w:val="21"/>
              </w:rPr>
              <w:t>2020.10.6</w:t>
            </w:r>
          </w:p>
        </w:tc>
        <w:tc>
          <w:tcPr>
            <w:tcW w:w="1701" w:type="dxa"/>
          </w:tcPr>
          <w:p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16:00～17:00</w:t>
            </w:r>
          </w:p>
        </w:tc>
        <w:tc>
          <w:tcPr>
            <w:tcW w:w="6237" w:type="dxa"/>
            <w:gridSpan w:val="2"/>
          </w:tcPr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审核组内部沟通及与受审核方领导层沟通；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EMS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OHSMS管理体系运行总体情况及改进要求，宣告审核发现及审核结论。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b/>
          <w:sz w:val="18"/>
          <w:szCs w:val="18"/>
        </w:rPr>
        <w:t>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b/>
          <w:sz w:val="18"/>
          <w:szCs w:val="18"/>
        </w:rPr>
        <w:t>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C261BE"/>
    <w:rsid w:val="16876C81"/>
    <w:rsid w:val="1CB47724"/>
    <w:rsid w:val="1FD75D5A"/>
    <w:rsid w:val="2CDC0755"/>
    <w:rsid w:val="4B8F007A"/>
    <w:rsid w:val="4FA26897"/>
    <w:rsid w:val="6C6A48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37</TotalTime>
  <ScaleCrop>false</ScaleCrop>
  <LinksUpToDate>false</LinksUpToDate>
  <CharactersWithSpaces>1223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2021-07-18T13:59:12Z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9FFCA0F392AC45A2B26DB609E71E7A56</vt:lpwstr>
  </property>
</Properties>
</file>