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西安浩木斯石油化工质量技术服务有限公司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欧云帆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“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不能提供</w:t>
            </w:r>
            <w:r>
              <w:rPr>
                <w:rFonts w:hint="eastAsia" w:ascii="宋体" w:hAnsi="宋体"/>
                <w:b/>
                <w:bCs/>
                <w:szCs w:val="21"/>
              </w:rPr>
              <w:t>合规性评价的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报告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”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不符合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9.1.2条款：组织应保留文件化信息，作为合规性评价结果的证据和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9.1.2条款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：</w:t>
            </w:r>
            <w:r>
              <w:rPr>
                <w:rFonts w:hint="eastAsia" w:ascii="方正仿宋简体" w:eastAsia="方正仿宋简体"/>
                <w:b/>
              </w:rPr>
              <w:t>d） 保留合规性评价结果的文件化信息。</w:t>
            </w:r>
            <w:bookmarkStart w:id="5" w:name="_GoBack"/>
            <w:bookmarkEnd w:id="5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3035300</wp:posOffset>
                  </wp:positionH>
                  <wp:positionV relativeFrom="paragraph">
                    <wp:posOffset>156210</wp:posOffset>
                  </wp:positionV>
                  <wp:extent cx="323850" cy="335280"/>
                  <wp:effectExtent l="0" t="0" r="6350" b="7620"/>
                  <wp:wrapNone/>
                  <wp:docPr id="2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35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622300</wp:posOffset>
                  </wp:positionH>
                  <wp:positionV relativeFrom="paragraph">
                    <wp:posOffset>29210</wp:posOffset>
                  </wp:positionV>
                  <wp:extent cx="323850" cy="335280"/>
                  <wp:effectExtent l="0" t="0" r="6350" b="7620"/>
                  <wp:wrapNone/>
                  <wp:docPr id="5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35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2021.6.29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2021.6.29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041F57"/>
    <w:rsid w:val="6E677A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2</TotalTime>
  <ScaleCrop>false</ScaleCrop>
  <LinksUpToDate>false</LinksUpToDate>
  <CharactersWithSpaces>687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2021-06-29T06:14:39Z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BAAF43740E3840CA84640B57BDD02513</vt:lpwstr>
  </property>
</Properties>
</file>