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8800465"/>
            <wp:effectExtent l="0" t="0" r="8890" b="635"/>
            <wp:docPr id="2" name="图片 2" descr="e89242096b351f7f054968115f1b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9242096b351f7f054968115f1b9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80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125585"/>
            <wp:effectExtent l="0" t="0" r="8890" b="5715"/>
            <wp:docPr id="3" name="图片 3" descr="ef679ec040de84c252962f3e89fe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679ec040de84c252962f3e89fef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2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浙江泰福泵业股份有限公司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>管理部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吴培祥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Cs/>
              </w:rPr>
              <w:t>查“能源法律法规及其他要求清单”发现</w:t>
            </w:r>
            <w:r>
              <w:rPr>
                <w:rFonts w:hint="eastAsia"/>
                <w:bCs/>
                <w:szCs w:val="21"/>
              </w:rPr>
              <w:t>未能</w:t>
            </w:r>
            <w:r>
              <w:rPr>
                <w:rFonts w:hint="eastAsia"/>
                <w:szCs w:val="21"/>
              </w:rPr>
              <w:t>获取：1）《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中华人民共和国节约能源法（2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年修正文本）》（清单中2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年文本已过期）；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）《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标准已过期）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）《电动机能效限定值及能效等级（G</w:t>
            </w:r>
            <w:r>
              <w:rPr>
                <w:szCs w:val="21"/>
              </w:rPr>
              <w:t>B18613-2020</w:t>
            </w:r>
            <w:r>
              <w:rPr>
                <w:rFonts w:hint="eastAsia"/>
                <w:szCs w:val="21"/>
              </w:rPr>
              <w:t>）》;</w:t>
            </w:r>
            <w:r>
              <w:rPr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《清水离心泵能效限定值及节能评价值（G</w:t>
            </w:r>
            <w:r>
              <w:rPr>
                <w:szCs w:val="21"/>
              </w:rPr>
              <w:t>B19762-2007</w:t>
            </w:r>
            <w:r>
              <w:rPr>
                <w:rFonts w:hint="eastAsia"/>
                <w:szCs w:val="21"/>
              </w:rPr>
              <w:t>）》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ISO50001：2018标准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2"/>
                <w:szCs w:val="22"/>
              </w:rPr>
              <w:t>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华文行楷" w:eastAsia="华文行楷"/>
                <w:b/>
                <w:sz w:val="24"/>
              </w:rPr>
              <w:t xml:space="preserve">马佳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2021.07.04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Cs/>
              </w:rPr>
              <w:t>查“能源法律法规及其他要求清单”发现</w:t>
            </w:r>
            <w:r>
              <w:rPr>
                <w:rFonts w:hint="eastAsia"/>
                <w:bCs/>
                <w:szCs w:val="21"/>
              </w:rPr>
              <w:t>未能</w:t>
            </w:r>
            <w:r>
              <w:rPr>
                <w:rFonts w:hint="eastAsia"/>
                <w:szCs w:val="21"/>
              </w:rPr>
              <w:t>获取：1）《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中华人民共和国节约能源法（2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年修正文本）》（清单中2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年文本已过期）；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）《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标准已过期）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）《电动机能效限定值及能效等级（G</w:t>
            </w:r>
            <w:r>
              <w:rPr>
                <w:szCs w:val="21"/>
              </w:rPr>
              <w:t>B18613-2020</w:t>
            </w:r>
            <w:r>
              <w:rPr>
                <w:rFonts w:hint="eastAsia"/>
                <w:szCs w:val="21"/>
              </w:rPr>
              <w:t>）》;</w:t>
            </w:r>
            <w:r>
              <w:rPr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《清水离心泵能效限定值及节能评价值（G</w:t>
            </w:r>
            <w:r>
              <w:rPr>
                <w:szCs w:val="21"/>
              </w:rPr>
              <w:t>B19762-2007</w:t>
            </w:r>
            <w:r>
              <w:rPr>
                <w:rFonts w:hint="eastAsia"/>
                <w:szCs w:val="21"/>
              </w:rPr>
              <w:t>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宋体" w:hAnsi="宋体" w:cs="Arial"/>
                <w:bCs/>
                <w:kern w:val="0"/>
                <w:szCs w:val="21"/>
                <w:lang w:val="en-US" w:eastAsia="zh-CN"/>
              </w:rPr>
              <w:t>收集</w:t>
            </w:r>
            <w:r>
              <w:rPr>
                <w:rFonts w:hint="eastAsia"/>
                <w:szCs w:val="21"/>
              </w:rPr>
              <w:t>1）《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中华人民共和国节约能源法（2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年修正文本）》（清单中2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年文本已过期）；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）《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标准已过期）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）《电动机能效限定值及能效等级（G</w:t>
            </w:r>
            <w:r>
              <w:rPr>
                <w:szCs w:val="21"/>
              </w:rPr>
              <w:t>B18613-2020</w:t>
            </w:r>
            <w:r>
              <w:rPr>
                <w:rFonts w:hint="eastAsia"/>
                <w:szCs w:val="21"/>
              </w:rPr>
              <w:t>）》;</w:t>
            </w:r>
            <w:r>
              <w:rPr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《清水离心泵能效限定值及节能评价值（G</w:t>
            </w:r>
            <w:r>
              <w:rPr>
                <w:szCs w:val="21"/>
              </w:rPr>
              <w:t>B19762-2007</w:t>
            </w:r>
            <w:r>
              <w:rPr>
                <w:rFonts w:hint="eastAsia"/>
                <w:szCs w:val="21"/>
              </w:rPr>
              <w:t>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并将上述法规列入到《法律法规清单》中。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Cs w:val="21"/>
                <w:lang w:val="en-US" w:eastAsia="zh-CN"/>
              </w:rPr>
              <w:t>相关人员对</w:t>
            </w:r>
            <w:r>
              <w:rPr>
                <w:rFonts w:hint="eastAsia"/>
                <w:szCs w:val="21"/>
              </w:rPr>
              <w:t xml:space="preserve">ISO50001：2018标准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.2 条款相关要求</w:t>
            </w:r>
            <w:r>
              <w:rPr>
                <w:rFonts w:hint="eastAsia"/>
                <w:szCs w:val="21"/>
                <w:lang w:val="en-US" w:eastAsia="zh-CN"/>
              </w:rPr>
              <w:t>理解不深刻。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/>
                <w:szCs w:val="21"/>
                <w:lang w:val="en-US" w:eastAsia="zh-CN"/>
              </w:rPr>
              <w:t>对相关人员进行培训，使其理解</w:t>
            </w:r>
            <w:r>
              <w:rPr>
                <w:rFonts w:hint="eastAsia"/>
                <w:szCs w:val="21"/>
              </w:rPr>
              <w:t xml:space="preserve">ISO50001：2018标准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.2 条款相关要求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2021年7月4日17:00-18:00.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宋体" w:hAnsi="宋体" w:cs="Arial"/>
                <w:bCs/>
                <w:kern w:val="0"/>
                <w:szCs w:val="21"/>
                <w:lang w:val="en-US" w:eastAsia="zh-CN"/>
              </w:rPr>
              <w:t>经对《法律法规清单》进行检查，1、已经将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1）《中华人民共和国节约能源法（2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年修正文本）》（清单中2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年文本已过期）；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）《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标准已过期）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）《电动机能效限定值及能效等级（G</w:t>
            </w:r>
            <w:r>
              <w:rPr>
                <w:szCs w:val="21"/>
              </w:rPr>
              <w:t>B18613-2020</w:t>
            </w:r>
            <w:r>
              <w:rPr>
                <w:rFonts w:hint="eastAsia"/>
                <w:szCs w:val="21"/>
              </w:rPr>
              <w:t>）》;</w:t>
            </w:r>
            <w:r>
              <w:rPr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《清水离心泵能效限定值及节能评价值（G</w:t>
            </w:r>
            <w:r>
              <w:rPr>
                <w:szCs w:val="21"/>
              </w:rPr>
              <w:t>B19762-2007</w:t>
            </w:r>
            <w:r>
              <w:rPr>
                <w:rFonts w:hint="eastAsia"/>
                <w:szCs w:val="21"/>
              </w:rPr>
              <w:t>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列入到《法律法规清单》中。2、相关人员已经理解</w:t>
            </w:r>
            <w:r>
              <w:rPr>
                <w:rFonts w:hint="eastAsia"/>
                <w:szCs w:val="21"/>
              </w:rPr>
              <w:t xml:space="preserve">ISO50001：2018标准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.2 条款相关要求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/>
                <w:szCs w:val="21"/>
                <w:lang w:val="en-US" w:eastAsia="zh-CN"/>
              </w:rPr>
              <w:t>纠正和纠正措施有效。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方正仿宋简体" w:eastAsia="方正仿宋简体"/>
                <w:bCs/>
              </w:rPr>
              <w:t>查“能源法律法规及其他要求清单”发现</w:t>
            </w:r>
            <w:r>
              <w:rPr>
                <w:rFonts w:hint="eastAsia"/>
                <w:bCs/>
                <w:szCs w:val="21"/>
              </w:rPr>
              <w:t>未能</w:t>
            </w:r>
            <w:r>
              <w:rPr>
                <w:rFonts w:hint="eastAsia"/>
                <w:szCs w:val="21"/>
              </w:rPr>
              <w:t>获取：1）《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中华人民共和国节约能源法（2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年修正文本）》（清单中2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008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年文本已过期）；</w:t>
            </w:r>
            <w:r>
              <w:rPr>
                <w:rFonts w:ascii="宋体" w:hAnsi="宋体" w:cs="Arial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bCs/>
                <w:kern w:val="0"/>
                <w:szCs w:val="21"/>
              </w:rPr>
              <w:t>）《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综合能耗计算通则（G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》（清单中G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B/T 2589-2008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标准已过期）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）《电动机能效限定值及能效等级（G</w:t>
            </w:r>
            <w:r>
              <w:rPr>
                <w:szCs w:val="21"/>
              </w:rPr>
              <w:t>B18613-2020</w:t>
            </w:r>
            <w:r>
              <w:rPr>
                <w:rFonts w:hint="eastAsia"/>
                <w:szCs w:val="21"/>
              </w:rPr>
              <w:t>）》;</w:t>
            </w:r>
            <w:r>
              <w:rPr>
                <w:szCs w:val="21"/>
              </w:rPr>
              <w:t xml:space="preserve">4) </w:t>
            </w:r>
            <w:r>
              <w:rPr>
                <w:rFonts w:hint="eastAsia"/>
                <w:szCs w:val="21"/>
              </w:rPr>
              <w:t>《清水离心泵能效限定值及节能评价值（G</w:t>
            </w:r>
            <w:r>
              <w:rPr>
                <w:szCs w:val="21"/>
              </w:rPr>
              <w:t>B19762-2007</w:t>
            </w:r>
            <w:r>
              <w:rPr>
                <w:rFonts w:hint="eastAsia"/>
                <w:szCs w:val="21"/>
              </w:rPr>
              <w:t>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2021年7月4日17:00-18:00.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/>
                <w:szCs w:val="21"/>
                <w:lang w:val="en-US" w:eastAsia="zh-CN"/>
              </w:rPr>
              <w:t>纠正和纠正措施有效。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1EC"/>
    <w:rsid w:val="00355FF9"/>
    <w:rsid w:val="004A1803"/>
    <w:rsid w:val="004C01EC"/>
    <w:rsid w:val="00A67C11"/>
    <w:rsid w:val="00B06366"/>
    <w:rsid w:val="0C353F84"/>
    <w:rsid w:val="202B3350"/>
    <w:rsid w:val="24EC0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D13DC-579D-487D-AF8B-25E6845F73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753</Characters>
  <Lines>6</Lines>
  <Paragraphs>1</Paragraphs>
  <TotalTime>4</TotalTime>
  <ScaleCrop>false</ScaleCrop>
  <LinksUpToDate>false</LinksUpToDate>
  <CharactersWithSpaces>884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2021-07-04T04:46:11Z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62D3B1314CAA493DAF7A1711A338D515</vt:lpwstr>
  </property>
</Properties>
</file>