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永清县美华电子废弃物处理服务中心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荣文清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ISC-JSZJ-329</w:t>
            </w:r>
          </w:p>
          <w:p>
            <w:pPr>
              <w:snapToGrid w:val="0"/>
              <w:spacing w:line="320" w:lineRule="exact"/>
              <w:ind w:left="1309"/>
              <w:rPr>
                <w:sz w:val="22"/>
                <w:szCs w:val="22"/>
                <w:highlight w:val="none"/>
              </w:rPr>
            </w:pPr>
            <w:r>
              <w:rPr>
                <w:sz w:val="22"/>
                <w:szCs w:val="22"/>
                <w:highlight w:val="none"/>
              </w:rPr>
              <w:t>ISC-JSZJ-329</w:t>
            </w:r>
          </w:p>
          <w:p>
            <w:pPr>
              <w:snapToGrid w:val="0"/>
              <w:spacing w:line="320" w:lineRule="exact"/>
              <w:ind w:left="1309"/>
              <w:rPr>
                <w:sz w:val="22"/>
                <w:szCs w:val="22"/>
                <w:highlight w:val="none"/>
              </w:rPr>
            </w:pPr>
            <w:r>
              <w:rPr>
                <w:sz w:val="22"/>
                <w:szCs w:val="22"/>
                <w:highlight w:val="none"/>
              </w:rPr>
              <w:t>ISC-JSZJ-329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BF0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2021-07-13T00:47:21Z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99A9738805C9441D9D4FAFDF1F8B0D9B</vt:lpwstr>
  </property>
</Properties>
</file>