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90"/>
        <w:gridCol w:w="219"/>
        <w:gridCol w:w="471"/>
        <w:gridCol w:w="720"/>
        <w:gridCol w:w="513"/>
        <w:gridCol w:w="897"/>
        <w:gridCol w:w="807"/>
        <w:gridCol w:w="625"/>
        <w:gridCol w:w="1079"/>
        <w:gridCol w:w="239"/>
        <w:gridCol w:w="225"/>
        <w:gridCol w:w="633"/>
        <w:gridCol w:w="234"/>
        <w:gridCol w:w="373"/>
        <w:gridCol w:w="235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永清县美华电子废弃物处理服务中心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820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合同编号"/>
            <w:r>
              <w:rPr>
                <w:b w:val="0"/>
                <w:bCs w:val="0"/>
                <w:sz w:val="21"/>
                <w:szCs w:val="21"/>
              </w:rPr>
              <w:t>0606-2021-QEO</w:t>
            </w:r>
            <w:bookmarkEnd w:id="1"/>
          </w:p>
        </w:tc>
        <w:tc>
          <w:tcPr>
            <w:tcW w:w="1432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2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3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820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"/>
            <w:r>
              <w:rPr>
                <w:b w:val="0"/>
                <w:bCs w:val="0"/>
                <w:sz w:val="21"/>
                <w:szCs w:val="21"/>
              </w:rPr>
              <w:t>张玉良</w:t>
            </w:r>
            <w:bookmarkEnd w:id="5"/>
          </w:p>
        </w:tc>
        <w:tc>
          <w:tcPr>
            <w:tcW w:w="1432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543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电话"/>
            <w:r>
              <w:rPr>
                <w:b w:val="0"/>
                <w:bCs w:val="0"/>
                <w:sz w:val="21"/>
                <w:szCs w:val="21"/>
              </w:rPr>
              <w:t>18230163816</w:t>
            </w:r>
            <w:bookmarkEnd w:id="6"/>
          </w:p>
        </w:tc>
        <w:tc>
          <w:tcPr>
            <w:tcW w:w="867" w:type="dxa"/>
            <w:gridSpan w:val="2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zhaowanzhong@vip.163.com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820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最高管理者"/>
            <w:bookmarkEnd w:id="8"/>
          </w:p>
        </w:tc>
        <w:tc>
          <w:tcPr>
            <w:tcW w:w="1432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543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867" w:type="dxa"/>
            <w:gridSpan w:val="2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5570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0" w:name="审核范围"/>
            <w:r>
              <w:rPr>
                <w:b w:val="0"/>
                <w:bCs w:val="0"/>
                <w:sz w:val="21"/>
                <w:szCs w:val="21"/>
              </w:rPr>
              <w:t>Q：电子废弃物的收集、贮存、利用（限许可范围内）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E：电子废弃物的收集、贮存、利用（限许可范围内）所涉及场所的相关环境管理活动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O：电子废弃物的收集、贮存、利用（限许可范围内）所涉及场所的相关职业健康安全管理活动</w:t>
            </w:r>
            <w:bookmarkEnd w:id="10"/>
          </w:p>
        </w:tc>
        <w:tc>
          <w:tcPr>
            <w:tcW w:w="85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2313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1" w:name="专业代码"/>
            <w:r>
              <w:rPr>
                <w:b w:val="0"/>
                <w:bCs w:val="0"/>
                <w:sz w:val="21"/>
                <w:szCs w:val="21"/>
              </w:rPr>
              <w:t>Q：24.01.02;39.02.02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E：24.01.02;39.02.02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O：24.01.02;39.02.02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5"/>
            <w:vAlign w:val="center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Q：GB/T19001-2016/ISO9001:2015,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E：GB/T 24001-2016/ISO14001:2015,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2021年07月12日 上午至2021年07月12日 上午 (共0.5天)</w:t>
            </w:r>
            <w:bookmarkEnd w:id="13"/>
            <w:r>
              <w:rPr>
                <w:rFonts w:hint="eastAsia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2975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2975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75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张星</w:t>
            </w:r>
          </w:p>
        </w:tc>
        <w:tc>
          <w:tcPr>
            <w:tcW w:w="780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</w:tc>
        <w:tc>
          <w:tcPr>
            <w:tcW w:w="2975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75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13731692448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ISC-263722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刘红杰</w:t>
            </w:r>
          </w:p>
        </w:tc>
        <w:tc>
          <w:tcPr>
            <w:tcW w:w="780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</w:tc>
        <w:tc>
          <w:tcPr>
            <w:tcW w:w="2975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75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15801270410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ISC-281767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荣文清</w:t>
            </w:r>
          </w:p>
        </w:tc>
        <w:tc>
          <w:tcPr>
            <w:tcW w:w="780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O:专家</w:t>
            </w:r>
          </w:p>
        </w:tc>
        <w:tc>
          <w:tcPr>
            <w:tcW w:w="2975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Q:24.01.02,39.02.02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E:24.01.02,39.02.02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O:24.01.02,39.02.02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13303361655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ISC-JSZJ-329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D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审核方案</w:t>
            </w:r>
          </w:p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管理人员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李永忠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审核组长</w:t>
            </w:r>
          </w:p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签字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04" w:type="dxa"/>
            <w:gridSpan w:val="5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</w:t>
            </w:r>
          </w:p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签字及公章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2021.7.8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04" w:type="dxa"/>
            <w:gridSpan w:val="5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lang w:val="en-US" w:eastAsia="zh-CN" w:bidi="ar-SA"/>
              </w:rPr>
            </w:pP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500"/>
        <w:gridCol w:w="5755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2021.7.12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C审核</w:t>
            </w: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A审核O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B审核E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：组织的知识，文件化信息，环境因素、危险源的识别评价情况，合规义务、适用法律法规识别的充分性及合规性评价情况，目标、指标及管理方案的可行性；应急准备及响应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C审核</w:t>
            </w:r>
            <w:r>
              <w:rPr>
                <w:rFonts w:hint="eastAsia"/>
                <w:sz w:val="21"/>
                <w:szCs w:val="21"/>
              </w:rPr>
              <w:t>Q7.1.6/7.5；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AD审核O 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BD审核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安环科</w:t>
            </w:r>
            <w:r>
              <w:rPr>
                <w:rFonts w:hint="eastAsia"/>
                <w:sz w:val="21"/>
                <w:szCs w:val="21"/>
              </w:rPr>
              <w:t>：现场基本情况（包括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流程、设备、监视和测量设备等）资源的配置、特殊过程识别、环境因素、危险源的识别评价情况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CD审核</w:t>
            </w:r>
            <w:r>
              <w:rPr>
                <w:rFonts w:hint="eastAsia"/>
                <w:sz w:val="21"/>
                <w:szCs w:val="21"/>
              </w:rPr>
              <w:t>Q8.1/8.5.1；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BD审核</w:t>
            </w:r>
            <w:r>
              <w:rPr>
                <w:rFonts w:hint="eastAsia"/>
                <w:sz w:val="21"/>
                <w:szCs w:val="21"/>
              </w:rPr>
              <w:t>7.1.3/7.1.4/7.1.5/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AD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6.1.2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ABCD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282C06"/>
    <w:rsid w:val="67591E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jijie</cp:lastModifiedBy>
  <cp:lastPrinted>2019-03-27T03:10:00Z</cp:lastPrinted>
  <dcterms:modified xsi:type="dcterms:W3CDTF">2021-07-12T21:05:45Z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452C601A18074583A4DC19FE6D46E40B</vt:lpwstr>
  </property>
</Properties>
</file>