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成都市海通药业有限公司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现场查看：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生产部废弃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劳保、废包装等生产固废未按要求分类存放，不符合GB/T24001-2016  标准8.1条款“组织应建立、实施、控制并保持满足环境管理体系要求以及实施6.1和6.2所识别的措施所需的过程，通过：按照运行准则实施过程控制”的要求。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3023870</wp:posOffset>
                  </wp:positionH>
                  <wp:positionV relativeFrom="paragraph">
                    <wp:posOffset>17780</wp:posOffset>
                  </wp:positionV>
                  <wp:extent cx="544830" cy="248920"/>
                  <wp:effectExtent l="0" t="0" r="7620" b="1778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63500</wp:posOffset>
                  </wp:positionV>
                  <wp:extent cx="544830" cy="248920"/>
                  <wp:effectExtent l="0" t="0" r="7620" b="1778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3830955</wp:posOffset>
                  </wp:positionH>
                  <wp:positionV relativeFrom="paragraph">
                    <wp:posOffset>99060</wp:posOffset>
                  </wp:positionV>
                  <wp:extent cx="544830" cy="248920"/>
                  <wp:effectExtent l="0" t="0" r="7620" b="1778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2703B7"/>
    <w:rsid w:val="0ED02917"/>
    <w:rsid w:val="1DF30243"/>
    <w:rsid w:val="43D25280"/>
    <w:rsid w:val="454C76E6"/>
    <w:rsid w:val="50D44F13"/>
    <w:rsid w:val="5204349B"/>
    <w:rsid w:val="5FE31640"/>
    <w:rsid w:val="6798153B"/>
    <w:rsid w:val="69225C56"/>
    <w:rsid w:val="71655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2021-06-26T02:54:40Z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88385A5CC9B348FA9F2A5A40D5B35C54</vt:lpwstr>
  </property>
</Properties>
</file>