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color w:val="auto"/>
          <w:sz w:val="20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0"/>
          <w:szCs w:val="28"/>
        </w:rPr>
        <w:t>编号</w:t>
      </w:r>
      <w:r>
        <w:rPr>
          <w:rFonts w:hint="eastAsia" w:ascii="Times New Roman" w:hAnsi="Times New Roman" w:cs="Times New Roman"/>
          <w:color w:val="auto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color w:val="auto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color w:val="auto"/>
          <w:sz w:val="20"/>
          <w:szCs w:val="28"/>
          <w:u w:val="single"/>
          <w:lang w:val="en-US" w:eastAsia="zh-CN"/>
        </w:rPr>
        <w:t>646</w:t>
      </w:r>
      <w:r>
        <w:rPr>
          <w:rFonts w:ascii="Times New Roman" w:hAnsi="Times New Roman" w:cs="Times New Roman"/>
          <w:color w:val="auto"/>
          <w:sz w:val="20"/>
          <w:szCs w:val="28"/>
          <w:u w:val="single"/>
        </w:rPr>
        <w:t>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89"/>
        <w:gridCol w:w="1133"/>
        <w:gridCol w:w="1378"/>
        <w:gridCol w:w="1030"/>
        <w:gridCol w:w="1566"/>
        <w:gridCol w:w="1555"/>
        <w:gridCol w:w="1234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53" w:type="dxa"/>
            <w:gridSpan w:val="8"/>
            <w:vAlign w:val="center"/>
          </w:tcPr>
          <w:p>
            <w:pPr>
              <w:spacing w:line="360" w:lineRule="auto"/>
              <w:rPr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荣安科技</w:t>
            </w:r>
            <w:r>
              <w:rPr>
                <w:rFonts w:ascii="宋体" w:hAnsi="宋体" w:cs="宋体"/>
                <w:kern w:val="0"/>
                <w:szCs w:val="21"/>
              </w:rP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备编号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RA-04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5m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1m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标准钢卷尺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2020.8.13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RA-03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</w:rPr>
              <w:t>150)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±0.02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5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2020.8.13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接地电阻测试仪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1912135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ZC-8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10Ω点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0.5%，k=2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接地电阻仪检定装置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 1级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2021.2.7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深度尺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RA-02</w:t>
            </w:r>
          </w:p>
        </w:tc>
        <w:tc>
          <w:tcPr>
            <w:tcW w:w="1378" w:type="dxa"/>
            <w:vAlign w:val="center"/>
          </w:tcPr>
          <w:p>
            <w:pPr>
              <w:tabs>
                <w:tab w:val="left" w:pos="570"/>
              </w:tabs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-250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5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2020.8.13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RA-01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-25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五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2020.8.13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RA-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（0-4）MPa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1.6级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便携式压力效验仪0.02级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中国航发南方工业有限公司计量实验室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2021.6.23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审核综合意見：</w:t>
            </w:r>
            <w:bookmarkStart w:id="2" w:name="_GoBack"/>
            <w:bookmarkEnd w:id="2"/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质检部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大庆油田计量检定测试所及</w:t>
            </w:r>
            <w:r>
              <w:rPr>
                <w:rFonts w:hint="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中国航发南方工业有限公司计量实验室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质检部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563880" cy="259080"/>
                  <wp:effectExtent l="0" t="0" r="0" b="0"/>
                  <wp:docPr id="3" name="图片 3" descr="04b05d91393929753b6e92fc4369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4b05d91393929753b6e92fc436967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B12E4"/>
    <w:rsid w:val="076067B3"/>
    <w:rsid w:val="0EB44965"/>
    <w:rsid w:val="0FA460C1"/>
    <w:rsid w:val="1AD857CE"/>
    <w:rsid w:val="1E16184E"/>
    <w:rsid w:val="21072B74"/>
    <w:rsid w:val="25BE6724"/>
    <w:rsid w:val="34E14C7E"/>
    <w:rsid w:val="40CC1641"/>
    <w:rsid w:val="42AE1EF2"/>
    <w:rsid w:val="4F112F4B"/>
    <w:rsid w:val="53666FCC"/>
    <w:rsid w:val="59D05A32"/>
    <w:rsid w:val="5B6F7C88"/>
    <w:rsid w:val="5C9A2604"/>
    <w:rsid w:val="5CA32ADC"/>
    <w:rsid w:val="5E667FDA"/>
    <w:rsid w:val="77356DDA"/>
    <w:rsid w:val="7DD419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2021-06-29T03:11:46Z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52489860650F4F3AA2C8716F691583D7</vt:lpwstr>
  </property>
</Properties>
</file>