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bookmarkStart w:id="4" w:name="_GoBack"/>
      <w:bookmarkEnd w:id="4"/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0129-2020-Q-2021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铜陵市灵芝电器有限公司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原认证范围：</w:t>
            </w:r>
            <w:bookmarkStart w:id="2" w:name="审核范围"/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矿山设备的生产（资质许可范围内除外）</w:t>
            </w:r>
            <w:bookmarkEnd w:id="2"/>
          </w:p>
          <w:p>
            <w:pPr>
              <w:snapToGrid w:val="0"/>
              <w:spacing w:line="420" w:lineRule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现认证范围：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矿山设备的生产（资质许可范围内除外）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1846580</wp:posOffset>
                  </wp:positionH>
                  <wp:positionV relativeFrom="paragraph">
                    <wp:posOffset>34290</wp:posOffset>
                  </wp:positionV>
                  <wp:extent cx="453390" cy="327025"/>
                  <wp:effectExtent l="0" t="0" r="3810" b="3175"/>
                  <wp:wrapNone/>
                  <wp:docPr id="3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              </w:t>
            </w:r>
            <w:r>
              <w:rPr>
                <w:rFonts w:hint="eastAsia"/>
                <w:b/>
                <w:szCs w:val="21"/>
                <w:lang w:val="en-US" w:eastAsia="zh-CN"/>
              </w:rPr>
              <w:t>2021.6.30</w:t>
            </w:r>
            <w:r>
              <w:rPr>
                <w:rFonts w:hint="eastAsia"/>
                <w:b/>
                <w:szCs w:val="21"/>
              </w:rPr>
              <w:t xml:space="preserve">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2C56A8"/>
    <w:rsid w:val="73071EEA"/>
    <w:rsid w:val="7C3A2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2021-07-01T06:42:16Z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2052-11.1.0.10578</vt:lpwstr>
  </property>
  <property fmtid="{D5CDD505-2E9C-101B-9397-08002B2CF9AE}" pid="4" name="ICV">
    <vt:lpwstr>C1250F7190E5480D81C6F1A291C55BB6</vt:lpwstr>
  </property>
</Properties>
</file>