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0635-2021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杭州万高科技股份有限公司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系统方案事业部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单相标准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电能表检定装置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DH1203159</w:t>
            </w:r>
            <w:bookmarkStart w:id="1" w:name="_GoBack"/>
            <w:bookmarkEnd w:id="1"/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S-5100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单</w:t>
            </w:r>
            <w:r>
              <w:rPr>
                <w:rFonts w:hint="eastAsia"/>
                <w:sz w:val="18"/>
                <w:szCs w:val="18"/>
              </w:rPr>
              <w:t>项标准功率电能表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021.1.11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系统方案事业部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三项标准电能表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1501006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C3100H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三项标准功率电能表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021.1.11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系统方案事业部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脉冲群发生器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112619CM1331114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MS61000-4A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Ω</w:t>
            </w:r>
            <w:r>
              <w:rPr>
                <w:rFonts w:hint="eastAsia"/>
                <w:sz w:val="18"/>
                <w:szCs w:val="18"/>
              </w:rPr>
              <w:t>负载脉冲电压峰值最大允许误差：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Ω</w:t>
            </w:r>
            <w:r>
              <w:rPr>
                <w:rFonts w:hint="eastAsia"/>
                <w:sz w:val="18"/>
                <w:szCs w:val="18"/>
              </w:rPr>
              <w:t>负载脉冲电压峰值最大允许误差：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20%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示波器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垂直偏转系数：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0.6~2.4</w:t>
            </w:r>
            <w:r>
              <w:rPr>
                <w:rFonts w:hint="eastAsia"/>
                <w:sz w:val="18"/>
                <w:szCs w:val="18"/>
              </w:rPr>
              <w:t>）%；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扫描时间系数：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.10</w:t>
            </w:r>
            <w:r>
              <w:rPr>
                <w:rFonts w:hint="eastAsia"/>
                <w:sz w:val="18"/>
                <w:szCs w:val="18"/>
              </w:rPr>
              <w:t>%；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杭州远方检测校准技术有限公司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021.6.21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系统方案事业部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97183678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C890D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直流电压</w:t>
            </w:r>
            <w:r>
              <w:rPr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±(</w:t>
            </w:r>
            <w:r>
              <w:rPr>
                <w:rFonts w:asciiTheme="minorEastAsia" w:hAnsiTheme="minorEastAsia"/>
                <w:sz w:val="18"/>
                <w:szCs w:val="18"/>
              </w:rPr>
              <w:t>0.8%+10)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；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交流电压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±(</w:t>
            </w:r>
            <w:r>
              <w:rPr>
                <w:rFonts w:asciiTheme="minorEastAsia" w:hAnsiTheme="minorEastAsia"/>
                <w:sz w:val="18"/>
                <w:szCs w:val="18"/>
              </w:rPr>
              <w:t>1.2%+10)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；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直流电流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±(</w:t>
            </w:r>
            <w:r>
              <w:rPr>
                <w:rFonts w:asciiTheme="minorEastAsia" w:hAnsiTheme="minorEastAsia"/>
                <w:sz w:val="18"/>
                <w:szCs w:val="18"/>
              </w:rPr>
              <w:t>2.0%+5)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；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交流电流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±(</w:t>
            </w:r>
            <w:r>
              <w:rPr>
                <w:rFonts w:asciiTheme="minorEastAsia" w:hAnsiTheme="minorEastAsia"/>
                <w:sz w:val="18"/>
                <w:szCs w:val="18"/>
              </w:rPr>
              <w:t>3.0%+10)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；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±(</w:t>
            </w:r>
            <w:r>
              <w:rPr>
                <w:rFonts w:asciiTheme="minorEastAsia" w:hAnsiTheme="minorEastAsia"/>
                <w:sz w:val="18"/>
                <w:szCs w:val="18"/>
              </w:rPr>
              <w:t>1.0%+25)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多功能校准仪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/>
                <w:sz w:val="18"/>
                <w:szCs w:val="18"/>
              </w:rPr>
              <w:t>0.1%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浙江大寺计量校准有限公司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021.6.11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系统方案事业部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安规耐压综合分析仪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712353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E7452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耐电压测试仪校验仪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±（</w:t>
            </w:r>
            <w:r>
              <w:rPr>
                <w:rFonts w:asciiTheme="minorEastAsia" w:hAnsiTheme="minorEastAsia"/>
                <w:sz w:val="18"/>
                <w:szCs w:val="18"/>
              </w:rPr>
              <w:t>0.1%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读数+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字）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杭州咸亨国际计量中心有限公司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021.6.17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系统方案事业部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00929918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（0</w:t>
            </w:r>
            <w:r>
              <w:rPr>
                <w:rFonts w:ascii="Times New Roman" w:hAnsi="Times New Roman"/>
                <w:sz w:val="16"/>
                <w:szCs w:val="16"/>
              </w:rPr>
              <w:t>~</w:t>
            </w:r>
            <w:r>
              <w:rPr>
                <w:rFonts w:ascii="宋体" w:hAnsi="宋体"/>
                <w:sz w:val="16"/>
                <w:szCs w:val="16"/>
              </w:rPr>
              <w:t>300</w:t>
            </w:r>
            <w:r>
              <w:rPr>
                <w:rFonts w:hint="eastAsia" w:ascii="宋体" w:hAnsi="宋体"/>
                <w:sz w:val="16"/>
                <w:szCs w:val="16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6"/>
                <w:szCs w:val="16"/>
              </w:rPr>
              <w:t>±0.02</w:t>
            </w:r>
            <w:r>
              <w:rPr>
                <w:rFonts w:hint="eastAsia" w:ascii="宋体" w:hAnsi="宋体"/>
                <w:sz w:val="16"/>
                <w:szCs w:val="16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量块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6"/>
                <w:szCs w:val="16"/>
              </w:rPr>
              <w:t>5</w:t>
            </w:r>
            <w:r>
              <w:rPr>
                <w:rFonts w:hint="eastAsia" w:ascii="宋体" w:hAnsi="宋体"/>
                <w:sz w:val="16"/>
                <w:szCs w:val="16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浙江大寺计量校准有限公司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021.6.11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系统方案事业部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数字温湿度计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G001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PE: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±0</w:t>
            </w:r>
            <w:r>
              <w:rPr>
                <w:rFonts w:asciiTheme="minorEastAsia" w:hAnsiTheme="minorEastAsia"/>
                <w:sz w:val="18"/>
                <w:szCs w:val="18"/>
              </w:rPr>
              <w:t>.4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℃</w:t>
            </w:r>
            <w:r>
              <w:rPr>
                <w:rFonts w:asciiTheme="minorEastAsia" w:hAnsiTheme="minorEastAsia"/>
                <w:sz w:val="18"/>
                <w:szCs w:val="18"/>
              </w:rPr>
              <w:t>;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PE: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±</w:t>
            </w:r>
            <w:r>
              <w:rPr>
                <w:rFonts w:asciiTheme="minorEastAsia" w:hAnsiTheme="minorEastAsia"/>
                <w:sz w:val="18"/>
                <w:szCs w:val="18"/>
              </w:rPr>
              <w:t>3%RH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温度：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浙江大寺计量校准有限公司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021.6.10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司已制定《计量确认控制程序》、《外部供方管理控制程序》，《溯源性管理控制程序》，公司未建最高计量标准，测量设备由系统方案事业部负责溯源。公司测量设备全部委托浙江省计量科学研究院、浙江大寺计量校准有限公司、杭州咸亨国际计量中心有限公司、杭州远方检测校准技术有限公司等机构检定/校准，校准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检定证书由系统方案事业部保存。根据抽查情况，该公司的校准情况符合溯源性要求。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2021 年06 月28日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06月30日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drawing>
                <wp:inline distT="0" distB="0" distL="114300" distR="114300">
                  <wp:extent cx="808990" cy="404495"/>
                  <wp:effectExtent l="0" t="0" r="3810" b="1905"/>
                  <wp:docPr id="4" name="图片 1" descr="7a84e1fefc6b1a80eed04bf4ba88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7a84e1fefc6b1a80eed04bf4ba881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90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drawing>
                <wp:inline distT="0" distB="0" distL="114300" distR="114300">
                  <wp:extent cx="687705" cy="3238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AFA8B0"/>
                              </a:clrFrom>
                              <a:clrTo>
                                <a:srgbClr val="AFA8B0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65" t="45617" r="28115" b="334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78" cy="325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55A2"/>
    <w:rsid w:val="001748DD"/>
    <w:rsid w:val="001B609D"/>
    <w:rsid w:val="004636FD"/>
    <w:rsid w:val="00AD6AFB"/>
    <w:rsid w:val="00C74544"/>
    <w:rsid w:val="00C86FBC"/>
    <w:rsid w:val="00D04F6B"/>
    <w:rsid w:val="00D30202"/>
    <w:rsid w:val="00D93CCA"/>
    <w:rsid w:val="00E955A2"/>
    <w:rsid w:val="2F6D1039"/>
    <w:rsid w:val="43F203D9"/>
    <w:rsid w:val="5A6B6541"/>
    <w:rsid w:val="796D14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188</Words>
  <Characters>1076</Characters>
  <Lines>8</Lines>
  <Paragraphs>2</Paragraphs>
  <TotalTime>1</TotalTime>
  <ScaleCrop>false</ScaleCrop>
  <LinksUpToDate>false</LinksUpToDate>
  <CharactersWithSpaces>1262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LX</cp:lastModifiedBy>
  <dcterms:modified xsi:type="dcterms:W3CDTF">2021-06-29T00:27:57Z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51046AFD0C714A198075866A82798145</vt:lpwstr>
  </property>
</Properties>
</file>