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常州市范群干燥设备有限公司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企管部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80" w:firstLineChars="200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查公司</w:t>
            </w:r>
            <w:r>
              <w:rPr>
                <w:rFonts w:hint="eastAsia"/>
                <w:sz w:val="24"/>
                <w:szCs w:val="24"/>
                <w:highlight w:val="none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发现：1）缺少江苏</w:t>
            </w:r>
            <w:r>
              <w:rPr>
                <w:rFonts w:hint="eastAsia"/>
                <w:sz w:val="24"/>
                <w:szCs w:val="24"/>
                <w:highlight w:val="none"/>
              </w:rPr>
              <w:t>省、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常州</w:t>
            </w:r>
            <w:r>
              <w:rPr>
                <w:rFonts w:hint="eastAsia"/>
                <w:sz w:val="24"/>
                <w:szCs w:val="24"/>
                <w:highlight w:val="none"/>
              </w:rPr>
              <w:t>市等地方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能源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法规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中华人民共和国节约能源法》2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年修正文本（清单中2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年文本已过期）；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标准已过期）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ind w:firstLine="422" w:firstLineChars="200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查公司</w:t>
            </w:r>
            <w:r>
              <w:rPr>
                <w:rFonts w:hint="eastAsia"/>
                <w:sz w:val="24"/>
                <w:szCs w:val="24"/>
                <w:highlight w:val="none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发现：1）缺少江苏</w:t>
            </w:r>
            <w:r>
              <w:rPr>
                <w:rFonts w:hint="eastAsia"/>
                <w:sz w:val="24"/>
                <w:szCs w:val="24"/>
                <w:highlight w:val="none"/>
              </w:rPr>
              <w:t>省、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常州</w:t>
            </w:r>
            <w:r>
              <w:rPr>
                <w:rFonts w:hint="eastAsia"/>
                <w:sz w:val="24"/>
                <w:szCs w:val="24"/>
                <w:highlight w:val="none"/>
              </w:rPr>
              <w:t>市等地方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能源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法规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中华人民共和国节约能源法》2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年修正文本（清单中2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年文本已过期）；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标准已过期）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识别江苏省、常州市等地方能源法规、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中华人民共和国节约能源法》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eastAsia="zh-CN"/>
              </w:rPr>
              <w:t>、《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综合能耗计算通则（GB/T 2589-2020 》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并列入到</w:t>
            </w:r>
            <w:r>
              <w:rPr>
                <w:rFonts w:hint="eastAsia"/>
                <w:sz w:val="24"/>
                <w:szCs w:val="24"/>
                <w:highlight w:val="none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相关人员对</w:t>
            </w:r>
            <w:r>
              <w:rPr>
                <w:rFonts w:hint="eastAsia"/>
                <w:sz w:val="24"/>
                <w:szCs w:val="24"/>
                <w:highlight w:val="none"/>
              </w:rPr>
              <w:t>ISO50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01：2018标准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4.2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条款相关要求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对相关人员进行培训，使其理解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eastAsia="方正仿宋简体"/>
                <w:b/>
                <w:lang w:val="en-US" w:eastAsia="zh-CN"/>
              </w:rPr>
              <w:t>经检查</w:t>
            </w:r>
            <w:r>
              <w:rPr>
                <w:rFonts w:hint="eastAsia"/>
                <w:sz w:val="24"/>
                <w:szCs w:val="24"/>
                <w:highlight w:val="none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中其他项，都是最新标准。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纠正和纠正措施有效。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ind w:firstLine="422" w:firstLineChars="200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查公司</w:t>
            </w:r>
            <w:r>
              <w:rPr>
                <w:rFonts w:hint="eastAsia"/>
                <w:sz w:val="24"/>
                <w:szCs w:val="24"/>
                <w:highlight w:val="none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发现：1）缺少江苏</w:t>
            </w:r>
            <w:r>
              <w:rPr>
                <w:rFonts w:hint="eastAsia"/>
                <w:sz w:val="24"/>
                <w:szCs w:val="24"/>
                <w:highlight w:val="none"/>
              </w:rPr>
              <w:t>省、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常州</w:t>
            </w:r>
            <w:r>
              <w:rPr>
                <w:rFonts w:hint="eastAsia"/>
                <w:sz w:val="24"/>
                <w:szCs w:val="24"/>
                <w:highlight w:val="none"/>
              </w:rPr>
              <w:t>市等地方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能源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法规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2）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中华人民共和国节约能源法》2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年修正文本（清单中2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none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年文本已过期）；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标准已过期）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D38D0"/>
    <w:rsid w:val="1BB03421"/>
    <w:rsid w:val="202B3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2021-07-08T06:57:53Z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62D3B1314CAA493DAF7A1711A338D515</vt:lpwstr>
  </property>
</Properties>
</file>